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CD296B" w:rsidRDefault="00181874" w:rsidP="001D235C">
      <w:pPr>
        <w:jc w:val="center"/>
        <w:outlineLvl w:val="0"/>
      </w:pPr>
      <w:bookmarkStart w:id="0" w:name="_GoBack"/>
      <w:bookmarkEnd w:id="0"/>
    </w:p>
    <w:p w:rsidR="007C7EF2" w:rsidRPr="00CD296B" w:rsidRDefault="007C7EF2" w:rsidP="00C102DA">
      <w:pPr>
        <w:spacing w:line="360" w:lineRule="auto"/>
        <w:jc w:val="center"/>
        <w:outlineLvl w:val="0"/>
        <w:rPr>
          <w:b/>
        </w:rPr>
      </w:pPr>
      <w:r w:rsidRPr="00CD296B">
        <w:rPr>
          <w:b/>
        </w:rPr>
        <w:t>U s n e s e n í</w:t>
      </w:r>
    </w:p>
    <w:p w:rsidR="007C7EF2" w:rsidRPr="00CD296B" w:rsidRDefault="001D37D7" w:rsidP="007C7EF2">
      <w:pPr>
        <w:jc w:val="center"/>
      </w:pPr>
      <w:r w:rsidRPr="00CD296B">
        <w:rPr>
          <w:b/>
        </w:rPr>
        <w:t xml:space="preserve">z </w:t>
      </w:r>
      <w:r w:rsidR="00CE0A39">
        <w:rPr>
          <w:b/>
        </w:rPr>
        <w:t>1</w:t>
      </w:r>
      <w:r w:rsidR="002A2AEB">
        <w:rPr>
          <w:b/>
        </w:rPr>
        <w:t>3</w:t>
      </w:r>
      <w:r w:rsidR="007C7EF2" w:rsidRPr="00CD296B">
        <w:rPr>
          <w:b/>
        </w:rPr>
        <w:t xml:space="preserve">. zasedání </w:t>
      </w:r>
      <w:r w:rsidR="00781B52" w:rsidRPr="00CD296B">
        <w:rPr>
          <w:b/>
        </w:rPr>
        <w:t xml:space="preserve">Výboru pro hospodaření s majetkem </w:t>
      </w:r>
      <w:r w:rsidR="00BB5A18" w:rsidRPr="00CD296B">
        <w:rPr>
          <w:b/>
        </w:rPr>
        <w:t>a</w:t>
      </w:r>
      <w:r w:rsidR="00E817CA" w:rsidRPr="00CD296B">
        <w:rPr>
          <w:b/>
        </w:rPr>
        <w:t xml:space="preserve"> pro</w:t>
      </w:r>
      <w:r w:rsidR="00BB5A18" w:rsidRPr="00CD296B">
        <w:rPr>
          <w:b/>
        </w:rPr>
        <w:t xml:space="preserve"> likvidaci nepotřebného majetku </w:t>
      </w:r>
      <w:r w:rsidR="00675C09" w:rsidRPr="00CD296B">
        <w:t xml:space="preserve">konaného dne </w:t>
      </w:r>
      <w:r w:rsidR="002A2AEB">
        <w:t>20.05.</w:t>
      </w:r>
      <w:r w:rsidR="009237A3">
        <w:t>2019</w:t>
      </w:r>
      <w:r w:rsidR="00CA7B1A" w:rsidRPr="00CD296B">
        <w:t xml:space="preserve"> v </w:t>
      </w:r>
      <w:r w:rsidR="00781B52" w:rsidRPr="00CD296B">
        <w:t>1</w:t>
      </w:r>
      <w:r w:rsidR="00953156" w:rsidRPr="00CD296B">
        <w:t>3</w:t>
      </w:r>
      <w:r w:rsidR="007C7EF2" w:rsidRPr="00CD296B">
        <w:t>:</w:t>
      </w:r>
      <w:r w:rsidR="00781B52" w:rsidRPr="00CD296B">
        <w:t>00</w:t>
      </w:r>
      <w:r w:rsidR="007C7EF2" w:rsidRPr="00CD296B">
        <w:t xml:space="preserve"> hodin</w:t>
      </w:r>
    </w:p>
    <w:p w:rsidR="007C7EF2" w:rsidRPr="00CD296B" w:rsidRDefault="007C7EF2" w:rsidP="007C7EF2"/>
    <w:p w:rsidR="007C7EF2" w:rsidRPr="00CD296B" w:rsidRDefault="007C7EF2" w:rsidP="007C7EF2"/>
    <w:p w:rsidR="002A2AEB" w:rsidRDefault="007C7EF2" w:rsidP="0069765C">
      <w:pPr>
        <w:pStyle w:val="Zkladntext"/>
        <w:tabs>
          <w:tab w:val="left" w:pos="1440"/>
        </w:tabs>
        <w:ind w:left="1418" w:hanging="1412"/>
        <w:jc w:val="both"/>
        <w:rPr>
          <w:b w:val="0"/>
        </w:rPr>
      </w:pPr>
      <w:r w:rsidRPr="00CD296B">
        <w:rPr>
          <w:u w:val="single"/>
        </w:rPr>
        <w:t>Přítomni:</w:t>
      </w:r>
      <w:r w:rsidR="00C0275D" w:rsidRPr="00CD296B">
        <w:rPr>
          <w:b w:val="0"/>
        </w:rPr>
        <w:t xml:space="preserve"> </w:t>
      </w:r>
      <w:r w:rsidR="0061632C" w:rsidRPr="00CD296B">
        <w:rPr>
          <w:b w:val="0"/>
        </w:rPr>
        <w:tab/>
      </w:r>
      <w:r w:rsidR="006C043B" w:rsidRPr="00CD296B">
        <w:rPr>
          <w:b w:val="0"/>
        </w:rPr>
        <w:t xml:space="preserve">Ing. Erik Klimeš, </w:t>
      </w:r>
      <w:r w:rsidR="005B6CFB" w:rsidRPr="00CD296B">
        <w:rPr>
          <w:b w:val="0"/>
        </w:rPr>
        <w:t xml:space="preserve">Bohuslava </w:t>
      </w:r>
      <w:r w:rsidR="009C3F71">
        <w:rPr>
          <w:b w:val="0"/>
        </w:rPr>
        <w:t>Hajská</w:t>
      </w:r>
      <w:r w:rsidR="005B6CFB" w:rsidRPr="00CD296B">
        <w:rPr>
          <w:b w:val="0"/>
        </w:rPr>
        <w:t>, Ingeborg Štiková</w:t>
      </w:r>
      <w:r w:rsidR="002A2AEB">
        <w:rPr>
          <w:b w:val="0"/>
        </w:rPr>
        <w:t xml:space="preserve">, </w:t>
      </w:r>
      <w:r w:rsidR="006C043B" w:rsidRPr="00CD296B">
        <w:rPr>
          <w:b w:val="0"/>
        </w:rPr>
        <w:t xml:space="preserve">Bc. Josef Pojar, </w:t>
      </w:r>
      <w:r w:rsidR="00EF493D" w:rsidRPr="00EF493D">
        <w:rPr>
          <w:b w:val="0"/>
        </w:rPr>
        <w:t xml:space="preserve">Štefan Liguš, Mgr. Petr Zahradníček, Ing. </w:t>
      </w:r>
      <w:r w:rsidR="00EF493D">
        <w:rPr>
          <w:b w:val="0"/>
        </w:rPr>
        <w:t>M</w:t>
      </w:r>
      <w:r w:rsidR="00EF493D" w:rsidRPr="00EF493D">
        <w:rPr>
          <w:b w:val="0"/>
        </w:rPr>
        <w:t>artin Kalina</w:t>
      </w:r>
      <w:r w:rsidR="002A2AEB">
        <w:rPr>
          <w:b w:val="0"/>
        </w:rPr>
        <w:t>,</w:t>
      </w:r>
      <w:r w:rsidR="002A2AEB" w:rsidRPr="002A2AEB">
        <w:rPr>
          <w:b w:val="0"/>
        </w:rPr>
        <w:t xml:space="preserve"> </w:t>
      </w:r>
      <w:r w:rsidR="002A2AEB" w:rsidRPr="00EF493D">
        <w:rPr>
          <w:b w:val="0"/>
        </w:rPr>
        <w:t>Jiří Mlateček</w:t>
      </w:r>
      <w:r w:rsidR="00B91D02">
        <w:rPr>
          <w:b w:val="0"/>
        </w:rPr>
        <w:t>, Jitka Riesová</w:t>
      </w:r>
    </w:p>
    <w:p w:rsidR="00675C09" w:rsidRPr="00CD296B" w:rsidRDefault="002A2AEB" w:rsidP="002A2AEB">
      <w:pPr>
        <w:pStyle w:val="Zkladntext"/>
        <w:ind w:left="1440" w:hanging="1434"/>
        <w:jc w:val="both"/>
        <w:rPr>
          <w:b w:val="0"/>
          <w:bCs w:val="0"/>
        </w:rPr>
      </w:pPr>
      <w:r>
        <w:rPr>
          <w:b w:val="0"/>
        </w:rPr>
        <w:t xml:space="preserve"> </w:t>
      </w:r>
    </w:p>
    <w:p w:rsidR="004F7EB6" w:rsidRDefault="008B02ED" w:rsidP="00EF493D">
      <w:pPr>
        <w:pStyle w:val="Zkladntext"/>
        <w:tabs>
          <w:tab w:val="left" w:pos="1440"/>
        </w:tabs>
        <w:ind w:left="2124" w:hanging="2118"/>
        <w:jc w:val="both"/>
        <w:rPr>
          <w:b w:val="0"/>
          <w:bCs w:val="0"/>
        </w:rPr>
      </w:pPr>
      <w:r w:rsidRPr="00CD296B">
        <w:rPr>
          <w:bCs w:val="0"/>
          <w:u w:val="single"/>
        </w:rPr>
        <w:t>Ne</w:t>
      </w:r>
      <w:r w:rsidR="004F7EB6">
        <w:rPr>
          <w:bCs w:val="0"/>
          <w:u w:val="single"/>
        </w:rPr>
        <w:t>omluveni</w:t>
      </w:r>
      <w:r w:rsidRPr="00CD296B">
        <w:rPr>
          <w:bCs w:val="0"/>
          <w:u w:val="single"/>
        </w:rPr>
        <w:t>:</w:t>
      </w:r>
      <w:r w:rsidRPr="00CD296B">
        <w:rPr>
          <w:b w:val="0"/>
          <w:bCs w:val="0"/>
        </w:rPr>
        <w:t xml:space="preserve"> </w:t>
      </w:r>
      <w:r w:rsidR="005D01D3" w:rsidRPr="00CD296B">
        <w:rPr>
          <w:b w:val="0"/>
          <w:bCs w:val="0"/>
        </w:rPr>
        <w:tab/>
      </w:r>
      <w:r w:rsidR="009C5725">
        <w:rPr>
          <w:b w:val="0"/>
          <w:bCs w:val="0"/>
        </w:rPr>
        <w:t>PhDr. Zdeněk Soukup</w:t>
      </w:r>
    </w:p>
    <w:p w:rsidR="002A2AEB" w:rsidRDefault="002A2AEB" w:rsidP="00EF493D">
      <w:pPr>
        <w:pStyle w:val="Zkladntext"/>
        <w:tabs>
          <w:tab w:val="left" w:pos="1440"/>
        </w:tabs>
        <w:ind w:left="2124" w:hanging="2118"/>
        <w:jc w:val="both"/>
        <w:rPr>
          <w:b w:val="0"/>
        </w:rPr>
      </w:pPr>
    </w:p>
    <w:p w:rsidR="004F7EB6" w:rsidRPr="004F7EB6" w:rsidRDefault="004F7EB6" w:rsidP="00D50989">
      <w:pPr>
        <w:pStyle w:val="Zkladntext"/>
        <w:tabs>
          <w:tab w:val="left" w:pos="1440"/>
        </w:tabs>
        <w:ind w:left="2124" w:hanging="2118"/>
        <w:jc w:val="both"/>
        <w:rPr>
          <w:bCs w:val="0"/>
          <w:u w:val="single"/>
        </w:rPr>
      </w:pPr>
      <w:r w:rsidRPr="004F7EB6">
        <w:rPr>
          <w:bCs w:val="0"/>
          <w:u w:val="single"/>
        </w:rPr>
        <w:t>Omluveni:</w:t>
      </w:r>
      <w:r>
        <w:rPr>
          <w:bCs w:val="0"/>
          <w:u w:val="single"/>
        </w:rPr>
        <w:t xml:space="preserve"> </w:t>
      </w:r>
      <w:r w:rsidR="008449F7">
        <w:rPr>
          <w:bCs w:val="0"/>
          <w:u w:val="single"/>
        </w:rPr>
        <w:t xml:space="preserve">     </w:t>
      </w:r>
      <w:r w:rsidR="00D50989">
        <w:rPr>
          <w:b w:val="0"/>
        </w:rPr>
        <w:t xml:space="preserve">Lukáš </w:t>
      </w:r>
      <w:r w:rsidR="00D50989" w:rsidRPr="00CD296B">
        <w:rPr>
          <w:b w:val="0"/>
        </w:rPr>
        <w:t>Zykán</w:t>
      </w:r>
    </w:p>
    <w:p w:rsidR="00E85C46" w:rsidRPr="004F7EB6" w:rsidRDefault="00E85C46" w:rsidP="007C7EF2">
      <w:pPr>
        <w:pStyle w:val="Zkladntext"/>
        <w:ind w:left="2124" w:hanging="2118"/>
        <w:jc w:val="both"/>
        <w:rPr>
          <w:bCs w:val="0"/>
          <w:u w:val="single"/>
        </w:rPr>
      </w:pPr>
    </w:p>
    <w:p w:rsidR="00D33277" w:rsidRDefault="007C7EF2" w:rsidP="00D1227E">
      <w:pPr>
        <w:pStyle w:val="Zkladntext"/>
        <w:ind w:left="2280" w:hanging="2280"/>
        <w:jc w:val="both"/>
        <w:rPr>
          <w:b w:val="0"/>
        </w:rPr>
      </w:pPr>
      <w:r w:rsidRPr="00CD296B">
        <w:rPr>
          <w:u w:val="single"/>
        </w:rPr>
        <w:t>Ostatní zúčastnění</w:t>
      </w:r>
      <w:r w:rsidRPr="00CD296B">
        <w:t>:</w:t>
      </w:r>
      <w:r w:rsidR="008D0BFB" w:rsidRPr="00CD296B">
        <w:t xml:space="preserve"> </w:t>
      </w:r>
      <w:r w:rsidR="002E6069" w:rsidRPr="00CD296B">
        <w:rPr>
          <w:b w:val="0"/>
        </w:rPr>
        <w:t xml:space="preserve">Ing. </w:t>
      </w:r>
      <w:r w:rsidR="005B6CFB" w:rsidRPr="00CD296B">
        <w:rPr>
          <w:b w:val="0"/>
        </w:rPr>
        <w:t>Šárka Neckářová</w:t>
      </w:r>
      <w:r w:rsidR="002E6069" w:rsidRPr="00CD296B">
        <w:rPr>
          <w:b w:val="0"/>
        </w:rPr>
        <w:t xml:space="preserve">, </w:t>
      </w:r>
      <w:r w:rsidR="00C3268A" w:rsidRPr="00CD296B">
        <w:rPr>
          <w:b w:val="0"/>
        </w:rPr>
        <w:t>oddělení správa majetku</w:t>
      </w:r>
      <w:r w:rsidR="00A32E37">
        <w:rPr>
          <w:b w:val="0"/>
        </w:rPr>
        <w:t xml:space="preserve"> </w:t>
      </w:r>
      <w:r w:rsidR="00362466">
        <w:rPr>
          <w:b w:val="0"/>
        </w:rPr>
        <w:t xml:space="preserve">Krajského úřadu Karlovarského </w:t>
      </w:r>
    </w:p>
    <w:p w:rsidR="007C7EF2" w:rsidRDefault="00474803" w:rsidP="00474803">
      <w:pPr>
        <w:pStyle w:val="Zkladntext"/>
        <w:ind w:firstLine="6"/>
        <w:jc w:val="both"/>
        <w:rPr>
          <w:b w:val="0"/>
        </w:rPr>
      </w:pPr>
      <w:r>
        <w:rPr>
          <w:b w:val="0"/>
        </w:rPr>
        <w:t xml:space="preserve">                                  kraje – zapisovatelka.</w:t>
      </w:r>
    </w:p>
    <w:p w:rsidR="00EF493D" w:rsidRPr="00CD296B" w:rsidRDefault="00EF493D" w:rsidP="000C37F3">
      <w:pPr>
        <w:pStyle w:val="Zkladntext"/>
        <w:ind w:left="2124" w:hanging="2118"/>
        <w:jc w:val="both"/>
        <w:rPr>
          <w:b w:val="0"/>
        </w:rPr>
      </w:pPr>
    </w:p>
    <w:p w:rsidR="007C7EF2" w:rsidRDefault="00EF3D53" w:rsidP="007C7EF2">
      <w:pPr>
        <w:pStyle w:val="Zkladntext"/>
        <w:jc w:val="both"/>
        <w:rPr>
          <w:b w:val="0"/>
          <w:bCs w:val="0"/>
        </w:rPr>
      </w:pPr>
      <w:r w:rsidRPr="00CD296B">
        <w:rPr>
          <w:b w:val="0"/>
          <w:bCs w:val="0"/>
        </w:rPr>
        <w:t>Jednání zahájil v 1</w:t>
      </w:r>
      <w:r w:rsidR="00953156" w:rsidRPr="00CD296B">
        <w:rPr>
          <w:b w:val="0"/>
          <w:bCs w:val="0"/>
        </w:rPr>
        <w:t>3</w:t>
      </w:r>
      <w:r w:rsidRPr="00CD296B">
        <w:rPr>
          <w:b w:val="0"/>
          <w:bCs w:val="0"/>
        </w:rPr>
        <w:t>:</w:t>
      </w:r>
      <w:r w:rsidR="00A32E37">
        <w:rPr>
          <w:b w:val="0"/>
          <w:bCs w:val="0"/>
        </w:rPr>
        <w:t>00</w:t>
      </w:r>
      <w:r w:rsidRPr="00CD296B">
        <w:rPr>
          <w:b w:val="0"/>
          <w:bCs w:val="0"/>
        </w:rPr>
        <w:t xml:space="preserve"> a ukončil v</w:t>
      </w:r>
      <w:r w:rsidR="004F7EB6">
        <w:rPr>
          <w:b w:val="0"/>
          <w:bCs w:val="0"/>
        </w:rPr>
        <w:t> 13.30</w:t>
      </w:r>
      <w:r w:rsidRPr="00CD296B">
        <w:rPr>
          <w:b w:val="0"/>
          <w:bCs w:val="0"/>
        </w:rPr>
        <w:t xml:space="preserve"> hod.</w:t>
      </w:r>
      <w:r w:rsidR="00E13014" w:rsidRPr="00CD296B">
        <w:rPr>
          <w:b w:val="0"/>
          <w:bCs w:val="0"/>
        </w:rPr>
        <w:t xml:space="preserve"> </w:t>
      </w:r>
      <w:r w:rsidR="00AF7496" w:rsidRPr="00CD296B">
        <w:rPr>
          <w:b w:val="0"/>
          <w:bCs w:val="0"/>
        </w:rPr>
        <w:t>předseda</w:t>
      </w:r>
      <w:r w:rsidR="005746FD" w:rsidRPr="00CD296B">
        <w:rPr>
          <w:b w:val="0"/>
          <w:bCs w:val="0"/>
        </w:rPr>
        <w:t xml:space="preserve"> </w:t>
      </w:r>
      <w:r w:rsidRPr="00CD296B">
        <w:rPr>
          <w:b w:val="0"/>
          <w:bCs w:val="0"/>
        </w:rPr>
        <w:t>Výboru pro hospodaření s</w:t>
      </w:r>
      <w:r w:rsidR="00821F29" w:rsidRPr="00CD296B">
        <w:rPr>
          <w:b w:val="0"/>
          <w:bCs w:val="0"/>
        </w:rPr>
        <w:t> </w:t>
      </w:r>
      <w:r w:rsidRPr="00CD296B">
        <w:rPr>
          <w:b w:val="0"/>
          <w:bCs w:val="0"/>
        </w:rPr>
        <w:t>majetkem</w:t>
      </w:r>
      <w:r w:rsidR="00821F29" w:rsidRPr="00CD296B">
        <w:rPr>
          <w:b w:val="0"/>
          <w:bCs w:val="0"/>
        </w:rPr>
        <w:t xml:space="preserve"> </w:t>
      </w:r>
      <w:r w:rsidR="00821F29" w:rsidRPr="00CD296B">
        <w:rPr>
          <w:b w:val="0"/>
        </w:rPr>
        <w:t xml:space="preserve">a </w:t>
      </w:r>
      <w:r w:rsidR="00E817CA" w:rsidRPr="00CD296B">
        <w:rPr>
          <w:b w:val="0"/>
        </w:rPr>
        <w:t xml:space="preserve">pro </w:t>
      </w:r>
      <w:r w:rsidR="00821F29" w:rsidRPr="00CD296B">
        <w:rPr>
          <w:b w:val="0"/>
        </w:rPr>
        <w:t>likvidaci nepotřebného majetku</w:t>
      </w:r>
      <w:r w:rsidRPr="00CD296B">
        <w:rPr>
          <w:b w:val="0"/>
        </w:rPr>
        <w:t xml:space="preserve"> </w:t>
      </w:r>
      <w:r w:rsidR="003E7427" w:rsidRPr="00CD296B">
        <w:rPr>
          <w:b w:val="0"/>
        </w:rPr>
        <w:t>Ing. Erik Klimeš</w:t>
      </w:r>
      <w:r w:rsidRPr="00CD296B">
        <w:rPr>
          <w:b w:val="0"/>
          <w:bCs w:val="0"/>
        </w:rPr>
        <w:t>.</w:t>
      </w:r>
    </w:p>
    <w:p w:rsidR="00A32E37" w:rsidRDefault="00A32E37" w:rsidP="007C7EF2">
      <w:pPr>
        <w:pStyle w:val="Zkladntext"/>
        <w:jc w:val="both"/>
        <w:rPr>
          <w:b w:val="0"/>
          <w:bCs w:val="0"/>
        </w:rPr>
      </w:pPr>
    </w:p>
    <w:p w:rsidR="00A32E37" w:rsidRPr="002A72EF" w:rsidRDefault="00A32E37" w:rsidP="00A32E37">
      <w:pPr>
        <w:pStyle w:val="Zkladntext"/>
        <w:jc w:val="both"/>
        <w:rPr>
          <w:b w:val="0"/>
          <w:bCs w:val="0"/>
        </w:rPr>
      </w:pPr>
      <w:r w:rsidRPr="002A72EF">
        <w:rPr>
          <w:b w:val="0"/>
          <w:bCs w:val="0"/>
        </w:rPr>
        <w:t>Členové Výboru pro hospodaření s majetkem a</w:t>
      </w:r>
      <w:r>
        <w:rPr>
          <w:b w:val="0"/>
          <w:bCs w:val="0"/>
        </w:rPr>
        <w:t xml:space="preserve"> pro</w:t>
      </w:r>
      <w:r w:rsidRPr="002A72EF">
        <w:rPr>
          <w:b w:val="0"/>
          <w:bCs w:val="0"/>
        </w:rPr>
        <w:t xml:space="preserve"> </w:t>
      </w:r>
      <w:r w:rsidRPr="002A72EF">
        <w:rPr>
          <w:b w:val="0"/>
        </w:rPr>
        <w:t xml:space="preserve">likvidaci nepotřebného majetku </w:t>
      </w:r>
      <w:r w:rsidRPr="002A72EF">
        <w:rPr>
          <w:b w:val="0"/>
          <w:bCs w:val="0"/>
        </w:rPr>
        <w:t xml:space="preserve">schválili </w:t>
      </w:r>
      <w:r>
        <w:rPr>
          <w:b w:val="0"/>
          <w:bCs w:val="0"/>
        </w:rPr>
        <w:t xml:space="preserve">účast </w:t>
      </w:r>
      <w:r>
        <w:rPr>
          <w:b w:val="0"/>
        </w:rPr>
        <w:t xml:space="preserve">Ing. Petra Šťovíčka </w:t>
      </w:r>
      <w:r w:rsidRPr="006A2134">
        <w:rPr>
          <w:b w:val="0"/>
        </w:rPr>
        <w:t xml:space="preserve">za Krajskou správu a </w:t>
      </w:r>
      <w:r w:rsidRPr="000F6F3D">
        <w:rPr>
          <w:b w:val="0"/>
        </w:rPr>
        <w:t>údržbu silnic Karlovarského kraje, p.</w:t>
      </w:r>
      <w:r>
        <w:rPr>
          <w:b w:val="0"/>
        </w:rPr>
        <w:t xml:space="preserve"> </w:t>
      </w:r>
      <w:r w:rsidRPr="000F6F3D">
        <w:rPr>
          <w:b w:val="0"/>
        </w:rPr>
        <w:t>o.</w:t>
      </w:r>
      <w:r>
        <w:rPr>
          <w:b w:val="0"/>
        </w:rPr>
        <w:t xml:space="preserve"> a Ing. Marka Kukučku – úředníka odboru investic a správa majetku Krajského úřadu Karlovarského kraje, </w:t>
      </w:r>
      <w:r>
        <w:rPr>
          <w:b w:val="0"/>
          <w:bCs w:val="0"/>
        </w:rPr>
        <w:t>kteří se jednání výboru zúčastnili jako hosté</w:t>
      </w:r>
      <w:r>
        <w:rPr>
          <w:b w:val="0"/>
        </w:rPr>
        <w:t>.</w:t>
      </w:r>
    </w:p>
    <w:p w:rsidR="00A32E37" w:rsidRDefault="00A32E37" w:rsidP="007C7EF2">
      <w:pPr>
        <w:pStyle w:val="Zkladntext"/>
        <w:jc w:val="both"/>
        <w:rPr>
          <w:b w:val="0"/>
          <w:bCs w:val="0"/>
        </w:rPr>
      </w:pPr>
    </w:p>
    <w:p w:rsidR="00763F55" w:rsidRPr="00074291" w:rsidRDefault="00763F55" w:rsidP="007C7EF2">
      <w:pPr>
        <w:pStyle w:val="Zkladntext"/>
        <w:jc w:val="both"/>
        <w:rPr>
          <w:bCs w:val="0"/>
          <w:i/>
        </w:rPr>
      </w:pPr>
      <w:r w:rsidRPr="00074291">
        <w:rPr>
          <w:bCs w:val="0"/>
          <w:i/>
        </w:rPr>
        <w:t>usnesení č. 218/05/19</w:t>
      </w:r>
    </w:p>
    <w:p w:rsidR="00426162" w:rsidRPr="00CD296B" w:rsidRDefault="00426162" w:rsidP="007C7EF2">
      <w:pPr>
        <w:pStyle w:val="Zkladntext"/>
        <w:jc w:val="both"/>
        <w:rPr>
          <w:b w:val="0"/>
          <w:bCs w:val="0"/>
        </w:rPr>
      </w:pPr>
    </w:p>
    <w:tbl>
      <w:tblPr>
        <w:tblW w:w="0" w:type="auto"/>
        <w:tblLook w:val="00A0" w:firstRow="1" w:lastRow="0" w:firstColumn="1" w:lastColumn="0" w:noHBand="0" w:noVBand="0"/>
      </w:tblPr>
      <w:tblGrid>
        <w:gridCol w:w="603"/>
        <w:gridCol w:w="855"/>
      </w:tblGrid>
      <w:tr w:rsidR="002A2AEB" w:rsidRPr="00CD296B" w:rsidTr="00C3268A">
        <w:tc>
          <w:tcPr>
            <w:tcW w:w="0" w:type="auto"/>
            <w:vAlign w:val="center"/>
          </w:tcPr>
          <w:p w:rsidR="002A2AEB" w:rsidRPr="00CD296B" w:rsidRDefault="002A2AEB" w:rsidP="00C3268A">
            <w:pPr>
              <w:jc w:val="both"/>
            </w:pPr>
            <w:r w:rsidRPr="00CD296B">
              <w:t>pro:</w:t>
            </w:r>
          </w:p>
        </w:tc>
        <w:tc>
          <w:tcPr>
            <w:tcW w:w="0" w:type="auto"/>
            <w:tcMar>
              <w:right w:w="567" w:type="dxa"/>
            </w:tcMar>
            <w:vAlign w:val="center"/>
          </w:tcPr>
          <w:p w:rsidR="002A2AEB" w:rsidRPr="00CD296B" w:rsidRDefault="002A2AEB" w:rsidP="00852BDE">
            <w:pPr>
              <w:jc w:val="both"/>
            </w:pPr>
            <w:r w:rsidRPr="00CD296B">
              <w:t xml:space="preserve"> </w:t>
            </w:r>
            <w:r w:rsidR="00852BDE">
              <w:t>9</w:t>
            </w:r>
          </w:p>
        </w:tc>
      </w:tr>
    </w:tbl>
    <w:p w:rsidR="00C3268A" w:rsidRDefault="00C3268A" w:rsidP="007C7EF2">
      <w:pPr>
        <w:pStyle w:val="Zkladntext"/>
        <w:jc w:val="both"/>
        <w:rPr>
          <w:b w:val="0"/>
          <w:bCs w:val="0"/>
        </w:rPr>
      </w:pPr>
    </w:p>
    <w:p w:rsidR="002A2AEB" w:rsidRPr="00AB1847" w:rsidRDefault="00AB1847" w:rsidP="007C7EF2">
      <w:pPr>
        <w:pStyle w:val="Zkladntext"/>
        <w:jc w:val="both"/>
        <w:rPr>
          <w:b w:val="0"/>
          <w:bCs w:val="0"/>
          <w:i/>
        </w:rPr>
      </w:pPr>
      <w:r>
        <w:rPr>
          <w:b w:val="0"/>
          <w:bCs w:val="0"/>
          <w:i/>
        </w:rPr>
        <w:t>S</w:t>
      </w:r>
      <w:r w:rsidR="002A2AEB" w:rsidRPr="00AB1847">
        <w:rPr>
          <w:b w:val="0"/>
          <w:bCs w:val="0"/>
          <w:i/>
        </w:rPr>
        <w:t xml:space="preserve">chváleno: </w:t>
      </w:r>
      <w:r w:rsidR="00EC1A43" w:rsidRPr="00AB1847">
        <w:rPr>
          <w:b w:val="0"/>
          <w:bCs w:val="0"/>
          <w:i/>
        </w:rPr>
        <w:t xml:space="preserve"> </w:t>
      </w:r>
      <w:r w:rsidR="002A2AEB" w:rsidRPr="00AB1847">
        <w:rPr>
          <w:b w:val="0"/>
          <w:bCs w:val="0"/>
          <w:i/>
        </w:rPr>
        <w:t>ANO</w:t>
      </w:r>
    </w:p>
    <w:p w:rsidR="00C3268A" w:rsidRPr="00CD296B" w:rsidRDefault="00C3268A" w:rsidP="007C7EF2">
      <w:pPr>
        <w:pStyle w:val="Zkladntext"/>
        <w:jc w:val="both"/>
        <w:rPr>
          <w:b w:val="0"/>
          <w:bCs w:val="0"/>
        </w:rPr>
      </w:pPr>
    </w:p>
    <w:p w:rsidR="007C7EF2" w:rsidRDefault="007C7EF2" w:rsidP="007C7EF2">
      <w:pPr>
        <w:pStyle w:val="Zkladntext"/>
        <w:jc w:val="both"/>
        <w:rPr>
          <w:b w:val="0"/>
          <w:bCs w:val="0"/>
        </w:rPr>
      </w:pPr>
      <w:r w:rsidRPr="00CD296B">
        <w:rPr>
          <w:b w:val="0"/>
          <w:bCs w:val="0"/>
        </w:rPr>
        <w:t xml:space="preserve">Členové </w:t>
      </w:r>
      <w:r w:rsidR="005D01D3" w:rsidRPr="00CD296B">
        <w:rPr>
          <w:b w:val="0"/>
          <w:bCs w:val="0"/>
        </w:rPr>
        <w:t xml:space="preserve">Výboru pro hospodaření s majetkem </w:t>
      </w:r>
      <w:r w:rsidR="008157A9" w:rsidRPr="00CD296B">
        <w:rPr>
          <w:b w:val="0"/>
          <w:bCs w:val="0"/>
        </w:rPr>
        <w:t>a</w:t>
      </w:r>
      <w:r w:rsidR="00E817CA" w:rsidRPr="00CD296B">
        <w:rPr>
          <w:b w:val="0"/>
          <w:bCs w:val="0"/>
        </w:rPr>
        <w:t xml:space="preserve"> pro</w:t>
      </w:r>
      <w:r w:rsidR="008157A9" w:rsidRPr="00CD296B">
        <w:rPr>
          <w:b w:val="0"/>
          <w:bCs w:val="0"/>
        </w:rPr>
        <w:t xml:space="preserve"> </w:t>
      </w:r>
      <w:r w:rsidR="008157A9" w:rsidRPr="00CD296B">
        <w:rPr>
          <w:b w:val="0"/>
        </w:rPr>
        <w:t>likvidaci nepotřebného majetku</w:t>
      </w:r>
      <w:r w:rsidR="00D33277" w:rsidRPr="00CD296B">
        <w:rPr>
          <w:b w:val="0"/>
        </w:rPr>
        <w:t xml:space="preserve"> </w:t>
      </w:r>
      <w:r w:rsidRPr="00CD296B">
        <w:rPr>
          <w:b w:val="0"/>
          <w:bCs w:val="0"/>
        </w:rPr>
        <w:t>schválili následující program:</w:t>
      </w:r>
      <w:r w:rsidR="00CD5EE6">
        <w:rPr>
          <w:b w:val="0"/>
          <w:bCs w:val="0"/>
        </w:rPr>
        <w:t xml:space="preserve"> </w:t>
      </w:r>
    </w:p>
    <w:p w:rsidR="00DE2395" w:rsidRDefault="00DE2395" w:rsidP="007C7EF2">
      <w:pPr>
        <w:pStyle w:val="Zkladntext"/>
        <w:jc w:val="both"/>
        <w:rPr>
          <w:b w:val="0"/>
          <w:bCs w:val="0"/>
        </w:rPr>
      </w:pPr>
    </w:p>
    <w:p w:rsidR="00DE2395" w:rsidRPr="00DE2395" w:rsidRDefault="00DE2395" w:rsidP="00DE2395">
      <w:pPr>
        <w:numPr>
          <w:ilvl w:val="0"/>
          <w:numId w:val="42"/>
        </w:numPr>
        <w:jc w:val="both"/>
        <w:rPr>
          <w:bCs/>
        </w:rPr>
      </w:pPr>
      <w:r w:rsidRPr="00DE2395">
        <w:rPr>
          <w:bCs/>
        </w:rPr>
        <w:t>Bezúplatný převod nemovité věci z majetku Karlovarského kraje do majetku obce Pila – část pozemku p.č. 693/1 v k.ú. Pila</w:t>
      </w:r>
    </w:p>
    <w:p w:rsidR="00DE2395" w:rsidRPr="00DE2395" w:rsidRDefault="00DE2395" w:rsidP="00DE2395">
      <w:pPr>
        <w:ind w:left="720"/>
        <w:jc w:val="both"/>
        <w:rPr>
          <w:bCs/>
        </w:rPr>
      </w:pPr>
    </w:p>
    <w:p w:rsidR="00DE2395" w:rsidRPr="00DE2395" w:rsidRDefault="00DE2395" w:rsidP="00DE2395">
      <w:pPr>
        <w:numPr>
          <w:ilvl w:val="0"/>
          <w:numId w:val="42"/>
        </w:numPr>
        <w:jc w:val="both"/>
        <w:rPr>
          <w:bCs/>
        </w:rPr>
      </w:pPr>
      <w:r w:rsidRPr="00DE2395">
        <w:rPr>
          <w:bCs/>
        </w:rPr>
        <w:t>Bezúplatný převod nemovitých věcí z majetku Karlovarského kraje do majetku města Františkovy Lázně – části pozemku p.p.č. 1028/2 v k.ú. Žírovice</w:t>
      </w:r>
    </w:p>
    <w:p w:rsidR="00DE2395" w:rsidRPr="00DE2395" w:rsidRDefault="00DE2395" w:rsidP="00DE2395">
      <w:pPr>
        <w:ind w:left="720"/>
        <w:jc w:val="both"/>
        <w:rPr>
          <w:bCs/>
        </w:rPr>
      </w:pPr>
    </w:p>
    <w:p w:rsidR="00DE2395" w:rsidRPr="00DE2395" w:rsidRDefault="00DE2395" w:rsidP="00DE2395">
      <w:pPr>
        <w:numPr>
          <w:ilvl w:val="0"/>
          <w:numId w:val="42"/>
        </w:numPr>
        <w:jc w:val="both"/>
        <w:rPr>
          <w:bCs/>
        </w:rPr>
      </w:pPr>
      <w:r w:rsidRPr="00DE2395">
        <w:rPr>
          <w:bCs/>
        </w:rPr>
        <w:t>Bezúplatný převod nemovitých věcí z majetku kraje do majetku České republiky s právem hospodařit s majetkem státu pro DIAMO, státní podnik</w:t>
      </w:r>
    </w:p>
    <w:p w:rsidR="00DE2395" w:rsidRPr="00DE2395" w:rsidRDefault="00DE2395" w:rsidP="00DE2395">
      <w:pPr>
        <w:ind w:left="720"/>
        <w:jc w:val="both"/>
        <w:rPr>
          <w:bCs/>
        </w:rPr>
      </w:pPr>
    </w:p>
    <w:p w:rsidR="00DE2395" w:rsidRPr="00DE2395" w:rsidRDefault="00DE2395" w:rsidP="00DE2395">
      <w:pPr>
        <w:numPr>
          <w:ilvl w:val="0"/>
          <w:numId w:val="42"/>
        </w:numPr>
        <w:jc w:val="both"/>
        <w:rPr>
          <w:bCs/>
        </w:rPr>
      </w:pPr>
      <w:r w:rsidRPr="00DE2395">
        <w:rPr>
          <w:bCs/>
        </w:rPr>
        <w:t>Bezúplatný převod částí pozemku p.p.č. 302/1 v k.ú. Rosnice u Staré Role z majetku Karlovarského kraje do majetku statutárního města Karlovy Vary a bezúplatné nabytí části pozemku p.p.č. 302/3 v k.ú. Rosnice u Staré Role z majetku statutárního města Karlovy Vary do majetku Karlovarského kraje</w:t>
      </w:r>
    </w:p>
    <w:p w:rsidR="00DE2395" w:rsidRPr="00DE2395" w:rsidRDefault="00DE2395" w:rsidP="00DE2395">
      <w:pPr>
        <w:ind w:left="720"/>
        <w:jc w:val="both"/>
        <w:rPr>
          <w:bCs/>
        </w:rPr>
      </w:pPr>
    </w:p>
    <w:p w:rsidR="00DE2395" w:rsidRPr="00DE2395" w:rsidRDefault="00DE2395" w:rsidP="00DE2395">
      <w:pPr>
        <w:numPr>
          <w:ilvl w:val="0"/>
          <w:numId w:val="42"/>
        </w:numPr>
        <w:jc w:val="both"/>
        <w:rPr>
          <w:bCs/>
        </w:rPr>
      </w:pPr>
      <w:r w:rsidRPr="00DE2395">
        <w:rPr>
          <w:bCs/>
        </w:rPr>
        <w:lastRenderedPageBreak/>
        <w:t>Bezúplatné nabytí nemovité věci z vlastnictví města Nové Sedlo do vlastnictví Karlovarského kraje – pozemek p.č. 1315/7 v k.ú. Nové Sedlo u Lokte</w:t>
      </w:r>
    </w:p>
    <w:p w:rsidR="00DE2395" w:rsidRPr="00DE2395" w:rsidRDefault="00DE2395" w:rsidP="00DE2395">
      <w:pPr>
        <w:ind w:left="720"/>
        <w:jc w:val="both"/>
        <w:rPr>
          <w:bCs/>
        </w:rPr>
      </w:pPr>
    </w:p>
    <w:p w:rsidR="00DE2395" w:rsidRPr="00DE2395" w:rsidRDefault="00DE2395" w:rsidP="00DE2395">
      <w:pPr>
        <w:numPr>
          <w:ilvl w:val="0"/>
          <w:numId w:val="42"/>
        </w:numPr>
        <w:jc w:val="both"/>
        <w:rPr>
          <w:bCs/>
        </w:rPr>
      </w:pPr>
      <w:r w:rsidRPr="00DE2395">
        <w:rPr>
          <w:bCs/>
        </w:rPr>
        <w:t>Bezúplatné nabytí souboru nemovitých věcí - Areálu rekreačního zařízení ve Svatošských skalách z vlastnictví České republiky, s právem hospodařit s majetkem státu pro Českou poštu, s.p., do vlastnictví Karlovarského kraje</w:t>
      </w:r>
    </w:p>
    <w:p w:rsidR="00DE2395" w:rsidRPr="00DE2395" w:rsidRDefault="00DE2395" w:rsidP="00DE2395">
      <w:pPr>
        <w:ind w:left="720"/>
        <w:jc w:val="both"/>
        <w:rPr>
          <w:bCs/>
        </w:rPr>
      </w:pPr>
      <w:r w:rsidRPr="00DE2395">
        <w:rPr>
          <w:bCs/>
        </w:rPr>
        <w:t xml:space="preserve"> </w:t>
      </w:r>
    </w:p>
    <w:p w:rsidR="00DE2395" w:rsidRPr="00DE2395" w:rsidRDefault="00DE2395" w:rsidP="00DE2395">
      <w:pPr>
        <w:numPr>
          <w:ilvl w:val="0"/>
          <w:numId w:val="42"/>
        </w:numPr>
        <w:jc w:val="both"/>
        <w:rPr>
          <w:bCs/>
        </w:rPr>
      </w:pPr>
      <w:r w:rsidRPr="00DE2395">
        <w:rPr>
          <w:bCs/>
        </w:rPr>
        <w:t>Úplatné nabytí nemovitých věcí z vlastnictví společnosti Jekaset Buštěhrad s.r.o., do vlastnictví Karlovarského kraje – pozemky p.p.č. 47/7 a 84/2 v k.ú. Horní Kramolín</w:t>
      </w:r>
    </w:p>
    <w:p w:rsidR="00DE2395" w:rsidRPr="00DE2395" w:rsidRDefault="00DE2395" w:rsidP="00DE2395">
      <w:pPr>
        <w:ind w:left="720"/>
        <w:contextualSpacing/>
        <w:rPr>
          <w:b/>
        </w:rPr>
      </w:pPr>
    </w:p>
    <w:p w:rsidR="00DE2395" w:rsidRPr="00DE2395" w:rsidRDefault="00DE2395" w:rsidP="00DE2395">
      <w:pPr>
        <w:numPr>
          <w:ilvl w:val="0"/>
          <w:numId w:val="42"/>
        </w:numPr>
        <w:jc w:val="both"/>
        <w:rPr>
          <w:bCs/>
        </w:rPr>
      </w:pPr>
      <w:r w:rsidRPr="00DE2395">
        <w:rPr>
          <w:bCs/>
        </w:rPr>
        <w:t>Prodej nemovité věci z majetku Karlovarského kraje do majetku společnosti MHZ Hachtel Czech s.r.o. – část pozemku p.p.č. 6768/2 v k.ú. Kraslice</w:t>
      </w:r>
    </w:p>
    <w:p w:rsidR="00DE2395" w:rsidRPr="00DE2395" w:rsidRDefault="00DE2395" w:rsidP="00DE2395">
      <w:pPr>
        <w:ind w:left="720"/>
        <w:contextualSpacing/>
        <w:rPr>
          <w:b/>
        </w:rPr>
      </w:pPr>
    </w:p>
    <w:p w:rsidR="00DE2395" w:rsidRPr="00DE2395" w:rsidRDefault="00DE2395" w:rsidP="00DE2395">
      <w:pPr>
        <w:numPr>
          <w:ilvl w:val="0"/>
          <w:numId w:val="42"/>
        </w:numPr>
        <w:jc w:val="both"/>
        <w:rPr>
          <w:b/>
          <w:bCs/>
        </w:rPr>
      </w:pPr>
      <w:r w:rsidRPr="00DE2395">
        <w:rPr>
          <w:bCs/>
        </w:rPr>
        <w:t>Směna a prodej nemovité věci - pozemky v k. ú. a obci Cheb, z vlastnictví Karlovarského kraje do vlastnictví fyzických osob, a uzavření dohody o zrušení předkupního práva</w:t>
      </w:r>
    </w:p>
    <w:p w:rsidR="00DE2395" w:rsidRPr="00DE2395" w:rsidRDefault="00DE2395" w:rsidP="00DE2395">
      <w:pPr>
        <w:ind w:left="720"/>
        <w:jc w:val="both"/>
        <w:rPr>
          <w:bCs/>
        </w:rPr>
      </w:pPr>
    </w:p>
    <w:p w:rsidR="00DE2395" w:rsidRDefault="00DE2395" w:rsidP="00DE2395">
      <w:pPr>
        <w:numPr>
          <w:ilvl w:val="0"/>
          <w:numId w:val="42"/>
        </w:numPr>
        <w:jc w:val="both"/>
        <w:rPr>
          <w:bCs/>
        </w:rPr>
      </w:pPr>
      <w:r w:rsidRPr="00DE2395">
        <w:rPr>
          <w:bCs/>
        </w:rPr>
        <w:t>Likvidace movitého majetku svěřeného k hospodaření příspěvkovým organizacím</w:t>
      </w:r>
    </w:p>
    <w:p w:rsidR="00E34219" w:rsidRDefault="00E34219" w:rsidP="00E34219">
      <w:pPr>
        <w:ind w:left="720"/>
        <w:jc w:val="both"/>
        <w:rPr>
          <w:bCs/>
        </w:rPr>
      </w:pPr>
    </w:p>
    <w:p w:rsidR="00E34219" w:rsidRDefault="00E34219" w:rsidP="00DE2395">
      <w:pPr>
        <w:numPr>
          <w:ilvl w:val="0"/>
          <w:numId w:val="42"/>
        </w:numPr>
        <w:jc w:val="both"/>
        <w:rPr>
          <w:bCs/>
        </w:rPr>
      </w:pPr>
      <w:r>
        <w:rPr>
          <w:bCs/>
        </w:rPr>
        <w:t>Různé</w:t>
      </w:r>
    </w:p>
    <w:p w:rsidR="00E34219" w:rsidRPr="00DE2395" w:rsidRDefault="00E34219" w:rsidP="00E34219">
      <w:pPr>
        <w:jc w:val="both"/>
        <w:rPr>
          <w:bCs/>
        </w:rPr>
      </w:pPr>
    </w:p>
    <w:p w:rsidR="00443AE8" w:rsidRPr="00AB1847" w:rsidRDefault="00443AE8" w:rsidP="00443AE8">
      <w:pPr>
        <w:ind w:left="720"/>
        <w:contextualSpacing/>
        <w:rPr>
          <w:bCs/>
          <w:i/>
        </w:rPr>
      </w:pPr>
    </w:p>
    <w:tbl>
      <w:tblPr>
        <w:tblW w:w="0" w:type="auto"/>
        <w:tblLook w:val="00A0" w:firstRow="1" w:lastRow="0" w:firstColumn="1" w:lastColumn="0" w:noHBand="0" w:noVBand="0"/>
      </w:tblPr>
      <w:tblGrid>
        <w:gridCol w:w="630"/>
        <w:gridCol w:w="795"/>
      </w:tblGrid>
      <w:tr w:rsidR="00EC1A43" w:rsidRPr="00AB1847" w:rsidTr="00C03DEE">
        <w:tc>
          <w:tcPr>
            <w:tcW w:w="0" w:type="auto"/>
            <w:vAlign w:val="center"/>
          </w:tcPr>
          <w:p w:rsidR="00EC1A43" w:rsidRPr="00AB1847" w:rsidRDefault="00EC1A43" w:rsidP="00C03DEE">
            <w:pPr>
              <w:jc w:val="both"/>
              <w:rPr>
                <w:i/>
              </w:rPr>
            </w:pPr>
            <w:r w:rsidRPr="00AB1847">
              <w:rPr>
                <w:i/>
              </w:rPr>
              <w:t>pro:</w:t>
            </w:r>
          </w:p>
        </w:tc>
        <w:tc>
          <w:tcPr>
            <w:tcW w:w="0" w:type="auto"/>
            <w:tcMar>
              <w:right w:w="567" w:type="dxa"/>
            </w:tcMar>
            <w:vAlign w:val="center"/>
          </w:tcPr>
          <w:p w:rsidR="00EC1A43" w:rsidRPr="00AB1847" w:rsidRDefault="00852BDE" w:rsidP="00752395">
            <w:pPr>
              <w:jc w:val="both"/>
              <w:rPr>
                <w:i/>
              </w:rPr>
            </w:pPr>
            <w:r w:rsidRPr="00AB1847">
              <w:rPr>
                <w:i/>
              </w:rPr>
              <w:t>9</w:t>
            </w:r>
          </w:p>
        </w:tc>
      </w:tr>
    </w:tbl>
    <w:p w:rsidR="007C7EF2" w:rsidRPr="00AB1847" w:rsidRDefault="007C7EF2" w:rsidP="007C7EF2">
      <w:pPr>
        <w:jc w:val="both"/>
        <w:rPr>
          <w:bCs/>
          <w:i/>
        </w:rPr>
      </w:pPr>
    </w:p>
    <w:p w:rsidR="00D74B48" w:rsidRPr="00AB1847" w:rsidRDefault="00AB1847" w:rsidP="007C7EF2">
      <w:pPr>
        <w:jc w:val="both"/>
        <w:rPr>
          <w:bCs/>
          <w:i/>
        </w:rPr>
      </w:pPr>
      <w:r w:rsidRPr="00AB1847">
        <w:rPr>
          <w:bCs/>
          <w:i/>
        </w:rPr>
        <w:t>S</w:t>
      </w:r>
      <w:r w:rsidR="00EC1A43" w:rsidRPr="00AB1847">
        <w:rPr>
          <w:bCs/>
          <w:i/>
        </w:rPr>
        <w:t>chváleno:  ANO</w:t>
      </w:r>
    </w:p>
    <w:p w:rsidR="00EC1A43" w:rsidRPr="00CD296B" w:rsidRDefault="00EC1A43" w:rsidP="007C7EF2">
      <w:pPr>
        <w:jc w:val="both"/>
        <w:rPr>
          <w:bCs/>
        </w:rPr>
      </w:pPr>
    </w:p>
    <w:p w:rsidR="007C7EF2" w:rsidRPr="00CD296B" w:rsidRDefault="007C7EF2" w:rsidP="001D235C">
      <w:pPr>
        <w:jc w:val="both"/>
        <w:outlineLvl w:val="0"/>
        <w:rPr>
          <w:b/>
          <w:bCs/>
          <w:u w:val="single"/>
        </w:rPr>
      </w:pPr>
      <w:r w:rsidRPr="00CD296B">
        <w:rPr>
          <w:b/>
          <w:bCs/>
          <w:u w:val="single"/>
        </w:rPr>
        <w:t>Program jednání:</w:t>
      </w:r>
    </w:p>
    <w:p w:rsidR="007C7EF2" w:rsidRDefault="007C7EF2" w:rsidP="007C7EF2">
      <w:pPr>
        <w:jc w:val="both"/>
        <w:rPr>
          <w:bCs/>
        </w:rPr>
      </w:pPr>
    </w:p>
    <w:p w:rsidR="009F6FC6" w:rsidRPr="00CD296B" w:rsidRDefault="00A32E37" w:rsidP="007C7EF2">
      <w:pPr>
        <w:jc w:val="both"/>
        <w:rPr>
          <w:b/>
          <w:bCs/>
        </w:rPr>
      </w:pPr>
      <w:r>
        <w:rPr>
          <w:b/>
          <w:bCs/>
        </w:rPr>
        <w:t xml:space="preserve">Bod jednání č. 1 a 2 </w:t>
      </w:r>
      <w:r w:rsidR="009F6FC6" w:rsidRPr="00CD296B">
        <w:rPr>
          <w:b/>
          <w:bCs/>
        </w:rPr>
        <w:t xml:space="preserve">uvedl předseda výboru Ing. Erik Klimeš a navrhl hlasování en </w:t>
      </w:r>
      <w:r w:rsidR="004606DC">
        <w:rPr>
          <w:b/>
          <w:bCs/>
        </w:rPr>
        <w:t>bloc</w:t>
      </w:r>
      <w:r>
        <w:rPr>
          <w:b/>
          <w:bCs/>
        </w:rPr>
        <w:br/>
      </w:r>
      <w:r w:rsidR="004606DC">
        <w:rPr>
          <w:b/>
          <w:bCs/>
        </w:rPr>
        <w:t xml:space="preserve">o bodech č. </w:t>
      </w:r>
      <w:r>
        <w:rPr>
          <w:b/>
          <w:bCs/>
        </w:rPr>
        <w:t>1 a 2</w:t>
      </w:r>
      <w:r w:rsidR="009F6FC6" w:rsidRPr="00CD296B">
        <w:rPr>
          <w:b/>
          <w:bCs/>
        </w:rPr>
        <w:t>) a dal o návrhu hlasovat.</w:t>
      </w:r>
    </w:p>
    <w:tbl>
      <w:tblPr>
        <w:tblW w:w="0" w:type="auto"/>
        <w:tblLook w:val="00A0" w:firstRow="1" w:lastRow="0" w:firstColumn="1" w:lastColumn="0" w:noHBand="0" w:noVBand="0"/>
      </w:tblPr>
      <w:tblGrid>
        <w:gridCol w:w="630"/>
        <w:gridCol w:w="795"/>
      </w:tblGrid>
      <w:tr w:rsidR="00EC1A43" w:rsidRPr="00AB1847" w:rsidTr="00B71EAC">
        <w:tc>
          <w:tcPr>
            <w:tcW w:w="0" w:type="auto"/>
            <w:vAlign w:val="center"/>
          </w:tcPr>
          <w:p w:rsidR="00EC1A43" w:rsidRPr="00AB1847" w:rsidRDefault="00EC1A43" w:rsidP="00B71EAC">
            <w:pPr>
              <w:jc w:val="both"/>
              <w:rPr>
                <w:i/>
              </w:rPr>
            </w:pPr>
          </w:p>
          <w:p w:rsidR="00EC1A43" w:rsidRPr="00AB1847" w:rsidRDefault="00EC1A43" w:rsidP="00B71EAC">
            <w:pPr>
              <w:jc w:val="both"/>
              <w:rPr>
                <w:i/>
              </w:rPr>
            </w:pPr>
            <w:r w:rsidRPr="00AB1847">
              <w:rPr>
                <w:i/>
              </w:rPr>
              <w:t>pro:</w:t>
            </w:r>
          </w:p>
        </w:tc>
        <w:tc>
          <w:tcPr>
            <w:tcW w:w="0" w:type="auto"/>
            <w:tcMar>
              <w:right w:w="567" w:type="dxa"/>
            </w:tcMar>
            <w:vAlign w:val="center"/>
          </w:tcPr>
          <w:p w:rsidR="00EC1A43" w:rsidRPr="00AB1847" w:rsidRDefault="00EC1A43" w:rsidP="00B71EAC">
            <w:pPr>
              <w:jc w:val="both"/>
              <w:rPr>
                <w:i/>
              </w:rPr>
            </w:pPr>
          </w:p>
          <w:p w:rsidR="00EC1A43" w:rsidRPr="00AB1847" w:rsidRDefault="00852BDE" w:rsidP="00B71EAC">
            <w:pPr>
              <w:jc w:val="both"/>
              <w:rPr>
                <w:i/>
              </w:rPr>
            </w:pPr>
            <w:r w:rsidRPr="00AB1847">
              <w:rPr>
                <w:i/>
              </w:rPr>
              <w:t>9</w:t>
            </w:r>
          </w:p>
        </w:tc>
      </w:tr>
    </w:tbl>
    <w:p w:rsidR="00203456" w:rsidRPr="00AB1847" w:rsidRDefault="00203456" w:rsidP="007C7EF2">
      <w:pPr>
        <w:jc w:val="both"/>
        <w:rPr>
          <w:bCs/>
          <w:i/>
        </w:rPr>
      </w:pPr>
    </w:p>
    <w:p w:rsidR="00EC1A43" w:rsidRPr="00AB1847" w:rsidRDefault="00EC1A43" w:rsidP="007C7EF2">
      <w:pPr>
        <w:jc w:val="both"/>
        <w:rPr>
          <w:bCs/>
          <w:i/>
        </w:rPr>
      </w:pPr>
      <w:r w:rsidRPr="00AB1847">
        <w:rPr>
          <w:bCs/>
          <w:i/>
        </w:rPr>
        <w:t>Schváleno: ANO</w:t>
      </w:r>
    </w:p>
    <w:p w:rsidR="00EC1A43" w:rsidRPr="00EC1A43" w:rsidRDefault="00EC1A43" w:rsidP="007C7EF2">
      <w:pPr>
        <w:jc w:val="both"/>
        <w:rPr>
          <w:bCs/>
        </w:rPr>
      </w:pPr>
    </w:p>
    <w:p w:rsidR="00203456" w:rsidRPr="00CD296B" w:rsidRDefault="00203456" w:rsidP="00203456">
      <w:pPr>
        <w:pStyle w:val="Zhlav"/>
        <w:jc w:val="both"/>
        <w:rPr>
          <w:b/>
        </w:rPr>
      </w:pPr>
      <w:r w:rsidRPr="00CD296B">
        <w:rPr>
          <w:b/>
        </w:rPr>
        <w:t xml:space="preserve">Poté členové výboru hlasovali en bloc o bodech č. </w:t>
      </w:r>
      <w:r w:rsidR="00A32E37">
        <w:rPr>
          <w:b/>
        </w:rPr>
        <w:t>1 a 2</w:t>
      </w:r>
      <w:r w:rsidRPr="00CD296B">
        <w:rPr>
          <w:b/>
        </w:rPr>
        <w:t>) a předložená usnesení těchto bodů schválili.</w:t>
      </w:r>
    </w:p>
    <w:tbl>
      <w:tblPr>
        <w:tblW w:w="0" w:type="auto"/>
        <w:tblLook w:val="00A0" w:firstRow="1" w:lastRow="0" w:firstColumn="1" w:lastColumn="0" w:noHBand="0" w:noVBand="0"/>
      </w:tblPr>
      <w:tblGrid>
        <w:gridCol w:w="990"/>
        <w:gridCol w:w="681"/>
        <w:gridCol w:w="222"/>
        <w:gridCol w:w="681"/>
        <w:gridCol w:w="222"/>
        <w:gridCol w:w="681"/>
      </w:tblGrid>
      <w:tr w:rsidR="00203456" w:rsidRPr="00AB1847" w:rsidTr="00B71EAC">
        <w:tc>
          <w:tcPr>
            <w:tcW w:w="0" w:type="auto"/>
            <w:vAlign w:val="center"/>
          </w:tcPr>
          <w:p w:rsidR="00203456" w:rsidRPr="00AB1847" w:rsidRDefault="00203456" w:rsidP="00B71EAC">
            <w:pPr>
              <w:jc w:val="both"/>
              <w:rPr>
                <w:i/>
              </w:rPr>
            </w:pPr>
          </w:p>
          <w:p w:rsidR="00203456" w:rsidRPr="00AB1847" w:rsidRDefault="00203456" w:rsidP="00852BDE">
            <w:pPr>
              <w:jc w:val="both"/>
              <w:rPr>
                <w:i/>
              </w:rPr>
            </w:pPr>
            <w:r w:rsidRPr="00AB1847">
              <w:rPr>
                <w:i/>
              </w:rPr>
              <w:t>pro:</w:t>
            </w:r>
            <w:r w:rsidR="00EC1A43" w:rsidRPr="00AB1847">
              <w:rPr>
                <w:i/>
              </w:rPr>
              <w:t xml:space="preserve">    </w:t>
            </w:r>
            <w:r w:rsidR="00852BDE" w:rsidRPr="00AB1847">
              <w:rPr>
                <w:i/>
              </w:rPr>
              <w:t>9</w:t>
            </w:r>
          </w:p>
        </w:tc>
        <w:tc>
          <w:tcPr>
            <w:tcW w:w="0" w:type="auto"/>
            <w:tcMar>
              <w:right w:w="567" w:type="dxa"/>
            </w:tcMar>
            <w:vAlign w:val="center"/>
          </w:tcPr>
          <w:p w:rsidR="00203456" w:rsidRPr="00AB1847" w:rsidRDefault="00203456" w:rsidP="00443AE8">
            <w:pPr>
              <w:jc w:val="both"/>
              <w:rPr>
                <w:i/>
              </w:rPr>
            </w:pPr>
          </w:p>
        </w:tc>
        <w:tc>
          <w:tcPr>
            <w:tcW w:w="0" w:type="auto"/>
            <w:vAlign w:val="center"/>
          </w:tcPr>
          <w:p w:rsidR="00203456" w:rsidRPr="00AB1847" w:rsidRDefault="00203456" w:rsidP="00B71EAC">
            <w:pPr>
              <w:jc w:val="both"/>
              <w:rPr>
                <w:i/>
              </w:rPr>
            </w:pPr>
          </w:p>
        </w:tc>
        <w:tc>
          <w:tcPr>
            <w:tcW w:w="0" w:type="auto"/>
            <w:tcMar>
              <w:right w:w="567" w:type="dxa"/>
            </w:tcMar>
            <w:vAlign w:val="center"/>
          </w:tcPr>
          <w:p w:rsidR="00203456" w:rsidRPr="00AB1847" w:rsidRDefault="00203456" w:rsidP="00B71EAC">
            <w:pPr>
              <w:jc w:val="both"/>
              <w:rPr>
                <w:i/>
              </w:rPr>
            </w:pPr>
          </w:p>
        </w:tc>
        <w:tc>
          <w:tcPr>
            <w:tcW w:w="0" w:type="auto"/>
            <w:vAlign w:val="center"/>
          </w:tcPr>
          <w:p w:rsidR="00203456" w:rsidRPr="00AB1847" w:rsidRDefault="00203456" w:rsidP="00B71EAC">
            <w:pPr>
              <w:jc w:val="both"/>
              <w:rPr>
                <w:i/>
              </w:rPr>
            </w:pPr>
          </w:p>
        </w:tc>
        <w:tc>
          <w:tcPr>
            <w:tcW w:w="0" w:type="auto"/>
            <w:tcMar>
              <w:right w:w="567" w:type="dxa"/>
            </w:tcMar>
            <w:vAlign w:val="center"/>
          </w:tcPr>
          <w:p w:rsidR="00203456" w:rsidRPr="00AB1847" w:rsidRDefault="00203456" w:rsidP="00B71EAC">
            <w:pPr>
              <w:jc w:val="both"/>
              <w:rPr>
                <w:i/>
              </w:rPr>
            </w:pPr>
          </w:p>
        </w:tc>
      </w:tr>
    </w:tbl>
    <w:p w:rsidR="009F6FC6" w:rsidRPr="00AB1847" w:rsidRDefault="009F6FC6" w:rsidP="007C7EF2">
      <w:pPr>
        <w:jc w:val="both"/>
        <w:rPr>
          <w:bCs/>
          <w:i/>
        </w:rPr>
      </w:pPr>
    </w:p>
    <w:p w:rsidR="007A60A3" w:rsidRPr="00AB1847" w:rsidRDefault="00EC1A43" w:rsidP="007C7EF2">
      <w:pPr>
        <w:jc w:val="both"/>
        <w:rPr>
          <w:bCs/>
          <w:i/>
        </w:rPr>
      </w:pPr>
      <w:r w:rsidRPr="00AB1847">
        <w:rPr>
          <w:bCs/>
          <w:i/>
        </w:rPr>
        <w:t>Schváleno:  ANO</w:t>
      </w:r>
    </w:p>
    <w:p w:rsidR="00EC1A43" w:rsidRPr="00CD296B" w:rsidRDefault="00EC1A43" w:rsidP="007C7EF2">
      <w:pPr>
        <w:jc w:val="both"/>
        <w:rPr>
          <w:bCs/>
        </w:rPr>
      </w:pPr>
    </w:p>
    <w:p w:rsidR="00444993" w:rsidRPr="00CD296B" w:rsidRDefault="00A32E37" w:rsidP="00444993">
      <w:pPr>
        <w:jc w:val="both"/>
        <w:rPr>
          <w:b/>
        </w:rPr>
      </w:pPr>
      <w:r>
        <w:rPr>
          <w:b/>
        </w:rPr>
        <w:t>1</w:t>
      </w:r>
      <w:r w:rsidR="00203456" w:rsidRPr="00CD296B">
        <w:rPr>
          <w:b/>
        </w:rPr>
        <w:t xml:space="preserve">) </w:t>
      </w:r>
      <w:r w:rsidR="00EC1A43" w:rsidRPr="00EC1A43">
        <w:rPr>
          <w:b/>
        </w:rPr>
        <w:t>Bezúplatný převod nemovité věci z majetku Karlovarského kraje do majetku obce Pila – část pozemku p.č. 693/1 v k.ú. Pila</w:t>
      </w:r>
    </w:p>
    <w:p w:rsidR="00203456" w:rsidRPr="00CD296B" w:rsidRDefault="00203456" w:rsidP="00444993">
      <w:pPr>
        <w:jc w:val="both"/>
        <w:rPr>
          <w:b/>
        </w:rPr>
      </w:pPr>
    </w:p>
    <w:p w:rsidR="003955AC" w:rsidRPr="00CD296B" w:rsidRDefault="003955AC" w:rsidP="003955AC">
      <w:pPr>
        <w:pStyle w:val="Zkladntext"/>
        <w:jc w:val="both"/>
        <w:rPr>
          <w:i/>
          <w:iCs/>
        </w:rPr>
      </w:pPr>
      <w:r w:rsidRPr="00CD296B">
        <w:rPr>
          <w:i/>
          <w:iCs/>
        </w:rPr>
        <w:t xml:space="preserve">usnesení č. </w:t>
      </w:r>
      <w:r w:rsidR="00EC1A43">
        <w:rPr>
          <w:i/>
          <w:iCs/>
        </w:rPr>
        <w:t>219/05/19</w:t>
      </w:r>
    </w:p>
    <w:p w:rsidR="003955AC" w:rsidRPr="00CD296B" w:rsidRDefault="003955AC" w:rsidP="003955AC">
      <w:pPr>
        <w:pStyle w:val="Zkladntext"/>
        <w:jc w:val="both"/>
        <w:rPr>
          <w:b w:val="0"/>
          <w:bCs w:val="0"/>
        </w:rPr>
      </w:pPr>
    </w:p>
    <w:p w:rsidR="00BF1614" w:rsidRPr="00BF1614" w:rsidRDefault="00BF1614" w:rsidP="00BF1614">
      <w:pPr>
        <w:widowControl w:val="0"/>
        <w:jc w:val="both"/>
        <w:rPr>
          <w:b/>
          <w:iCs/>
          <w:snapToGrid w:val="0"/>
        </w:rPr>
      </w:pPr>
      <w:r w:rsidRPr="00BF1614">
        <w:rPr>
          <w:b/>
          <w:iCs/>
          <w:snapToGrid w:val="0"/>
        </w:rPr>
        <w:lastRenderedPageBreak/>
        <w:t>Výbor pro hospodaření s majetkem a pro likvidaci nepotřebného majetku:</w:t>
      </w:r>
    </w:p>
    <w:p w:rsidR="00BF1614" w:rsidRPr="00BF1614" w:rsidRDefault="00BF1614" w:rsidP="00BF1614">
      <w:pPr>
        <w:widowControl w:val="0"/>
        <w:jc w:val="both"/>
        <w:rPr>
          <w:b/>
          <w:u w:val="single"/>
        </w:rPr>
      </w:pPr>
    </w:p>
    <w:p w:rsidR="00BF1614" w:rsidRPr="00BF1614" w:rsidRDefault="00BF1614" w:rsidP="00BF1614">
      <w:pPr>
        <w:widowControl w:val="0"/>
        <w:numPr>
          <w:ilvl w:val="0"/>
          <w:numId w:val="3"/>
        </w:numPr>
        <w:jc w:val="both"/>
        <w:rPr>
          <w:b/>
          <w:iCs/>
          <w:snapToGrid w:val="0"/>
        </w:rPr>
      </w:pPr>
      <w:r w:rsidRPr="00BF1614">
        <w:rPr>
          <w:b/>
        </w:rPr>
        <w:t xml:space="preserve">souhlasí a doporučuje Zastupitelstvu Karlovarského kraje ke schválení </w:t>
      </w:r>
      <w:r w:rsidRPr="00BF1614">
        <w:t>bezúplatný převod části pozemku p.č. 693/1, která byla oddělena geometrickým plánem č. 578-60/2018 z původního pozemku p.č. 693/1 a označena novým parcelním číslem jako pozemek p.č. 693/5 o výměře 344 m</w:t>
      </w:r>
      <w:r w:rsidRPr="00BF1614">
        <w:rPr>
          <w:position w:val="5"/>
        </w:rPr>
        <w:t>2</w:t>
      </w:r>
      <w:r w:rsidRPr="00BF1614">
        <w:t xml:space="preserve"> v k.ú. a obci Pila konkrétnímu zájemci, a to formou darovací smlouvy mezi Karlovarským krajem, zastoupeným Krajskou správou a údržbou silnic Karlovarského kraje, příspěvkovou organizací (jako dárce na straně jedné), a obcí Pila, se sídlem Pila, č.p. 97, PSČ 360 01 Karlovy Vary, IČO 69981264, zastoupenou Mgr. Stanislavem Hoffmanem, starostou obce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Pila</w:t>
      </w:r>
    </w:p>
    <w:p w:rsidR="00BF1614" w:rsidRPr="00BF1614" w:rsidRDefault="00BF1614" w:rsidP="00BF1614">
      <w:pPr>
        <w:widowControl w:val="0"/>
        <w:jc w:val="both"/>
        <w:rPr>
          <w:b/>
          <w:iCs/>
          <w:snapToGrid w:val="0"/>
        </w:rPr>
      </w:pPr>
    </w:p>
    <w:p w:rsidR="00BF1614" w:rsidRPr="00BF1614" w:rsidRDefault="00BF1614" w:rsidP="00BF1614">
      <w:pPr>
        <w:widowControl w:val="0"/>
        <w:numPr>
          <w:ilvl w:val="0"/>
          <w:numId w:val="3"/>
        </w:numPr>
        <w:jc w:val="both"/>
        <w:rPr>
          <w:iCs/>
          <w:snapToGrid w:val="0"/>
        </w:rPr>
      </w:pPr>
      <w:r w:rsidRPr="00BF1614">
        <w:rPr>
          <w:b/>
          <w:snapToGrid w:val="0"/>
        </w:rPr>
        <w:t>souhlasí a doporučuje Zastupitelstvu Karlovarského kraje</w:t>
      </w:r>
      <w:r w:rsidRPr="00BF1614">
        <w:rPr>
          <w:snapToGrid w:val="0"/>
        </w:rPr>
        <w:t xml:space="preserve"> </w:t>
      </w:r>
      <w:r w:rsidRPr="00BF1614">
        <w:t>uložit Krajské správě a údržbě silnic Karlovarského kraje, příspěvkové organizaci, realizovat kroky k uzavření předmětné darovací smlouvy</w:t>
      </w:r>
    </w:p>
    <w:p w:rsidR="00BF1614" w:rsidRPr="00BF1614" w:rsidRDefault="00BF1614" w:rsidP="00BF1614">
      <w:pPr>
        <w:widowControl w:val="0"/>
        <w:jc w:val="both"/>
        <w:rPr>
          <w:iCs/>
          <w:snapToGrid w:val="0"/>
        </w:rPr>
      </w:pPr>
    </w:p>
    <w:p w:rsidR="00BF1614" w:rsidRPr="00BF1614" w:rsidRDefault="00BF1614" w:rsidP="00BF1614">
      <w:pPr>
        <w:widowControl w:val="0"/>
        <w:numPr>
          <w:ilvl w:val="0"/>
          <w:numId w:val="3"/>
        </w:numPr>
        <w:jc w:val="both"/>
        <w:rPr>
          <w:iCs/>
          <w:snapToGrid w:val="0"/>
        </w:rPr>
      </w:pPr>
      <w:r w:rsidRPr="00BF1614">
        <w:rPr>
          <w:b/>
          <w:snapToGrid w:val="0"/>
        </w:rPr>
        <w:t>souhlasí a doporučuje Zastupitelstvu Karlovarského kraje</w:t>
      </w:r>
      <w:r w:rsidRPr="00BF1614">
        <w:rPr>
          <w:snapToGrid w:val="0"/>
        </w:rPr>
        <w:t xml:space="preserve"> </w:t>
      </w:r>
      <w:r w:rsidRPr="00BF1614">
        <w:t>zmocnit Krajskou správu a údržbu silnic Karlovarského kraje, příspěvkovou organizaci, k podpisu předmětné darovací smlouvy</w:t>
      </w:r>
    </w:p>
    <w:p w:rsidR="00431D87" w:rsidRPr="00CD296B" w:rsidRDefault="00431D87" w:rsidP="00431D87">
      <w:pPr>
        <w:widowControl w:val="0"/>
        <w:ind w:left="360"/>
        <w:jc w:val="both"/>
        <w:rPr>
          <w:iCs/>
          <w:snapToGrid w:val="0"/>
        </w:rPr>
      </w:pPr>
    </w:p>
    <w:p w:rsidR="003955AC" w:rsidRDefault="00662B52" w:rsidP="003955AC">
      <w:pPr>
        <w:jc w:val="both"/>
        <w:rPr>
          <w:b/>
        </w:rPr>
      </w:pPr>
      <w:r>
        <w:rPr>
          <w:b/>
        </w:rPr>
        <w:t>2</w:t>
      </w:r>
      <w:r w:rsidR="00431D87" w:rsidRPr="00CD296B">
        <w:rPr>
          <w:b/>
        </w:rPr>
        <w:t xml:space="preserve">) </w:t>
      </w:r>
      <w:r w:rsidR="00B72CF4" w:rsidRPr="00B72CF4">
        <w:rPr>
          <w:b/>
        </w:rPr>
        <w:t>Bezúplatný převod nemovitých věcí z majetku Karlovarského kraje do majetku města Františkovy Lázně – části pozemku p.p.č. 1028/2 v k.ú. Žírovice</w:t>
      </w:r>
    </w:p>
    <w:p w:rsidR="00B72CF4" w:rsidRDefault="00B72CF4" w:rsidP="003955AC">
      <w:pPr>
        <w:pStyle w:val="Zkladntext"/>
        <w:jc w:val="both"/>
        <w:rPr>
          <w:i/>
          <w:iCs/>
        </w:rPr>
      </w:pPr>
    </w:p>
    <w:p w:rsidR="003955AC" w:rsidRPr="00CD296B" w:rsidRDefault="003955AC" w:rsidP="003955AC">
      <w:pPr>
        <w:pStyle w:val="Zkladntext"/>
        <w:jc w:val="both"/>
        <w:rPr>
          <w:i/>
          <w:iCs/>
        </w:rPr>
      </w:pPr>
      <w:r w:rsidRPr="00CD296B">
        <w:rPr>
          <w:i/>
          <w:iCs/>
        </w:rPr>
        <w:t xml:space="preserve">usnesení č. </w:t>
      </w:r>
      <w:r w:rsidR="00B72CF4">
        <w:rPr>
          <w:i/>
          <w:iCs/>
        </w:rPr>
        <w:t>220/05/19</w:t>
      </w:r>
    </w:p>
    <w:p w:rsidR="000C3892" w:rsidRPr="00CD296B" w:rsidRDefault="000C3892" w:rsidP="003955AC">
      <w:pPr>
        <w:pStyle w:val="Zkladntext"/>
        <w:jc w:val="both"/>
        <w:rPr>
          <w:b w:val="0"/>
          <w:bCs w:val="0"/>
        </w:rPr>
      </w:pPr>
    </w:p>
    <w:p w:rsidR="00D50989" w:rsidRPr="00D50989" w:rsidRDefault="00D50989" w:rsidP="00D50989">
      <w:pPr>
        <w:widowControl w:val="0"/>
        <w:jc w:val="both"/>
        <w:rPr>
          <w:b/>
          <w:iCs/>
          <w:snapToGrid w:val="0"/>
        </w:rPr>
      </w:pPr>
      <w:r w:rsidRPr="00D50989">
        <w:rPr>
          <w:b/>
          <w:iCs/>
          <w:snapToGrid w:val="0"/>
        </w:rPr>
        <w:t>Výbor pro hospodaření s majetkem a pro likvidaci nepotřebného majetku:</w:t>
      </w:r>
    </w:p>
    <w:p w:rsidR="00D50989" w:rsidRPr="00D50989" w:rsidRDefault="00D50989" w:rsidP="00D50989">
      <w:pPr>
        <w:widowControl w:val="0"/>
        <w:jc w:val="both"/>
        <w:rPr>
          <w:b/>
          <w:u w:val="single"/>
        </w:rPr>
      </w:pPr>
    </w:p>
    <w:p w:rsidR="00D50989" w:rsidRPr="00D50989" w:rsidRDefault="00D50989" w:rsidP="00D50989">
      <w:pPr>
        <w:widowControl w:val="0"/>
        <w:numPr>
          <w:ilvl w:val="0"/>
          <w:numId w:val="3"/>
        </w:numPr>
        <w:jc w:val="both"/>
        <w:rPr>
          <w:b/>
          <w:iCs/>
          <w:snapToGrid w:val="0"/>
        </w:rPr>
      </w:pPr>
      <w:r w:rsidRPr="00D50989">
        <w:rPr>
          <w:b/>
        </w:rPr>
        <w:t xml:space="preserve">souhlasí a doporučuje Zastupitelstvu Karlovarského kraje ke schválení </w:t>
      </w:r>
      <w:r w:rsidRPr="00D50989">
        <w:t>bezúplatný převod částí pozemku p.p.č. 1028/2, které byly odděleny geometrickým plánem č. 562-331/2018 z původního pozemku p.p.č. 1028/2 a označeny novými parcelními čísly jako pozemky p.p.č. 1028/5 o výměře 831 m</w:t>
      </w:r>
      <w:r w:rsidRPr="00D50989">
        <w:rPr>
          <w:position w:val="5"/>
        </w:rPr>
        <w:t>2</w:t>
      </w:r>
      <w:r w:rsidRPr="00D50989">
        <w:t>, 1028/6 o výměře 184 m</w:t>
      </w:r>
      <w:r w:rsidRPr="00D50989">
        <w:rPr>
          <w:position w:val="5"/>
        </w:rPr>
        <w:t>2</w:t>
      </w:r>
      <w:r w:rsidRPr="00D50989">
        <w:t>, 1028/7 o výměře 47 m</w:t>
      </w:r>
      <w:r w:rsidRPr="00D50989">
        <w:rPr>
          <w:position w:val="5"/>
        </w:rPr>
        <w:t>2</w:t>
      </w:r>
      <w:r w:rsidRPr="00D50989">
        <w:t>, 1028/8 o výměře 64 m</w:t>
      </w:r>
      <w:r w:rsidRPr="00D50989">
        <w:rPr>
          <w:position w:val="5"/>
        </w:rPr>
        <w:t>2</w:t>
      </w:r>
      <w:r w:rsidRPr="00D50989">
        <w:t>, 1028/9 o výměře 293 m</w:t>
      </w:r>
      <w:r w:rsidRPr="00D50989">
        <w:rPr>
          <w:position w:val="5"/>
        </w:rPr>
        <w:t>2</w:t>
      </w:r>
      <w:r w:rsidRPr="00D50989">
        <w:t>, 1028/10 o výměře 165 m</w:t>
      </w:r>
      <w:r w:rsidRPr="00D50989">
        <w:rPr>
          <w:position w:val="5"/>
        </w:rPr>
        <w:t>2</w:t>
      </w:r>
      <w:r w:rsidRPr="00D50989">
        <w:t xml:space="preserve"> a 1028/11 o výměře 53 m</w:t>
      </w:r>
      <w:r w:rsidRPr="00D50989">
        <w:rPr>
          <w:position w:val="5"/>
        </w:rPr>
        <w:t>2</w:t>
      </w:r>
      <w:r w:rsidRPr="00D50989">
        <w:t xml:space="preserve"> v k.ú. Žírovice a obci Františkovy Lázně konkrétnímu zájemci, a to formou darovací smlouvy mezi Karlovarským krajem, zastoupeným Krajskou správou a údržbou silnic Karlovarského kraje, příspěvkovou organizací (jako dárce na straně jedné), a městem Františkovy Lázně, se sídlem Nádražní 208/5, Františkovy Lázně, PSČ 351 01, IČO 00253936, zastoupeným panem Janem Kuchařem, starostou města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Františkovy Lázně</w:t>
      </w:r>
    </w:p>
    <w:p w:rsidR="00D50989" w:rsidRPr="00D50989" w:rsidRDefault="00D50989" w:rsidP="00D50989">
      <w:pPr>
        <w:widowControl w:val="0"/>
        <w:jc w:val="both"/>
        <w:rPr>
          <w:b/>
          <w:iCs/>
          <w:snapToGrid w:val="0"/>
        </w:rPr>
      </w:pPr>
    </w:p>
    <w:p w:rsidR="00D50989" w:rsidRPr="00D50989" w:rsidRDefault="00D50989" w:rsidP="00D50989">
      <w:pPr>
        <w:widowControl w:val="0"/>
        <w:numPr>
          <w:ilvl w:val="0"/>
          <w:numId w:val="3"/>
        </w:numPr>
        <w:jc w:val="both"/>
        <w:rPr>
          <w:iCs/>
          <w:snapToGrid w:val="0"/>
        </w:rPr>
      </w:pPr>
      <w:r w:rsidRPr="00D50989">
        <w:rPr>
          <w:b/>
          <w:snapToGrid w:val="0"/>
        </w:rPr>
        <w:lastRenderedPageBreak/>
        <w:t>souhlasí a doporučuje Zastupitelstvu Karlovarského kraje</w:t>
      </w:r>
      <w:r w:rsidRPr="00D50989">
        <w:rPr>
          <w:snapToGrid w:val="0"/>
        </w:rPr>
        <w:t xml:space="preserve"> </w:t>
      </w:r>
      <w:r w:rsidRPr="00D50989">
        <w:t>uložit Krajské správě a údržbě silnic Karlovarského kraje, příspěvkové organizaci, realizovat kroky k uzavření předmětné darovací smlouvy</w:t>
      </w:r>
    </w:p>
    <w:p w:rsidR="00D50989" w:rsidRPr="00D50989" w:rsidRDefault="00D50989" w:rsidP="00D50989">
      <w:pPr>
        <w:widowControl w:val="0"/>
        <w:jc w:val="both"/>
        <w:rPr>
          <w:iCs/>
          <w:snapToGrid w:val="0"/>
        </w:rPr>
      </w:pPr>
    </w:p>
    <w:p w:rsidR="00D50989" w:rsidRPr="00D50989" w:rsidRDefault="00D50989" w:rsidP="00D50989">
      <w:pPr>
        <w:widowControl w:val="0"/>
        <w:numPr>
          <w:ilvl w:val="0"/>
          <w:numId w:val="3"/>
        </w:numPr>
        <w:jc w:val="both"/>
        <w:rPr>
          <w:iCs/>
          <w:snapToGrid w:val="0"/>
        </w:rPr>
      </w:pPr>
      <w:r w:rsidRPr="00D50989">
        <w:rPr>
          <w:b/>
          <w:snapToGrid w:val="0"/>
        </w:rPr>
        <w:t>souhlasí a doporučuje Zastupitelstvu Karlovarského kraje</w:t>
      </w:r>
      <w:r w:rsidRPr="00D50989">
        <w:rPr>
          <w:snapToGrid w:val="0"/>
        </w:rPr>
        <w:t xml:space="preserve"> </w:t>
      </w:r>
      <w:r w:rsidRPr="00D50989">
        <w:t>zmocnit Krajskou správu a údržbu silnic Karlovarského kraje, příspěvkovou organizaci, k podpisu předmětné darovací smlouvy</w:t>
      </w:r>
    </w:p>
    <w:p w:rsidR="00BC36B2" w:rsidRDefault="00BC36B2" w:rsidP="00BC36B2">
      <w:pPr>
        <w:jc w:val="both"/>
      </w:pPr>
    </w:p>
    <w:p w:rsidR="00D50989" w:rsidRPr="00CD296B" w:rsidRDefault="00D50989" w:rsidP="00D50989">
      <w:pPr>
        <w:pStyle w:val="Zhlav"/>
        <w:jc w:val="both"/>
      </w:pPr>
      <w:r w:rsidRPr="00C570B3">
        <w:rPr>
          <w:b/>
          <w:bCs/>
        </w:rPr>
        <w:t>Členové výboru h</w:t>
      </w:r>
      <w:r>
        <w:rPr>
          <w:b/>
          <w:bCs/>
        </w:rPr>
        <w:t xml:space="preserve">lasovali o bodu č. 3 </w:t>
      </w:r>
      <w:r w:rsidRPr="00C570B3">
        <w:rPr>
          <w:b/>
          <w:bCs/>
        </w:rPr>
        <w:t>a předložené usnesení tohoto bodu schválili</w:t>
      </w:r>
    </w:p>
    <w:tbl>
      <w:tblPr>
        <w:tblW w:w="0" w:type="auto"/>
        <w:tblLook w:val="00A0" w:firstRow="1" w:lastRow="0" w:firstColumn="1" w:lastColumn="0" w:noHBand="0" w:noVBand="0"/>
      </w:tblPr>
      <w:tblGrid>
        <w:gridCol w:w="630"/>
        <w:gridCol w:w="795"/>
      </w:tblGrid>
      <w:tr w:rsidR="00D50989" w:rsidRPr="00CD296B" w:rsidTr="007F1047">
        <w:tc>
          <w:tcPr>
            <w:tcW w:w="0" w:type="auto"/>
            <w:vAlign w:val="center"/>
          </w:tcPr>
          <w:p w:rsidR="00D50989" w:rsidRPr="00F00A55" w:rsidRDefault="00D50989" w:rsidP="00FF5DBE">
            <w:pPr>
              <w:jc w:val="both"/>
              <w:rPr>
                <w:i/>
              </w:rPr>
            </w:pPr>
          </w:p>
          <w:p w:rsidR="00D50989" w:rsidRPr="00F00A55" w:rsidRDefault="00D50989" w:rsidP="00FF5DBE">
            <w:pPr>
              <w:jc w:val="both"/>
              <w:rPr>
                <w:i/>
              </w:rPr>
            </w:pPr>
            <w:r w:rsidRPr="00F00A55">
              <w:rPr>
                <w:i/>
              </w:rPr>
              <w:t>pro:</w:t>
            </w:r>
          </w:p>
        </w:tc>
        <w:tc>
          <w:tcPr>
            <w:tcW w:w="0" w:type="auto"/>
            <w:tcMar>
              <w:right w:w="567" w:type="dxa"/>
            </w:tcMar>
            <w:vAlign w:val="center"/>
          </w:tcPr>
          <w:p w:rsidR="00D50989" w:rsidRPr="00F00A55" w:rsidRDefault="00D50989" w:rsidP="00FF5DBE">
            <w:pPr>
              <w:jc w:val="both"/>
              <w:rPr>
                <w:i/>
              </w:rPr>
            </w:pPr>
          </w:p>
          <w:p w:rsidR="00D50989" w:rsidRPr="00F00A55" w:rsidRDefault="00852BDE" w:rsidP="00FF5DBE">
            <w:pPr>
              <w:jc w:val="both"/>
              <w:rPr>
                <w:i/>
              </w:rPr>
            </w:pPr>
            <w:r w:rsidRPr="00F00A55">
              <w:rPr>
                <w:i/>
              </w:rPr>
              <w:t>9</w:t>
            </w:r>
          </w:p>
        </w:tc>
      </w:tr>
    </w:tbl>
    <w:p w:rsidR="00852BDE" w:rsidRDefault="00852BDE" w:rsidP="00BC36B2">
      <w:pPr>
        <w:widowControl w:val="0"/>
        <w:jc w:val="both"/>
        <w:rPr>
          <w:iCs/>
          <w:snapToGrid w:val="0"/>
        </w:rPr>
      </w:pPr>
    </w:p>
    <w:p w:rsidR="00BC36B2" w:rsidRPr="00F00A55" w:rsidRDefault="00D50989" w:rsidP="00BC36B2">
      <w:pPr>
        <w:widowControl w:val="0"/>
        <w:jc w:val="both"/>
        <w:rPr>
          <w:i/>
          <w:iCs/>
          <w:snapToGrid w:val="0"/>
        </w:rPr>
      </w:pPr>
      <w:r w:rsidRPr="00F00A55">
        <w:rPr>
          <w:i/>
          <w:iCs/>
          <w:snapToGrid w:val="0"/>
        </w:rPr>
        <w:t>Schváleno:  ANO</w:t>
      </w:r>
    </w:p>
    <w:p w:rsidR="00D50989" w:rsidRPr="003F29E1" w:rsidRDefault="00D50989" w:rsidP="00BC36B2">
      <w:pPr>
        <w:widowControl w:val="0"/>
        <w:jc w:val="both"/>
        <w:rPr>
          <w:iCs/>
          <w:snapToGrid w:val="0"/>
        </w:rPr>
      </w:pPr>
    </w:p>
    <w:p w:rsidR="009B7448" w:rsidRDefault="00BC36B2" w:rsidP="00BC36B2">
      <w:pPr>
        <w:jc w:val="both"/>
        <w:rPr>
          <w:b/>
        </w:rPr>
      </w:pPr>
      <w:r>
        <w:rPr>
          <w:b/>
          <w:i/>
          <w:iCs/>
        </w:rPr>
        <w:t>3</w:t>
      </w:r>
      <w:r w:rsidR="009B7448" w:rsidRPr="00751DB0">
        <w:rPr>
          <w:b/>
          <w:i/>
          <w:iCs/>
        </w:rPr>
        <w:t>)</w:t>
      </w:r>
      <w:r w:rsidR="009B7448">
        <w:rPr>
          <w:i/>
          <w:iCs/>
        </w:rPr>
        <w:t xml:space="preserve"> </w:t>
      </w:r>
      <w:r w:rsidR="00074291" w:rsidRPr="00074291">
        <w:rPr>
          <w:b/>
        </w:rPr>
        <w:t>Bezúplatný převod nemovitých věcí z majetku kraje do majetku České republiky s právem hospodařit s majetkem státu pro DIAMO, státní podnik</w:t>
      </w:r>
    </w:p>
    <w:p w:rsidR="00BC36B2" w:rsidRDefault="00BC36B2" w:rsidP="00BC36B2">
      <w:pPr>
        <w:jc w:val="both"/>
        <w:rPr>
          <w:i/>
          <w:iCs/>
        </w:rPr>
      </w:pPr>
    </w:p>
    <w:p w:rsidR="009B7448" w:rsidRPr="00BC36B2" w:rsidRDefault="009B7448" w:rsidP="009B7448">
      <w:pPr>
        <w:pStyle w:val="Zkladntext"/>
        <w:jc w:val="both"/>
        <w:rPr>
          <w:i/>
          <w:iCs/>
        </w:rPr>
      </w:pPr>
      <w:r w:rsidRPr="00BC36B2">
        <w:rPr>
          <w:i/>
          <w:iCs/>
        </w:rPr>
        <w:t xml:space="preserve">usnesení č. </w:t>
      </w:r>
      <w:r w:rsidR="00B35852">
        <w:rPr>
          <w:i/>
          <w:iCs/>
        </w:rPr>
        <w:t>221/05/19</w:t>
      </w:r>
    </w:p>
    <w:p w:rsidR="009B7448" w:rsidRPr="00CD296B" w:rsidRDefault="009B7448" w:rsidP="009B7448">
      <w:pPr>
        <w:pStyle w:val="Zkladntext"/>
        <w:jc w:val="both"/>
        <w:rPr>
          <w:i/>
          <w:iCs/>
        </w:rPr>
      </w:pPr>
    </w:p>
    <w:p w:rsidR="003E6C80" w:rsidRPr="003E6C80" w:rsidRDefault="003E6C80" w:rsidP="003E6C80">
      <w:pPr>
        <w:widowControl w:val="0"/>
        <w:jc w:val="both"/>
        <w:rPr>
          <w:b/>
          <w:iCs/>
          <w:snapToGrid w:val="0"/>
        </w:rPr>
      </w:pPr>
      <w:r w:rsidRPr="003E6C80">
        <w:rPr>
          <w:b/>
          <w:iCs/>
          <w:snapToGrid w:val="0"/>
        </w:rPr>
        <w:t>Výbor pro hospodaření s majetkem a pro likvidaci nepotřebného majetku:</w:t>
      </w:r>
    </w:p>
    <w:p w:rsidR="003E6C80" w:rsidRPr="003E6C80" w:rsidRDefault="003E6C80" w:rsidP="003E6C80">
      <w:pPr>
        <w:widowControl w:val="0"/>
        <w:jc w:val="both"/>
        <w:rPr>
          <w:b/>
          <w:u w:val="single"/>
        </w:rPr>
      </w:pPr>
    </w:p>
    <w:p w:rsidR="003E6C80" w:rsidRPr="003E6C80" w:rsidRDefault="003E6C80" w:rsidP="003E6C80">
      <w:pPr>
        <w:pStyle w:val="Normal"/>
        <w:numPr>
          <w:ilvl w:val="0"/>
          <w:numId w:val="4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E6C80">
        <w:rPr>
          <w:rFonts w:ascii="Times New Roman" w:hAnsi="Times New Roman" w:cs="Times New Roman"/>
          <w:b/>
          <w:snapToGrid w:val="0"/>
        </w:rPr>
        <w:t xml:space="preserve">souhlasí a doporučuje Zastupitelstvu Karlovarského kraje ke schválení </w:t>
      </w:r>
      <w:r w:rsidRPr="003E6C80">
        <w:rPr>
          <w:rFonts w:ascii="Times New Roman" w:hAnsi="Times New Roman" w:cs="Times New Roman"/>
        </w:rPr>
        <w:t>bezúplatný převod nemovitých věcí:</w:t>
      </w:r>
    </w:p>
    <w:p w:rsidR="003E6C80" w:rsidRPr="003E6C80" w:rsidRDefault="003E6C80" w:rsidP="003E6C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E6C80">
        <w:rPr>
          <w:rFonts w:ascii="Times New Roman" w:hAnsi="Times New Roman" w:cs="Times New Roman"/>
        </w:rPr>
        <w:t>-</w:t>
      </w:r>
      <w:r w:rsidRPr="003E6C80">
        <w:rPr>
          <w:rFonts w:ascii="Times New Roman" w:hAnsi="Times New Roman" w:cs="Times New Roman"/>
        </w:rPr>
        <w:tab/>
      </w:r>
      <w:r w:rsidRPr="003E6C80">
        <w:rPr>
          <w:rFonts w:ascii="Times New Roman" w:hAnsi="Times New Roman" w:cs="Times New Roman"/>
          <w:b/>
          <w:bCs/>
        </w:rPr>
        <w:t>pozemku p.č. 789/2</w:t>
      </w:r>
      <w:r w:rsidRPr="003E6C80">
        <w:rPr>
          <w:rFonts w:ascii="Times New Roman" w:hAnsi="Times New Roman" w:cs="Times New Roman"/>
        </w:rPr>
        <w:t xml:space="preserve"> o výměře 1.863 m</w:t>
      </w:r>
      <w:r w:rsidRPr="003E6C80">
        <w:rPr>
          <w:rFonts w:ascii="Times New Roman" w:hAnsi="Times New Roman" w:cs="Times New Roman"/>
          <w:position w:val="5"/>
        </w:rPr>
        <w:t>2</w:t>
      </w:r>
      <w:r w:rsidRPr="003E6C80">
        <w:rPr>
          <w:rFonts w:ascii="Times New Roman" w:hAnsi="Times New Roman" w:cs="Times New Roman"/>
        </w:rPr>
        <w:t>, druh pozemku: ostatní plocha</w:t>
      </w:r>
    </w:p>
    <w:p w:rsidR="003E6C80" w:rsidRPr="003E6C80" w:rsidRDefault="003E6C80" w:rsidP="003E6C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E6C80">
        <w:rPr>
          <w:rFonts w:ascii="Times New Roman" w:hAnsi="Times New Roman" w:cs="Times New Roman"/>
        </w:rPr>
        <w:t>-</w:t>
      </w:r>
      <w:r w:rsidRPr="003E6C80">
        <w:rPr>
          <w:rFonts w:ascii="Times New Roman" w:hAnsi="Times New Roman" w:cs="Times New Roman"/>
        </w:rPr>
        <w:tab/>
      </w:r>
      <w:r w:rsidRPr="003E6C80">
        <w:rPr>
          <w:rFonts w:ascii="Times New Roman" w:hAnsi="Times New Roman" w:cs="Times New Roman"/>
          <w:b/>
          <w:bCs/>
        </w:rPr>
        <w:t>pozemku p.č. 789/3</w:t>
      </w:r>
      <w:r w:rsidRPr="003E6C80">
        <w:rPr>
          <w:rFonts w:ascii="Times New Roman" w:hAnsi="Times New Roman" w:cs="Times New Roman"/>
        </w:rPr>
        <w:t xml:space="preserve"> o výměře 3.695 m</w:t>
      </w:r>
      <w:r w:rsidRPr="003E6C80">
        <w:rPr>
          <w:rFonts w:ascii="Times New Roman" w:hAnsi="Times New Roman" w:cs="Times New Roman"/>
          <w:position w:val="5"/>
        </w:rPr>
        <w:t>2</w:t>
      </w:r>
      <w:r w:rsidRPr="003E6C80">
        <w:rPr>
          <w:rFonts w:ascii="Times New Roman" w:hAnsi="Times New Roman" w:cs="Times New Roman"/>
        </w:rPr>
        <w:t>, druh pozemku: ostatní plocha</w:t>
      </w:r>
    </w:p>
    <w:p w:rsidR="003E6C80" w:rsidRPr="003E6C80" w:rsidRDefault="003E6C80" w:rsidP="003E6C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E6C80">
        <w:rPr>
          <w:rFonts w:ascii="Times New Roman" w:hAnsi="Times New Roman" w:cs="Times New Roman"/>
        </w:rPr>
        <w:t>-</w:t>
      </w:r>
      <w:r w:rsidRPr="003E6C80">
        <w:rPr>
          <w:rFonts w:ascii="Times New Roman" w:hAnsi="Times New Roman" w:cs="Times New Roman"/>
        </w:rPr>
        <w:tab/>
      </w:r>
      <w:r w:rsidRPr="003E6C80">
        <w:rPr>
          <w:rFonts w:ascii="Times New Roman" w:hAnsi="Times New Roman" w:cs="Times New Roman"/>
          <w:b/>
          <w:bCs/>
        </w:rPr>
        <w:t xml:space="preserve">pozemku p.č. 789/4 </w:t>
      </w:r>
      <w:r w:rsidRPr="003E6C80">
        <w:rPr>
          <w:rFonts w:ascii="Times New Roman" w:hAnsi="Times New Roman" w:cs="Times New Roman"/>
        </w:rPr>
        <w:t>o výměře 80 m</w:t>
      </w:r>
      <w:r w:rsidRPr="003E6C80">
        <w:rPr>
          <w:rFonts w:ascii="Times New Roman" w:hAnsi="Times New Roman" w:cs="Times New Roman"/>
          <w:position w:val="5"/>
        </w:rPr>
        <w:t>2</w:t>
      </w:r>
      <w:r w:rsidRPr="003E6C80">
        <w:rPr>
          <w:rFonts w:ascii="Times New Roman" w:hAnsi="Times New Roman" w:cs="Times New Roman"/>
        </w:rPr>
        <w:t>, druh pozemku: ostatní plocha</w:t>
      </w:r>
    </w:p>
    <w:p w:rsidR="003E6C80" w:rsidRPr="003E6C80" w:rsidRDefault="003E6C80" w:rsidP="003E6C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5" w:hanging="705"/>
        <w:jc w:val="both"/>
        <w:rPr>
          <w:rFonts w:ascii="Times New Roman" w:hAnsi="Times New Roman" w:cs="Times New Roman"/>
        </w:rPr>
      </w:pPr>
      <w:r w:rsidRPr="003E6C80">
        <w:rPr>
          <w:rFonts w:ascii="Times New Roman" w:hAnsi="Times New Roman" w:cs="Times New Roman"/>
        </w:rPr>
        <w:t>-</w:t>
      </w:r>
      <w:r w:rsidRPr="003E6C80">
        <w:rPr>
          <w:rFonts w:ascii="Times New Roman" w:hAnsi="Times New Roman" w:cs="Times New Roman"/>
        </w:rPr>
        <w:tab/>
      </w:r>
      <w:r w:rsidRPr="003E6C80">
        <w:rPr>
          <w:rFonts w:ascii="Times New Roman" w:hAnsi="Times New Roman" w:cs="Times New Roman"/>
          <w:b/>
          <w:bCs/>
        </w:rPr>
        <w:t>pozemku p.č. st. 590</w:t>
      </w:r>
      <w:r w:rsidRPr="003E6C80">
        <w:rPr>
          <w:rFonts w:ascii="Times New Roman" w:hAnsi="Times New Roman" w:cs="Times New Roman"/>
        </w:rPr>
        <w:t xml:space="preserve"> o výměře 127 m</w:t>
      </w:r>
      <w:r w:rsidRPr="003E6C80">
        <w:rPr>
          <w:rFonts w:ascii="Times New Roman" w:hAnsi="Times New Roman" w:cs="Times New Roman"/>
          <w:position w:val="5"/>
        </w:rPr>
        <w:t>2</w:t>
      </w:r>
      <w:r w:rsidRPr="003E6C80">
        <w:rPr>
          <w:rFonts w:ascii="Times New Roman" w:hAnsi="Times New Roman" w:cs="Times New Roman"/>
        </w:rPr>
        <w:t xml:space="preserve">, druh pozemku: zastavěná plocha a nádvoří, součástí je </w:t>
      </w:r>
      <w:r w:rsidRPr="003E6C80">
        <w:rPr>
          <w:rFonts w:ascii="Times New Roman" w:hAnsi="Times New Roman" w:cs="Times New Roman"/>
          <w:b/>
          <w:bCs/>
        </w:rPr>
        <w:t>stavba bez č.p./č.e.</w:t>
      </w:r>
      <w:r w:rsidRPr="003E6C80">
        <w:rPr>
          <w:rFonts w:ascii="Times New Roman" w:hAnsi="Times New Roman" w:cs="Times New Roman"/>
        </w:rPr>
        <w:t xml:space="preserve"> (stavba technického vybavení)</w:t>
      </w:r>
    </w:p>
    <w:p w:rsidR="003E6C80" w:rsidRPr="003E6C80" w:rsidRDefault="003E6C80" w:rsidP="003E6C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5" w:hanging="705"/>
        <w:jc w:val="both"/>
        <w:rPr>
          <w:rFonts w:ascii="Times New Roman" w:hAnsi="Times New Roman" w:cs="Times New Roman"/>
        </w:rPr>
      </w:pPr>
      <w:r w:rsidRPr="003E6C80">
        <w:rPr>
          <w:rFonts w:ascii="Times New Roman" w:hAnsi="Times New Roman" w:cs="Times New Roman"/>
        </w:rPr>
        <w:t>-</w:t>
      </w:r>
      <w:r w:rsidRPr="003E6C80">
        <w:rPr>
          <w:rFonts w:ascii="Times New Roman" w:hAnsi="Times New Roman" w:cs="Times New Roman"/>
        </w:rPr>
        <w:tab/>
      </w:r>
      <w:r w:rsidRPr="003E6C80">
        <w:rPr>
          <w:rFonts w:ascii="Times New Roman" w:hAnsi="Times New Roman" w:cs="Times New Roman"/>
          <w:b/>
          <w:bCs/>
        </w:rPr>
        <w:t>pozemku p.č. st. 591</w:t>
      </w:r>
      <w:r w:rsidRPr="003E6C80">
        <w:rPr>
          <w:rFonts w:ascii="Times New Roman" w:hAnsi="Times New Roman" w:cs="Times New Roman"/>
        </w:rPr>
        <w:t xml:space="preserve"> o výměře 123 m</w:t>
      </w:r>
      <w:r w:rsidRPr="003E6C80">
        <w:rPr>
          <w:rFonts w:ascii="Times New Roman" w:hAnsi="Times New Roman" w:cs="Times New Roman"/>
          <w:position w:val="5"/>
        </w:rPr>
        <w:t>2</w:t>
      </w:r>
      <w:r w:rsidRPr="003E6C80">
        <w:rPr>
          <w:rFonts w:ascii="Times New Roman" w:hAnsi="Times New Roman" w:cs="Times New Roman"/>
        </w:rPr>
        <w:t xml:space="preserve">, druh pozemku: zastavěná plocha a nádvoří, součástí je </w:t>
      </w:r>
      <w:r w:rsidRPr="003E6C80">
        <w:rPr>
          <w:rFonts w:ascii="Times New Roman" w:hAnsi="Times New Roman" w:cs="Times New Roman"/>
          <w:b/>
          <w:bCs/>
        </w:rPr>
        <w:t>stavba bez č.p./č.e.</w:t>
      </w:r>
      <w:r w:rsidRPr="003E6C80">
        <w:rPr>
          <w:rFonts w:ascii="Times New Roman" w:hAnsi="Times New Roman" w:cs="Times New Roman"/>
        </w:rPr>
        <w:t xml:space="preserve"> (stavba technického vybavení)</w:t>
      </w:r>
    </w:p>
    <w:p w:rsidR="003E6C80" w:rsidRPr="003E6C80" w:rsidRDefault="003E6C80" w:rsidP="003E6C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5" w:hanging="705"/>
        <w:jc w:val="both"/>
        <w:rPr>
          <w:rFonts w:ascii="Times New Roman" w:hAnsi="Times New Roman" w:cs="Times New Roman"/>
        </w:rPr>
      </w:pPr>
      <w:r w:rsidRPr="003E6C80">
        <w:rPr>
          <w:rFonts w:ascii="Times New Roman" w:hAnsi="Times New Roman" w:cs="Times New Roman"/>
        </w:rPr>
        <w:t>-</w:t>
      </w:r>
      <w:r w:rsidRPr="003E6C80">
        <w:rPr>
          <w:rFonts w:ascii="Times New Roman" w:hAnsi="Times New Roman" w:cs="Times New Roman"/>
        </w:rPr>
        <w:tab/>
      </w:r>
      <w:r w:rsidRPr="003E6C80">
        <w:rPr>
          <w:rFonts w:ascii="Times New Roman" w:hAnsi="Times New Roman" w:cs="Times New Roman"/>
          <w:b/>
          <w:bCs/>
        </w:rPr>
        <w:t>pozemku p.č. st. 649</w:t>
      </w:r>
      <w:r w:rsidRPr="003E6C80">
        <w:rPr>
          <w:rFonts w:ascii="Times New Roman" w:hAnsi="Times New Roman" w:cs="Times New Roman"/>
        </w:rPr>
        <w:t xml:space="preserve"> o výměře 122 m</w:t>
      </w:r>
      <w:r w:rsidRPr="003E6C80">
        <w:rPr>
          <w:rFonts w:ascii="Times New Roman" w:hAnsi="Times New Roman" w:cs="Times New Roman"/>
          <w:position w:val="5"/>
        </w:rPr>
        <w:t>2</w:t>
      </w:r>
      <w:r w:rsidRPr="003E6C80">
        <w:rPr>
          <w:rFonts w:ascii="Times New Roman" w:hAnsi="Times New Roman" w:cs="Times New Roman"/>
        </w:rPr>
        <w:t xml:space="preserve">, druh pozemku: zastavěná plocha a nádvoří, jehož součástí je </w:t>
      </w:r>
      <w:r w:rsidRPr="003E6C80">
        <w:rPr>
          <w:rFonts w:ascii="Times New Roman" w:hAnsi="Times New Roman" w:cs="Times New Roman"/>
          <w:b/>
          <w:bCs/>
        </w:rPr>
        <w:t>stavba bez č.p./č.e.</w:t>
      </w:r>
      <w:r w:rsidRPr="003E6C80">
        <w:rPr>
          <w:rFonts w:ascii="Times New Roman" w:hAnsi="Times New Roman" w:cs="Times New Roman"/>
        </w:rPr>
        <w:t xml:space="preserve"> (stavba pro výrobu a skladování)</w:t>
      </w:r>
    </w:p>
    <w:p w:rsidR="003E6C80" w:rsidRPr="003E6C80" w:rsidRDefault="003E6C80" w:rsidP="003E6C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5" w:hanging="705"/>
        <w:jc w:val="both"/>
        <w:rPr>
          <w:rFonts w:ascii="Times New Roman" w:hAnsi="Times New Roman" w:cs="Times New Roman"/>
        </w:rPr>
      </w:pPr>
      <w:r w:rsidRPr="003E6C80">
        <w:rPr>
          <w:rFonts w:ascii="Times New Roman" w:hAnsi="Times New Roman" w:cs="Times New Roman"/>
        </w:rPr>
        <w:t>-</w:t>
      </w:r>
      <w:r w:rsidRPr="003E6C80">
        <w:rPr>
          <w:rFonts w:ascii="Times New Roman" w:hAnsi="Times New Roman" w:cs="Times New Roman"/>
        </w:rPr>
        <w:tab/>
      </w:r>
      <w:r w:rsidRPr="003E6C80">
        <w:rPr>
          <w:rFonts w:ascii="Times New Roman" w:hAnsi="Times New Roman" w:cs="Times New Roman"/>
          <w:b/>
          <w:bCs/>
        </w:rPr>
        <w:t>pozemku p.č. st. 650</w:t>
      </w:r>
      <w:r w:rsidRPr="003E6C80">
        <w:rPr>
          <w:rFonts w:ascii="Times New Roman" w:hAnsi="Times New Roman" w:cs="Times New Roman"/>
        </w:rPr>
        <w:t xml:space="preserve"> o výměře 49 m</w:t>
      </w:r>
      <w:r w:rsidRPr="003E6C80">
        <w:rPr>
          <w:rFonts w:ascii="Times New Roman" w:hAnsi="Times New Roman" w:cs="Times New Roman"/>
          <w:position w:val="5"/>
        </w:rPr>
        <w:t>2</w:t>
      </w:r>
      <w:r w:rsidRPr="003E6C80">
        <w:rPr>
          <w:rFonts w:ascii="Times New Roman" w:hAnsi="Times New Roman" w:cs="Times New Roman"/>
        </w:rPr>
        <w:t xml:space="preserve">, druh pozemku: zastavěná plocha a nádvoří, jehož součástí je </w:t>
      </w:r>
      <w:r w:rsidRPr="003E6C80">
        <w:rPr>
          <w:rFonts w:ascii="Times New Roman" w:hAnsi="Times New Roman" w:cs="Times New Roman"/>
          <w:b/>
          <w:bCs/>
        </w:rPr>
        <w:t>stavba bez č.p./č.e.</w:t>
      </w:r>
      <w:r w:rsidRPr="003E6C80">
        <w:rPr>
          <w:rFonts w:ascii="Times New Roman" w:hAnsi="Times New Roman" w:cs="Times New Roman"/>
        </w:rPr>
        <w:t xml:space="preserve"> (stavba pro výrobu a skladování)</w:t>
      </w:r>
    </w:p>
    <w:p w:rsidR="003E6C80" w:rsidRPr="003E6C80" w:rsidRDefault="003E6C80" w:rsidP="003E6C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3E6C80">
        <w:rPr>
          <w:rFonts w:ascii="Times New Roman" w:hAnsi="Times New Roman" w:cs="Times New Roman"/>
        </w:rPr>
        <w:t>-</w:t>
      </w:r>
      <w:r w:rsidRPr="003E6C80">
        <w:rPr>
          <w:rFonts w:ascii="Times New Roman" w:hAnsi="Times New Roman" w:cs="Times New Roman"/>
        </w:rPr>
        <w:tab/>
      </w:r>
      <w:r w:rsidRPr="003E6C80">
        <w:rPr>
          <w:rFonts w:ascii="Times New Roman" w:hAnsi="Times New Roman" w:cs="Times New Roman"/>
          <w:b/>
          <w:bCs/>
        </w:rPr>
        <w:t>pozemek p.č. st. 651</w:t>
      </w:r>
      <w:r w:rsidRPr="003E6C80">
        <w:rPr>
          <w:rFonts w:ascii="Times New Roman" w:hAnsi="Times New Roman" w:cs="Times New Roman"/>
        </w:rPr>
        <w:t xml:space="preserve"> o výměře 512 m</w:t>
      </w:r>
      <w:r w:rsidRPr="003E6C80">
        <w:rPr>
          <w:rFonts w:ascii="Times New Roman" w:hAnsi="Times New Roman" w:cs="Times New Roman"/>
          <w:position w:val="5"/>
        </w:rPr>
        <w:t>2</w:t>
      </w:r>
      <w:r w:rsidRPr="003E6C80">
        <w:rPr>
          <w:rFonts w:ascii="Times New Roman" w:hAnsi="Times New Roman" w:cs="Times New Roman"/>
        </w:rPr>
        <w:t xml:space="preserve">, druh pozemku: zastavěná plocha a nádvoří, jehož součástí je </w:t>
      </w:r>
      <w:r w:rsidRPr="003E6C80">
        <w:rPr>
          <w:rFonts w:ascii="Times New Roman" w:hAnsi="Times New Roman" w:cs="Times New Roman"/>
          <w:b/>
          <w:bCs/>
        </w:rPr>
        <w:t>stavba bez č.p./č.e.</w:t>
      </w:r>
      <w:r w:rsidRPr="003E6C80">
        <w:rPr>
          <w:rFonts w:ascii="Times New Roman" w:hAnsi="Times New Roman" w:cs="Times New Roman"/>
        </w:rPr>
        <w:t xml:space="preserve"> (stavba pro výrobu a skladování)</w:t>
      </w:r>
    </w:p>
    <w:p w:rsidR="003E6C80" w:rsidRPr="003E6C80" w:rsidRDefault="003E6C80" w:rsidP="003E6C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iCs/>
          <w:snapToGrid w:val="0"/>
        </w:rPr>
      </w:pPr>
      <w:r w:rsidRPr="003E6C80">
        <w:rPr>
          <w:rFonts w:ascii="Times New Roman" w:hAnsi="Times New Roman" w:cs="Times New Roman"/>
        </w:rPr>
        <w:t xml:space="preserve">vše v k.ú. Krásno nad Teplou, obec Krásno, zapsané na LV. č. 269 u Katastrálního úřadu pro Karlovarský kraj, Katastrální pracoviště Sokolov, z majetku Karlovarského kraje, IČO 70891168, se sídlem: Závodní 353/88, 360 06 Karlovy Vary, zastoupeným Muzeem Sokolov, příspěvková organizace, IČO 72053801, se sídlem Zámecká 1, 356 00 Sokolov, formou darovací smlouvy, do majetku České republiky s právem hospodařit s majetkem státu pro DIAMO, státní podnik, IČO 00002739, se sídlem Máchova 201, 471 27 Stráž pod Ralskem, za předpokladu, že do skončení uveřejnění záměru Karlovarského kraje, darovat výše uvedené nemovité věci, na své úřední desce, nepředloží jiný zájemce svou nabídku, a tím převést předmětné nemovité věci z vlastnictví Karlovarského kraje do majetku České republiky s právem hospodařit s </w:t>
      </w:r>
      <w:r w:rsidRPr="003E6C80">
        <w:rPr>
          <w:rFonts w:ascii="Times New Roman" w:hAnsi="Times New Roman" w:cs="Times New Roman"/>
        </w:rPr>
        <w:lastRenderedPageBreak/>
        <w:t xml:space="preserve">majetkem státu pro státní podnik DIAMO, s.p. </w:t>
      </w:r>
    </w:p>
    <w:p w:rsidR="003E6C80" w:rsidRPr="003E6C80" w:rsidRDefault="003E6C80" w:rsidP="003E6C8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b/>
          <w:iCs/>
          <w:snapToGrid w:val="0"/>
        </w:rPr>
      </w:pPr>
    </w:p>
    <w:p w:rsidR="003E6C80" w:rsidRPr="003E6C80" w:rsidRDefault="003E6C80" w:rsidP="003E6C80">
      <w:pPr>
        <w:widowControl w:val="0"/>
        <w:numPr>
          <w:ilvl w:val="0"/>
          <w:numId w:val="3"/>
        </w:numPr>
        <w:jc w:val="both"/>
        <w:rPr>
          <w:iCs/>
          <w:snapToGrid w:val="0"/>
        </w:rPr>
      </w:pPr>
      <w:r w:rsidRPr="003E6C80">
        <w:rPr>
          <w:b/>
          <w:snapToGrid w:val="0"/>
        </w:rPr>
        <w:t>souhlasí a doporučuje Zastupitelstvu Karlovarského kraje</w:t>
      </w:r>
      <w:r w:rsidRPr="003E6C80">
        <w:rPr>
          <w:snapToGrid w:val="0"/>
        </w:rPr>
        <w:t xml:space="preserve"> </w:t>
      </w:r>
      <w:r w:rsidRPr="003E6C80">
        <w:t>uložit Muzeu Sokolov, příspěvková organizace, realizovat kroky k uzavření předmětné darovací smlouvy</w:t>
      </w:r>
    </w:p>
    <w:p w:rsidR="003E6C80" w:rsidRPr="003E6C80" w:rsidRDefault="003E6C80" w:rsidP="003E6C80">
      <w:pPr>
        <w:widowControl w:val="0"/>
        <w:jc w:val="both"/>
        <w:rPr>
          <w:iCs/>
          <w:snapToGrid w:val="0"/>
        </w:rPr>
      </w:pPr>
    </w:p>
    <w:p w:rsidR="003E6C80" w:rsidRPr="00885CD1" w:rsidRDefault="003E6C80" w:rsidP="003E6C80">
      <w:pPr>
        <w:widowControl w:val="0"/>
        <w:numPr>
          <w:ilvl w:val="0"/>
          <w:numId w:val="3"/>
        </w:numPr>
        <w:jc w:val="both"/>
        <w:rPr>
          <w:iCs/>
          <w:snapToGrid w:val="0"/>
        </w:rPr>
      </w:pPr>
      <w:r w:rsidRPr="003E6C80">
        <w:rPr>
          <w:b/>
          <w:snapToGrid w:val="0"/>
        </w:rPr>
        <w:t>souhlasí a doporučuje Zastupitelstvu Karlovarského kraje</w:t>
      </w:r>
      <w:r w:rsidRPr="003E6C80">
        <w:rPr>
          <w:snapToGrid w:val="0"/>
        </w:rPr>
        <w:t xml:space="preserve"> </w:t>
      </w:r>
      <w:r w:rsidRPr="003E6C80">
        <w:t>zmocnit Muzeum Sokolov, příspěvková organizace, k podpisu předmětné darovací smlouvy</w:t>
      </w:r>
    </w:p>
    <w:p w:rsidR="00885CD1" w:rsidRDefault="00885CD1" w:rsidP="00885CD1">
      <w:pPr>
        <w:pStyle w:val="Odstavecseseznamem"/>
        <w:rPr>
          <w:iCs/>
          <w:snapToGrid w:val="0"/>
        </w:rPr>
      </w:pPr>
    </w:p>
    <w:p w:rsidR="00885CD1" w:rsidRDefault="00885CD1" w:rsidP="00885CD1">
      <w:pPr>
        <w:pStyle w:val="Zhlav"/>
        <w:jc w:val="both"/>
        <w:rPr>
          <w:b/>
          <w:bCs/>
        </w:rPr>
      </w:pPr>
      <w:r w:rsidRPr="00C570B3">
        <w:rPr>
          <w:b/>
          <w:bCs/>
        </w:rPr>
        <w:t>Členové výboru h</w:t>
      </w:r>
      <w:r>
        <w:rPr>
          <w:b/>
          <w:bCs/>
        </w:rPr>
        <w:t xml:space="preserve">lasovali o bodu č. 4 </w:t>
      </w:r>
      <w:r w:rsidRPr="00C570B3">
        <w:rPr>
          <w:b/>
          <w:bCs/>
        </w:rPr>
        <w:t>a předložené usnesení tohoto bodu schválili</w:t>
      </w:r>
    </w:p>
    <w:p w:rsidR="00852BDE" w:rsidRDefault="00852BDE" w:rsidP="00885CD1">
      <w:pPr>
        <w:pStyle w:val="Zhlav"/>
        <w:jc w:val="both"/>
        <w:rPr>
          <w:b/>
          <w:bCs/>
        </w:rPr>
      </w:pPr>
    </w:p>
    <w:p w:rsidR="00852BDE" w:rsidRPr="00F00A55" w:rsidRDefault="00AB1847" w:rsidP="00885CD1">
      <w:pPr>
        <w:pStyle w:val="Zhlav"/>
        <w:jc w:val="both"/>
        <w:rPr>
          <w:bCs/>
          <w:i/>
        </w:rPr>
      </w:pPr>
      <w:r>
        <w:rPr>
          <w:bCs/>
          <w:i/>
        </w:rPr>
        <w:t>pro:    8</w:t>
      </w:r>
    </w:p>
    <w:p w:rsidR="00852BDE" w:rsidRPr="00F00A55" w:rsidRDefault="00852BDE" w:rsidP="00885CD1">
      <w:pPr>
        <w:pStyle w:val="Zhlav"/>
        <w:jc w:val="both"/>
        <w:rPr>
          <w:i/>
        </w:rPr>
      </w:pPr>
    </w:p>
    <w:p w:rsidR="00885CD1" w:rsidRPr="00F00A55" w:rsidRDefault="00852BDE" w:rsidP="00885CD1">
      <w:pPr>
        <w:widowControl w:val="0"/>
        <w:jc w:val="both"/>
        <w:rPr>
          <w:i/>
          <w:iCs/>
          <w:snapToGrid w:val="0"/>
        </w:rPr>
      </w:pPr>
      <w:r w:rsidRPr="00F00A55">
        <w:rPr>
          <w:i/>
          <w:iCs/>
          <w:snapToGrid w:val="0"/>
        </w:rPr>
        <w:t>Schváleno:   ANO</w:t>
      </w:r>
    </w:p>
    <w:p w:rsidR="009B7448" w:rsidRPr="009B5611" w:rsidRDefault="009B7448" w:rsidP="009B7448">
      <w:pPr>
        <w:widowControl w:val="0"/>
        <w:jc w:val="both"/>
        <w:rPr>
          <w:b/>
          <w:iCs/>
          <w:snapToGrid w:val="0"/>
        </w:rPr>
      </w:pPr>
    </w:p>
    <w:p w:rsidR="009B7448" w:rsidRDefault="00430E92" w:rsidP="009B7448">
      <w:pPr>
        <w:jc w:val="both"/>
        <w:rPr>
          <w:b/>
        </w:rPr>
      </w:pPr>
      <w:r>
        <w:rPr>
          <w:b/>
        </w:rPr>
        <w:t>4</w:t>
      </w:r>
      <w:r w:rsidR="009B7448" w:rsidRPr="009B5611">
        <w:rPr>
          <w:b/>
        </w:rPr>
        <w:t xml:space="preserve">) </w:t>
      </w:r>
      <w:r w:rsidR="00B35852" w:rsidRPr="0063099E">
        <w:rPr>
          <w:b/>
        </w:rPr>
        <w:t>Bezúplatný převod částí pozemku p.p.č. 302/1 v k.ú. Rosnice u Staré Role z majetku Karlovarského kraje do majetku statutárního města Karlovy Vary a bezúplatné nabytí části pozemku p.p.č. 302/3 v k.ú. Rosnice u Staré Role z majetku statutárního města Karlovy Vary do majetku Karlovarského kraje</w:t>
      </w:r>
    </w:p>
    <w:p w:rsidR="00430E92" w:rsidRPr="00CD296B" w:rsidRDefault="00430E92" w:rsidP="009B7448">
      <w:pPr>
        <w:jc w:val="both"/>
      </w:pPr>
    </w:p>
    <w:p w:rsidR="009B7448" w:rsidRPr="00CD296B" w:rsidRDefault="009B7448" w:rsidP="009B7448">
      <w:pPr>
        <w:pStyle w:val="Zkladntext"/>
        <w:jc w:val="both"/>
        <w:rPr>
          <w:i/>
          <w:iCs/>
        </w:rPr>
      </w:pPr>
      <w:r w:rsidRPr="00CD296B">
        <w:rPr>
          <w:i/>
          <w:iCs/>
        </w:rPr>
        <w:t xml:space="preserve">usnesení č. </w:t>
      </w:r>
      <w:r w:rsidR="00B30D95">
        <w:rPr>
          <w:i/>
          <w:iCs/>
        </w:rPr>
        <w:t>222/05/19</w:t>
      </w:r>
      <w:r w:rsidRPr="00CD296B">
        <w:rPr>
          <w:i/>
          <w:iCs/>
        </w:rPr>
        <w:t xml:space="preserve">  </w:t>
      </w:r>
    </w:p>
    <w:p w:rsidR="009B7448" w:rsidRPr="00CD296B" w:rsidRDefault="009B7448" w:rsidP="009B7448">
      <w:pPr>
        <w:pStyle w:val="Zkladntext"/>
        <w:jc w:val="both"/>
        <w:rPr>
          <w:i/>
          <w:iCs/>
        </w:rPr>
      </w:pPr>
    </w:p>
    <w:p w:rsidR="00B30D95" w:rsidRPr="00B30D95" w:rsidRDefault="00B30D95" w:rsidP="00B30D95">
      <w:pPr>
        <w:widowControl w:val="0"/>
        <w:jc w:val="both"/>
        <w:rPr>
          <w:b/>
          <w:iCs/>
          <w:snapToGrid w:val="0"/>
        </w:rPr>
      </w:pPr>
      <w:r w:rsidRPr="00B30D95">
        <w:rPr>
          <w:b/>
          <w:iCs/>
          <w:snapToGrid w:val="0"/>
        </w:rPr>
        <w:t>Výbor pro hospodaření s majetkem a pro likvidaci nepotřebného majetku:</w:t>
      </w:r>
    </w:p>
    <w:p w:rsidR="00B30D95" w:rsidRPr="00B30D95" w:rsidRDefault="00B30D95" w:rsidP="00B30D95">
      <w:pPr>
        <w:widowControl w:val="0"/>
        <w:jc w:val="both"/>
        <w:rPr>
          <w:b/>
          <w:u w:val="single"/>
        </w:rPr>
      </w:pPr>
    </w:p>
    <w:p w:rsidR="00B30D95" w:rsidRPr="00B30D95" w:rsidRDefault="00B30D95" w:rsidP="00B30D95">
      <w:pPr>
        <w:widowControl w:val="0"/>
        <w:numPr>
          <w:ilvl w:val="0"/>
          <w:numId w:val="3"/>
        </w:numPr>
        <w:jc w:val="both"/>
        <w:rPr>
          <w:b/>
          <w:iCs/>
          <w:snapToGrid w:val="0"/>
        </w:rPr>
      </w:pPr>
      <w:r w:rsidRPr="00B30D95">
        <w:rPr>
          <w:b/>
        </w:rPr>
        <w:t xml:space="preserve">souhlasí a doporučuje Zastupitelstvu Karlovarského kraje ke schválení </w:t>
      </w:r>
      <w:r w:rsidRPr="00B30D95">
        <w:t>bezúplatný převod částí pozemku p.p.č. 302/1, které byly odděleny geometrickým plánem č. 310-147/2018 z původního pozemku p.p.č. 302/1 a označeny jako pozemky p.p.č. 302/1 díl "h" o výměře 1 m</w:t>
      </w:r>
      <w:r w:rsidRPr="00B30D95">
        <w:rPr>
          <w:position w:val="5"/>
        </w:rPr>
        <w:t>2</w:t>
      </w:r>
      <w:r w:rsidRPr="00B30D95">
        <w:t>, 302/1 díl "k" o výměře 1 m</w:t>
      </w:r>
      <w:r w:rsidRPr="00B30D95">
        <w:rPr>
          <w:position w:val="5"/>
        </w:rPr>
        <w:t>2</w:t>
      </w:r>
      <w:r w:rsidRPr="00B30D95">
        <w:t xml:space="preserve"> a 302/4 o výměře 61 m</w:t>
      </w:r>
      <w:r w:rsidRPr="00B30D95">
        <w:rPr>
          <w:position w:val="5"/>
        </w:rPr>
        <w:t>2</w:t>
      </w:r>
      <w:r w:rsidRPr="00B30D95">
        <w:t xml:space="preserve"> v k.ú. Rosnice u Staré Role a obci Karlovy Vary konkrétnímu zájemci, a to formou darovací smlouvy mezi Karlovarským krajem, zastoupeným Krajskou správou a údržbou silnic Karlovarského kraje, příspěvkovou organizací (jako dárce na straně jedné), a statutárním městem Karlovy Vary, se sídlem Moskevská 21, PSČ 361 20 Karlovy Vary, IČO 00254657, zastoupeným Ing. Jaroslavem Cíchou, vedoucím odboru majetku města Magistrátu města Karlovy Vary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statutárního města Karlovy Vary</w:t>
      </w:r>
    </w:p>
    <w:p w:rsidR="00B30D95" w:rsidRPr="00B30D95" w:rsidRDefault="00B30D95" w:rsidP="00B30D95">
      <w:pPr>
        <w:widowControl w:val="0"/>
        <w:jc w:val="both"/>
        <w:rPr>
          <w:b/>
          <w:iCs/>
          <w:snapToGrid w:val="0"/>
        </w:rPr>
      </w:pPr>
    </w:p>
    <w:p w:rsidR="00B30D95" w:rsidRPr="00B30D95" w:rsidRDefault="00B30D95" w:rsidP="00B30D95">
      <w:pPr>
        <w:widowControl w:val="0"/>
        <w:numPr>
          <w:ilvl w:val="0"/>
          <w:numId w:val="3"/>
        </w:numPr>
        <w:jc w:val="both"/>
        <w:rPr>
          <w:b/>
          <w:iCs/>
          <w:snapToGrid w:val="0"/>
        </w:rPr>
      </w:pPr>
      <w:r w:rsidRPr="00B30D95">
        <w:rPr>
          <w:b/>
        </w:rPr>
        <w:t xml:space="preserve">souhlasí a doporučuje Zastupitelstvu Karlovarského kraje ke schválení </w:t>
      </w:r>
      <w:r w:rsidRPr="00B30D95">
        <w:t>bezúplatné nabytí části pozemku p.p.č. 302/3, která byla oddělena geometrickým plánem č. 310-147/2018 z původního pozemku p.p.č. 302/3 a označena jako pozemek p.p.č. 302/3 díl "e" o výměře 265 m</w:t>
      </w:r>
      <w:r w:rsidRPr="00B30D95">
        <w:rPr>
          <w:position w:val="5"/>
        </w:rPr>
        <w:t>2</w:t>
      </w:r>
      <w:r w:rsidRPr="00B30D95">
        <w:t xml:space="preserve"> v k.ú. Rosnice u Staré Role a obci Karlovy Vary formou darovací smlouvy mezi statutárním městem Karlovy Vary, se sídlem Moskevská 21, PSČ 361 20 Karlovy Vary, IČO 00254657, zastoupeným Ing. Jaroslavem Cíchou, vedoucím odboru majetku města Magistrátu města Karlovy Vary (jako dárce na straně jedné), a Karlovarským krajem, zastoupeným </w:t>
      </w:r>
      <w:r w:rsidRPr="00B30D95">
        <w:lastRenderedPageBreak/>
        <w:t>Krajskou správou a údržbou silnic Karlovarského kraje, příspěvkovou organizací (jako obdarovaný na straně druhé), a tím převést předmětnou nemovitou věc z vlastnictví statutárního města Karlovy Vary do majetku Karlovarského kraje</w:t>
      </w:r>
    </w:p>
    <w:p w:rsidR="00B30D95" w:rsidRPr="00B30D95" w:rsidRDefault="00B30D95" w:rsidP="00B30D95">
      <w:pPr>
        <w:widowControl w:val="0"/>
        <w:jc w:val="both"/>
        <w:rPr>
          <w:b/>
          <w:iCs/>
          <w:snapToGrid w:val="0"/>
        </w:rPr>
      </w:pPr>
    </w:p>
    <w:p w:rsidR="00B30D95" w:rsidRPr="00B30D95" w:rsidRDefault="00B30D95" w:rsidP="00B30D95">
      <w:pPr>
        <w:widowControl w:val="0"/>
        <w:numPr>
          <w:ilvl w:val="0"/>
          <w:numId w:val="3"/>
        </w:numPr>
        <w:jc w:val="both"/>
        <w:rPr>
          <w:iCs/>
          <w:snapToGrid w:val="0"/>
        </w:rPr>
      </w:pPr>
      <w:r w:rsidRPr="00B30D95">
        <w:rPr>
          <w:b/>
          <w:snapToGrid w:val="0"/>
        </w:rPr>
        <w:t>souhlasí a doporučuje Zastupitelstvu Karlovarského kraje</w:t>
      </w:r>
      <w:r w:rsidRPr="00B30D95">
        <w:rPr>
          <w:snapToGrid w:val="0"/>
        </w:rPr>
        <w:t xml:space="preserve"> </w:t>
      </w:r>
      <w:r w:rsidRPr="00B30D95">
        <w:t>uložit Krajské správě a údržbě silnic Karlovarského kraje, příspěvkové organizaci, realizovat kroky k uzavření předmětných darovacích smluv</w:t>
      </w:r>
    </w:p>
    <w:p w:rsidR="00B30D95" w:rsidRPr="00B30D95" w:rsidRDefault="00B30D95" w:rsidP="00B30D95">
      <w:pPr>
        <w:widowControl w:val="0"/>
        <w:jc w:val="both"/>
        <w:rPr>
          <w:iCs/>
          <w:snapToGrid w:val="0"/>
        </w:rPr>
      </w:pPr>
    </w:p>
    <w:p w:rsidR="00B30D95" w:rsidRPr="00B30D95" w:rsidRDefault="00B30D95" w:rsidP="00B30D95">
      <w:pPr>
        <w:widowControl w:val="0"/>
        <w:numPr>
          <w:ilvl w:val="0"/>
          <w:numId w:val="3"/>
        </w:numPr>
        <w:jc w:val="both"/>
        <w:rPr>
          <w:iCs/>
          <w:snapToGrid w:val="0"/>
        </w:rPr>
      </w:pPr>
      <w:r w:rsidRPr="00B30D95">
        <w:rPr>
          <w:b/>
          <w:snapToGrid w:val="0"/>
        </w:rPr>
        <w:t>souhlasí a doporučuje Zastupitelstvu Karlovarského kraje</w:t>
      </w:r>
      <w:r w:rsidRPr="00B30D95">
        <w:rPr>
          <w:snapToGrid w:val="0"/>
        </w:rPr>
        <w:t xml:space="preserve"> </w:t>
      </w:r>
      <w:r w:rsidRPr="00B30D95">
        <w:t>zmocnit Krajskou správu a údržbu silnic Karlovarského kraje, příspěvkovou organizaci, k podpisu předmětných darovacích smluv</w:t>
      </w:r>
    </w:p>
    <w:p w:rsidR="00B30D95" w:rsidRPr="00B30D95" w:rsidRDefault="00B30D95" w:rsidP="00B30D95">
      <w:pPr>
        <w:ind w:left="708"/>
        <w:rPr>
          <w:iCs/>
          <w:snapToGrid w:val="0"/>
        </w:rPr>
      </w:pPr>
    </w:p>
    <w:p w:rsidR="00B30D95" w:rsidRPr="00F00A55" w:rsidRDefault="00B30D95" w:rsidP="00B30D95">
      <w:pPr>
        <w:widowControl w:val="0"/>
        <w:numPr>
          <w:ilvl w:val="0"/>
          <w:numId w:val="3"/>
        </w:numPr>
        <w:jc w:val="both"/>
        <w:rPr>
          <w:iCs/>
          <w:snapToGrid w:val="0"/>
        </w:rPr>
      </w:pPr>
      <w:r w:rsidRPr="00B30D95">
        <w:rPr>
          <w:b/>
          <w:snapToGrid w:val="0"/>
        </w:rPr>
        <w:t>souhlasí a doporučuje Zastupitelstvu Karlovarského kraje</w:t>
      </w:r>
      <w:r w:rsidRPr="00B30D95">
        <w:rPr>
          <w:snapToGrid w:val="0"/>
        </w:rPr>
        <w:t xml:space="preserve"> </w:t>
      </w:r>
      <w:r w:rsidRPr="00B30D95">
        <w:t>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w:t>
      </w:r>
    </w:p>
    <w:p w:rsidR="00F00A55" w:rsidRDefault="00F00A55" w:rsidP="00F00A55">
      <w:pPr>
        <w:pStyle w:val="Odstavecseseznamem"/>
        <w:rPr>
          <w:iCs/>
          <w:snapToGrid w:val="0"/>
        </w:rPr>
      </w:pPr>
    </w:p>
    <w:p w:rsidR="00F00A55" w:rsidRDefault="00F00A55" w:rsidP="00F00A55">
      <w:pPr>
        <w:pStyle w:val="Zhlav"/>
        <w:jc w:val="both"/>
        <w:rPr>
          <w:b/>
          <w:bCs/>
        </w:rPr>
      </w:pPr>
      <w:r w:rsidRPr="00C570B3">
        <w:rPr>
          <w:b/>
          <w:bCs/>
        </w:rPr>
        <w:t>Členové výboru h</w:t>
      </w:r>
      <w:r>
        <w:rPr>
          <w:b/>
          <w:bCs/>
        </w:rPr>
        <w:t xml:space="preserve">lasovali o bodu č. 5 </w:t>
      </w:r>
      <w:r w:rsidRPr="00C570B3">
        <w:rPr>
          <w:b/>
          <w:bCs/>
        </w:rPr>
        <w:t>a předložené usnesení tohoto bodu schválili</w:t>
      </w:r>
    </w:p>
    <w:p w:rsidR="00F00A55" w:rsidRDefault="00F00A55" w:rsidP="00F00A55">
      <w:pPr>
        <w:pStyle w:val="Zhlav"/>
        <w:jc w:val="both"/>
        <w:rPr>
          <w:b/>
          <w:bCs/>
        </w:rPr>
      </w:pPr>
    </w:p>
    <w:p w:rsidR="00F00A55" w:rsidRPr="00F00A55" w:rsidRDefault="00F00A55" w:rsidP="00F00A55">
      <w:pPr>
        <w:pStyle w:val="Zhlav"/>
        <w:jc w:val="both"/>
        <w:rPr>
          <w:bCs/>
          <w:i/>
        </w:rPr>
      </w:pPr>
      <w:r w:rsidRPr="00F00A55">
        <w:rPr>
          <w:bCs/>
          <w:i/>
        </w:rPr>
        <w:t>pro:    9</w:t>
      </w:r>
    </w:p>
    <w:p w:rsidR="00F00A55" w:rsidRPr="00F00A55" w:rsidRDefault="00F00A55" w:rsidP="00F00A55">
      <w:pPr>
        <w:pStyle w:val="Zhlav"/>
        <w:jc w:val="both"/>
        <w:rPr>
          <w:i/>
        </w:rPr>
      </w:pPr>
    </w:p>
    <w:p w:rsidR="00F00A55" w:rsidRPr="00F00A55" w:rsidRDefault="00F00A55" w:rsidP="00F00A55">
      <w:pPr>
        <w:widowControl w:val="0"/>
        <w:jc w:val="both"/>
        <w:rPr>
          <w:i/>
          <w:iCs/>
          <w:snapToGrid w:val="0"/>
        </w:rPr>
      </w:pPr>
      <w:r w:rsidRPr="00F00A55">
        <w:rPr>
          <w:i/>
          <w:iCs/>
          <w:snapToGrid w:val="0"/>
        </w:rPr>
        <w:t>Schváleno:   ANO</w:t>
      </w:r>
    </w:p>
    <w:p w:rsidR="00F00A55" w:rsidRPr="00B30D95" w:rsidRDefault="00F00A55" w:rsidP="00F00A55">
      <w:pPr>
        <w:widowControl w:val="0"/>
        <w:jc w:val="both"/>
        <w:rPr>
          <w:iCs/>
          <w:snapToGrid w:val="0"/>
        </w:rPr>
      </w:pPr>
    </w:p>
    <w:p w:rsidR="00FF7930" w:rsidRPr="00430E92" w:rsidRDefault="00FF7930" w:rsidP="00FF7930">
      <w:pPr>
        <w:widowControl w:val="0"/>
        <w:ind w:left="360"/>
        <w:jc w:val="both"/>
        <w:rPr>
          <w:iCs/>
          <w:snapToGrid w:val="0"/>
        </w:rPr>
      </w:pPr>
    </w:p>
    <w:p w:rsidR="00620FF4" w:rsidRPr="00F00A55" w:rsidRDefault="005F3C9A" w:rsidP="00620FF4">
      <w:pPr>
        <w:jc w:val="both"/>
        <w:rPr>
          <w:b/>
        </w:rPr>
      </w:pPr>
      <w:r w:rsidRPr="00F00A55">
        <w:rPr>
          <w:b/>
        </w:rPr>
        <w:t>5</w:t>
      </w:r>
      <w:r w:rsidR="00C83E49" w:rsidRPr="00F00A55">
        <w:rPr>
          <w:b/>
        </w:rPr>
        <w:t xml:space="preserve">) </w:t>
      </w:r>
      <w:r w:rsidR="00F00A55" w:rsidRPr="00F00A55">
        <w:rPr>
          <w:b/>
        </w:rPr>
        <w:t>Bezúplatné nabytí nemovité věci z vlastnictví města Nové Sedlo do vlastnictví Karlovarského kraje – pozemek p.č. 1315/7 v k.ú. Nové Sedlo u Lokte</w:t>
      </w:r>
    </w:p>
    <w:p w:rsidR="00C83E49" w:rsidRPr="00CD296B" w:rsidRDefault="00C83E49" w:rsidP="00066B1F">
      <w:pPr>
        <w:pStyle w:val="Zkladntext"/>
        <w:jc w:val="both"/>
        <w:rPr>
          <w:i/>
          <w:iCs/>
        </w:rPr>
      </w:pPr>
    </w:p>
    <w:p w:rsidR="00066B1F" w:rsidRPr="00CD296B" w:rsidRDefault="00066B1F" w:rsidP="00066B1F">
      <w:pPr>
        <w:pStyle w:val="Zkladntext"/>
        <w:jc w:val="both"/>
        <w:rPr>
          <w:i/>
          <w:iCs/>
        </w:rPr>
      </w:pPr>
      <w:r w:rsidRPr="00CD296B">
        <w:rPr>
          <w:i/>
          <w:iCs/>
        </w:rPr>
        <w:t xml:space="preserve">usnesení č. </w:t>
      </w:r>
      <w:r w:rsidR="005F3C9A">
        <w:rPr>
          <w:i/>
          <w:iCs/>
        </w:rPr>
        <w:t>2</w:t>
      </w:r>
      <w:r w:rsidR="00F00A55">
        <w:rPr>
          <w:i/>
          <w:iCs/>
        </w:rPr>
        <w:t>23</w:t>
      </w:r>
      <w:r w:rsidR="005F3C9A">
        <w:rPr>
          <w:i/>
          <w:iCs/>
        </w:rPr>
        <w:t>/</w:t>
      </w:r>
      <w:r w:rsidR="00F00A55">
        <w:rPr>
          <w:i/>
          <w:iCs/>
        </w:rPr>
        <w:t>05/19</w:t>
      </w:r>
    </w:p>
    <w:p w:rsidR="00066B1F" w:rsidRPr="00CD296B" w:rsidRDefault="00066B1F" w:rsidP="00066B1F">
      <w:pPr>
        <w:pStyle w:val="Zkladntext"/>
        <w:jc w:val="both"/>
        <w:rPr>
          <w:b w:val="0"/>
          <w:bCs w:val="0"/>
        </w:rPr>
      </w:pPr>
    </w:p>
    <w:p w:rsidR="0067329E" w:rsidRPr="0067329E" w:rsidRDefault="0067329E" w:rsidP="0067329E">
      <w:pPr>
        <w:widowControl w:val="0"/>
        <w:jc w:val="both"/>
        <w:rPr>
          <w:b/>
          <w:iCs/>
          <w:snapToGrid w:val="0"/>
        </w:rPr>
      </w:pPr>
      <w:r w:rsidRPr="0067329E">
        <w:rPr>
          <w:b/>
          <w:iCs/>
          <w:snapToGrid w:val="0"/>
        </w:rPr>
        <w:t>Výbor pro hospodaření s majetkem a pro likvidaci nepotřebného majetku:</w:t>
      </w:r>
    </w:p>
    <w:p w:rsidR="0067329E" w:rsidRPr="0067329E" w:rsidRDefault="0067329E" w:rsidP="0067329E">
      <w:pPr>
        <w:widowControl w:val="0"/>
        <w:jc w:val="both"/>
        <w:rPr>
          <w:b/>
          <w:u w:val="single"/>
        </w:rPr>
      </w:pPr>
    </w:p>
    <w:p w:rsidR="0067329E" w:rsidRPr="0067329E" w:rsidRDefault="0067329E" w:rsidP="0067329E">
      <w:pPr>
        <w:widowControl w:val="0"/>
        <w:numPr>
          <w:ilvl w:val="0"/>
          <w:numId w:val="3"/>
        </w:numPr>
        <w:jc w:val="both"/>
        <w:rPr>
          <w:iCs/>
          <w:snapToGrid w:val="0"/>
        </w:rPr>
      </w:pPr>
      <w:r w:rsidRPr="0067329E">
        <w:rPr>
          <w:b/>
        </w:rPr>
        <w:t xml:space="preserve">souhlasí a doporučuje Zastupitelstvu Karlovarského kraje ke schválení </w:t>
      </w:r>
      <w:r w:rsidRPr="0067329E">
        <w:t>bezúplatné nabytí pozemku p.č. 1315/7 o výměře 25 m</w:t>
      </w:r>
      <w:r w:rsidRPr="0067329E">
        <w:rPr>
          <w:position w:val="5"/>
        </w:rPr>
        <w:t>2</w:t>
      </w:r>
      <w:r w:rsidRPr="0067329E">
        <w:t xml:space="preserve"> v k.ú. Nové Sedlo u Lokte a obci Nové Sedlo formou darovací smlouvy mezi městem Nové Sedlo, se sídlem </w:t>
      </w:r>
      <w:r w:rsidRPr="0067329E">
        <w:rPr>
          <w:color w:val="000000"/>
        </w:rPr>
        <w:t xml:space="preserve">Masarykova 502, Nové Sedlo, PSČ 357 34, IČO 00259527, zastoupeným Ing. Věrou Baumanovou, starostkou města </w:t>
      </w:r>
      <w:r w:rsidRPr="0067329E">
        <w:t>(jako dárce na straně jedné), a Karlovarským krajem, zastoupeným Krajskou správou a údržbou silnic Karlovarského kraje, příspěvkovou organizací (jako obdarovaný na straně druhé), a tím převést předmětnou nemovitou věc z vlastnictví města Nové Sedlo do vlastnictví Karlovarského kraje</w:t>
      </w:r>
    </w:p>
    <w:p w:rsidR="0067329E" w:rsidRPr="0067329E" w:rsidRDefault="0067329E" w:rsidP="0067329E">
      <w:pPr>
        <w:widowControl w:val="0"/>
        <w:jc w:val="both"/>
        <w:rPr>
          <w:iCs/>
          <w:snapToGrid w:val="0"/>
        </w:rPr>
      </w:pPr>
    </w:p>
    <w:p w:rsidR="0067329E" w:rsidRPr="0067329E" w:rsidRDefault="0067329E" w:rsidP="0067329E">
      <w:pPr>
        <w:widowControl w:val="0"/>
        <w:numPr>
          <w:ilvl w:val="0"/>
          <w:numId w:val="3"/>
        </w:numPr>
        <w:jc w:val="both"/>
        <w:rPr>
          <w:iCs/>
          <w:snapToGrid w:val="0"/>
        </w:rPr>
      </w:pPr>
      <w:r w:rsidRPr="0067329E">
        <w:rPr>
          <w:b/>
        </w:rPr>
        <w:t xml:space="preserve">souhlasí a doporučuje Zastupitelstvu Karlovarského kraje </w:t>
      </w:r>
      <w:r w:rsidRPr="0067329E">
        <w:t>uložit Krajské správě a údržbě silnic Karlovarského kraje, příspěvkové organizaci, realizovat kroky k uzavření předmětné darovací smlouvy</w:t>
      </w:r>
    </w:p>
    <w:p w:rsidR="0067329E" w:rsidRPr="0067329E" w:rsidRDefault="0067329E" w:rsidP="0067329E">
      <w:pPr>
        <w:widowControl w:val="0"/>
        <w:jc w:val="both"/>
        <w:rPr>
          <w:iCs/>
          <w:snapToGrid w:val="0"/>
        </w:rPr>
      </w:pPr>
    </w:p>
    <w:p w:rsidR="0067329E" w:rsidRPr="00282C4C" w:rsidRDefault="0067329E" w:rsidP="0067329E">
      <w:pPr>
        <w:widowControl w:val="0"/>
        <w:numPr>
          <w:ilvl w:val="0"/>
          <w:numId w:val="3"/>
        </w:numPr>
        <w:jc w:val="both"/>
        <w:rPr>
          <w:iCs/>
          <w:snapToGrid w:val="0"/>
        </w:rPr>
      </w:pPr>
      <w:r w:rsidRPr="0067329E">
        <w:rPr>
          <w:b/>
        </w:rPr>
        <w:t xml:space="preserve">souhlasí a doporučuje Zastupitelstvu Karlovarského kraje </w:t>
      </w:r>
      <w:r w:rsidRPr="0067329E">
        <w:t xml:space="preserve">zmocnit Krajskou </w:t>
      </w:r>
      <w:r w:rsidRPr="0067329E">
        <w:lastRenderedPageBreak/>
        <w:t xml:space="preserve">správu </w:t>
      </w:r>
      <w:r>
        <w:br/>
      </w:r>
      <w:r w:rsidRPr="0067329E">
        <w:t>a údržbu silnic Karlovarského kraje, příspěvkovou organizaci, k podpisu předmětné darovací smlouvy</w:t>
      </w:r>
    </w:p>
    <w:p w:rsidR="00282C4C" w:rsidRDefault="00282C4C" w:rsidP="00282C4C">
      <w:pPr>
        <w:pStyle w:val="Odstavecseseznamem"/>
        <w:rPr>
          <w:iCs/>
          <w:snapToGrid w:val="0"/>
        </w:rPr>
      </w:pPr>
    </w:p>
    <w:p w:rsidR="00282C4C" w:rsidRDefault="00282C4C" w:rsidP="00282C4C">
      <w:pPr>
        <w:widowControl w:val="0"/>
        <w:jc w:val="both"/>
        <w:rPr>
          <w:iCs/>
          <w:snapToGrid w:val="0"/>
        </w:rPr>
      </w:pPr>
    </w:p>
    <w:p w:rsidR="00282C4C" w:rsidRDefault="00282C4C" w:rsidP="00282C4C">
      <w:pPr>
        <w:pStyle w:val="Zhlav"/>
        <w:jc w:val="both"/>
        <w:rPr>
          <w:b/>
          <w:bCs/>
        </w:rPr>
      </w:pPr>
      <w:r w:rsidRPr="00C570B3">
        <w:rPr>
          <w:b/>
          <w:bCs/>
        </w:rPr>
        <w:t>Členové výboru h</w:t>
      </w:r>
      <w:r>
        <w:rPr>
          <w:b/>
          <w:bCs/>
        </w:rPr>
        <w:t xml:space="preserve">lasovali o bodu č. 6 </w:t>
      </w:r>
      <w:r w:rsidRPr="00C570B3">
        <w:rPr>
          <w:b/>
          <w:bCs/>
        </w:rPr>
        <w:t>a předložené usnesení tohoto bodu schválili</w:t>
      </w:r>
    </w:p>
    <w:p w:rsidR="00282C4C" w:rsidRDefault="00282C4C" w:rsidP="00282C4C">
      <w:pPr>
        <w:pStyle w:val="Zhlav"/>
        <w:jc w:val="both"/>
        <w:rPr>
          <w:b/>
          <w:bCs/>
        </w:rPr>
      </w:pPr>
    </w:p>
    <w:p w:rsidR="00282C4C" w:rsidRPr="00F00A55" w:rsidRDefault="00282C4C" w:rsidP="00282C4C">
      <w:pPr>
        <w:pStyle w:val="Zhlav"/>
        <w:jc w:val="both"/>
        <w:rPr>
          <w:bCs/>
          <w:i/>
        </w:rPr>
      </w:pPr>
      <w:r w:rsidRPr="00F00A55">
        <w:rPr>
          <w:bCs/>
          <w:i/>
        </w:rPr>
        <w:t>pro:    9</w:t>
      </w:r>
    </w:p>
    <w:p w:rsidR="00282C4C" w:rsidRPr="00F00A55" w:rsidRDefault="00282C4C" w:rsidP="00282C4C">
      <w:pPr>
        <w:pStyle w:val="Zhlav"/>
        <w:jc w:val="both"/>
        <w:rPr>
          <w:i/>
        </w:rPr>
      </w:pPr>
    </w:p>
    <w:p w:rsidR="00282C4C" w:rsidRPr="00F00A55" w:rsidRDefault="00282C4C" w:rsidP="00282C4C">
      <w:pPr>
        <w:widowControl w:val="0"/>
        <w:jc w:val="both"/>
        <w:rPr>
          <w:i/>
          <w:iCs/>
          <w:snapToGrid w:val="0"/>
        </w:rPr>
      </w:pPr>
      <w:r w:rsidRPr="00F00A55">
        <w:rPr>
          <w:i/>
          <w:iCs/>
          <w:snapToGrid w:val="0"/>
        </w:rPr>
        <w:t>Schváleno:   ANO</w:t>
      </w:r>
    </w:p>
    <w:p w:rsidR="00282C4C" w:rsidRPr="0067329E" w:rsidRDefault="00282C4C" w:rsidP="00282C4C">
      <w:pPr>
        <w:widowControl w:val="0"/>
        <w:jc w:val="both"/>
        <w:rPr>
          <w:iCs/>
          <w:snapToGrid w:val="0"/>
        </w:rPr>
      </w:pPr>
    </w:p>
    <w:p w:rsidR="00531C56" w:rsidRPr="00A67535" w:rsidRDefault="004606DC" w:rsidP="004B18C4">
      <w:pPr>
        <w:jc w:val="both"/>
        <w:rPr>
          <w:b/>
        </w:rPr>
      </w:pPr>
      <w:r>
        <w:rPr>
          <w:b/>
        </w:rPr>
        <w:t>6</w:t>
      </w:r>
      <w:r w:rsidR="004B18C4" w:rsidRPr="00CD296B">
        <w:rPr>
          <w:b/>
        </w:rPr>
        <w:t xml:space="preserve">) </w:t>
      </w:r>
      <w:r w:rsidR="0003781D" w:rsidRPr="0003781D">
        <w:rPr>
          <w:b/>
        </w:rPr>
        <w:t>Bezúplatné nabytí souboru nemovitých věcí - Areálu rekreačního zařízení ve Svatošských skalách z vlastnictví České republiky, s právem hospodařit s majetkem státu pro Českou poštu, s.p., do vlastnictví Karlovarského kraje</w:t>
      </w:r>
    </w:p>
    <w:p w:rsidR="004B18C4" w:rsidRPr="00A67535" w:rsidRDefault="004B18C4" w:rsidP="00531C56">
      <w:pPr>
        <w:pStyle w:val="Zkladntext"/>
        <w:jc w:val="both"/>
        <w:rPr>
          <w:i/>
          <w:iCs/>
        </w:rPr>
      </w:pPr>
    </w:p>
    <w:p w:rsidR="00531C56" w:rsidRPr="002F21FE" w:rsidRDefault="00531C56" w:rsidP="00531C56">
      <w:pPr>
        <w:pStyle w:val="Zkladntext"/>
        <w:jc w:val="both"/>
        <w:rPr>
          <w:i/>
          <w:iCs/>
        </w:rPr>
      </w:pPr>
      <w:r w:rsidRPr="002F21FE">
        <w:rPr>
          <w:i/>
          <w:iCs/>
        </w:rPr>
        <w:t xml:space="preserve">usnesení č. </w:t>
      </w:r>
      <w:r w:rsidR="0003781D" w:rsidRPr="002F21FE">
        <w:rPr>
          <w:i/>
          <w:iCs/>
        </w:rPr>
        <w:t>224</w:t>
      </w:r>
      <w:r w:rsidR="0063411C" w:rsidRPr="002F21FE">
        <w:rPr>
          <w:i/>
          <w:iCs/>
        </w:rPr>
        <w:t>/0</w:t>
      </w:r>
      <w:r w:rsidR="0003781D" w:rsidRPr="002F21FE">
        <w:rPr>
          <w:i/>
          <w:iCs/>
        </w:rPr>
        <w:t>5</w:t>
      </w:r>
      <w:r w:rsidR="0063411C" w:rsidRPr="002F21FE">
        <w:rPr>
          <w:i/>
          <w:iCs/>
        </w:rPr>
        <w:t>/19</w:t>
      </w:r>
    </w:p>
    <w:p w:rsidR="004C79A8" w:rsidRPr="002F21FE" w:rsidRDefault="004C79A8" w:rsidP="00531C56">
      <w:pPr>
        <w:pStyle w:val="Zkladntext"/>
        <w:jc w:val="both"/>
        <w:rPr>
          <w:i/>
          <w:iCs/>
        </w:rPr>
      </w:pPr>
    </w:p>
    <w:p w:rsidR="002F21FE" w:rsidRPr="002F21FE" w:rsidRDefault="002F21FE" w:rsidP="002F21FE">
      <w:pPr>
        <w:widowControl w:val="0"/>
        <w:jc w:val="both"/>
        <w:rPr>
          <w:b/>
          <w:iCs/>
          <w:snapToGrid w:val="0"/>
        </w:rPr>
      </w:pPr>
      <w:r w:rsidRPr="002F21FE">
        <w:rPr>
          <w:b/>
          <w:iCs/>
          <w:snapToGrid w:val="0"/>
        </w:rPr>
        <w:t>Výbor pro hospodaření s majetkem a pro likvidaci nepotřebného majetku:</w:t>
      </w:r>
    </w:p>
    <w:p w:rsidR="002F21FE" w:rsidRPr="002F21FE" w:rsidRDefault="002F21FE" w:rsidP="002F21FE">
      <w:pPr>
        <w:widowControl w:val="0"/>
        <w:jc w:val="both"/>
        <w:rPr>
          <w:b/>
          <w:u w:val="single"/>
        </w:rPr>
      </w:pPr>
    </w:p>
    <w:p w:rsidR="002F21FE" w:rsidRPr="002F21FE" w:rsidRDefault="002F21FE" w:rsidP="002F21FE">
      <w:pPr>
        <w:pStyle w:val="Normal"/>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2F21FE">
        <w:rPr>
          <w:rFonts w:ascii="Times New Roman" w:hAnsi="Times New Roman" w:cs="Times New Roman"/>
          <w:b/>
        </w:rPr>
        <w:t>doporučuje Zastupitelstvu Karlovarského kraje ke schválení</w:t>
      </w:r>
      <w:r w:rsidRPr="002F21FE">
        <w:rPr>
          <w:b/>
        </w:rPr>
        <w:t xml:space="preserve"> </w:t>
      </w:r>
      <w:r w:rsidRPr="002F21FE">
        <w:rPr>
          <w:rFonts w:ascii="Times New Roman" w:hAnsi="Times New Roman" w:cs="Times New Roman"/>
        </w:rPr>
        <w:t>zrušit přijaté usnesení s č. ZK 382/09/17 ze dne 07.09.2017,</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Times New Roman" w:hAnsi="Times New Roman" w:cs="Times New Roman"/>
        </w:rPr>
      </w:pPr>
    </w:p>
    <w:p w:rsidR="002F21FE" w:rsidRPr="002F21FE" w:rsidRDefault="002F21FE" w:rsidP="002F21FE">
      <w:pPr>
        <w:pStyle w:val="Normal"/>
        <w:numPr>
          <w:ilvl w:val="0"/>
          <w:numId w:val="4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2F21FE">
        <w:rPr>
          <w:rFonts w:ascii="Times New Roman" w:hAnsi="Times New Roman" w:cs="Times New Roman"/>
          <w:b/>
          <w:snapToGrid w:val="0"/>
        </w:rPr>
        <w:t xml:space="preserve">souhlasí a doporučuje Zastupitelstvu Karlovarského kraje ke schválení </w:t>
      </w:r>
      <w:r w:rsidRPr="002F21FE">
        <w:rPr>
          <w:rFonts w:ascii="Times New Roman" w:hAnsi="Times New Roman" w:cs="Times New Roman"/>
        </w:rPr>
        <w:t>bezúplatné nabytí nemovitých věcí: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81 o výměře 125 m</w:t>
      </w:r>
      <w:r w:rsidRPr="002F21FE">
        <w:rPr>
          <w:rFonts w:ascii="Times New Roman" w:hAnsi="Times New Roman" w:cs="Times New Roman"/>
          <w:position w:val="5"/>
        </w:rPr>
        <w:t>2</w:t>
      </w:r>
      <w:r w:rsidRPr="002F21FE">
        <w:rPr>
          <w:rFonts w:ascii="Times New Roman" w:hAnsi="Times New Roman" w:cs="Times New Roman"/>
        </w:rPr>
        <w:t xml:space="preserve">, zastavěná plocha a nádvoří, jehož součástí je i stavba – budova č.e. 89, stavba ubytovacího zařízení; </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82 o výměře 84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90,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83 o výměře 122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91,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84 o výměře 133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92,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85 o výměře 58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93,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86 o výměře 142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94,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87 o výměře 47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95,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88 o výměře 78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96,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89 o výměře 88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97,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90 o výměře 89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98,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91 o výměře 99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99,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92 o výměře 104 m</w:t>
      </w:r>
      <w:r w:rsidRPr="002F21FE">
        <w:rPr>
          <w:rFonts w:ascii="Times New Roman" w:hAnsi="Times New Roman" w:cs="Times New Roman"/>
          <w:position w:val="5"/>
        </w:rPr>
        <w:t>2</w:t>
      </w:r>
      <w:r w:rsidRPr="002F21FE">
        <w:rPr>
          <w:rFonts w:ascii="Times New Roman" w:hAnsi="Times New Roman" w:cs="Times New Roman"/>
        </w:rPr>
        <w:t xml:space="preserve">, zastavěná plocha a nádvoří, jehož součástí je </w:t>
      </w:r>
      <w:r w:rsidRPr="002F21FE">
        <w:rPr>
          <w:rFonts w:ascii="Times New Roman" w:hAnsi="Times New Roman" w:cs="Times New Roman"/>
        </w:rPr>
        <w:lastRenderedPageBreak/>
        <w:t>i stavba – budova č.e. 100,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93 o výměře 68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101,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94 o výměře 191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102,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95 o výměře 122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103,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96 o výměře 57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bez č.p./č.e., jiná stavba;</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97 o výměře 44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104,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98 o výměře 574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105,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99 o výměře 30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106,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100 o výměře 7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bez č.p./č.e., jiná stavba;</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101 o výměře 30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č.e. 107, stavba ubytovacího zařízení;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st. 109 o výměře 62 m</w:t>
      </w:r>
      <w:r w:rsidRPr="002F21FE">
        <w:rPr>
          <w:rFonts w:ascii="Times New Roman" w:hAnsi="Times New Roman" w:cs="Times New Roman"/>
          <w:position w:val="5"/>
        </w:rPr>
        <w:t>2</w:t>
      </w:r>
      <w:r w:rsidRPr="002F21FE">
        <w:rPr>
          <w:rFonts w:ascii="Times New Roman" w:hAnsi="Times New Roman" w:cs="Times New Roman"/>
        </w:rPr>
        <w:t>, zastavěná plocha a nádvoří, jehož součástí je i stavba – budova bez č.p./č.e., stavba technického vybavení;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402/1 o výměře 44 798 m</w:t>
      </w:r>
      <w:r w:rsidRPr="002F21FE">
        <w:rPr>
          <w:rFonts w:ascii="Times New Roman" w:hAnsi="Times New Roman" w:cs="Times New Roman"/>
          <w:position w:val="5"/>
        </w:rPr>
        <w:t>2</w:t>
      </w:r>
      <w:r w:rsidRPr="002F21FE">
        <w:rPr>
          <w:rFonts w:ascii="Times New Roman" w:hAnsi="Times New Roman" w:cs="Times New Roman"/>
        </w:rPr>
        <w:t>, ostatní plocha, sportoviště a rekreační plocha;</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parc. č. 402/2 o výměře 407 m</w:t>
      </w:r>
      <w:r w:rsidRPr="002F21FE">
        <w:rPr>
          <w:rFonts w:ascii="Times New Roman" w:hAnsi="Times New Roman" w:cs="Times New Roman"/>
          <w:position w:val="5"/>
        </w:rPr>
        <w:t>2</w:t>
      </w:r>
      <w:r w:rsidRPr="002F21FE">
        <w:rPr>
          <w:rFonts w:ascii="Times New Roman" w:hAnsi="Times New Roman" w:cs="Times New Roman"/>
        </w:rPr>
        <w:t>, ostatní plocha, neplodná půda;</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2F21FE">
        <w:rPr>
          <w:rFonts w:ascii="Times New Roman" w:hAnsi="Times New Roman" w:cs="Times New Roman"/>
        </w:rPr>
        <w:t>dále je předmětem převodu stavba "vodojem a vodovod pro rekreační středisko Pionýrské nad Ohří, která není evidována v katastru nemovitostí,</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b/>
          <w:iCs/>
          <w:snapToGrid w:val="0"/>
        </w:rPr>
      </w:pPr>
      <w:r w:rsidRPr="002F21FE">
        <w:rPr>
          <w:rFonts w:ascii="Times New Roman" w:hAnsi="Times New Roman" w:cs="Times New Roman"/>
        </w:rPr>
        <w:t>vše v k.ú. Údolí u Lokte, nemovité věci jsou evidovány na listu vlastnictví č. 407, vedeném u Katastrálního úřadu pro Karlovarský kraj, Katastrální pracoviště Sokolov pro k.ú. Údolí u Lokte, obec Loket, a to formou smlouvy o bezúplatném převodu nemovitých věcí uzavřené mezi Českou poštou, s.p., se sídlem Politických vězňů 909/4, Praha 1, PSČ 225 99, IČO 47114983, (jako převodce na straně jedné) a Karlovarským krajem, se sídlem Závodní 353/88, Karlovy Vary, PSČ 360 06, IČO 708 911 68 (jako nabyvatel na straně druhé), a tím převést předmětné nemovité věci z vlastnictví České republiky s právem hospodařit pro Českou poštu, s.p., do vlastnictví Karlovarského kraje.</w:t>
      </w:r>
    </w:p>
    <w:p w:rsidR="002F21FE" w:rsidRPr="002F21FE" w:rsidRDefault="002F21FE" w:rsidP="002F21F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iCs/>
          <w:snapToGrid w:val="0"/>
        </w:rPr>
      </w:pPr>
    </w:p>
    <w:p w:rsidR="002F21FE" w:rsidRDefault="002F21FE" w:rsidP="002F21FE">
      <w:pPr>
        <w:widowControl w:val="0"/>
        <w:numPr>
          <w:ilvl w:val="0"/>
          <w:numId w:val="3"/>
        </w:numPr>
        <w:jc w:val="both"/>
        <w:rPr>
          <w:iCs/>
          <w:snapToGrid w:val="0"/>
        </w:rPr>
      </w:pPr>
      <w:r w:rsidRPr="002F21FE">
        <w:rPr>
          <w:b/>
          <w:snapToGrid w:val="0"/>
        </w:rPr>
        <w:t>souhlasí a doporučuje Zastupitelstvu Karlovarského kraje</w:t>
      </w:r>
      <w:r w:rsidRPr="002F21FE">
        <w:rPr>
          <w:snapToGrid w:val="0"/>
        </w:rPr>
        <w:t xml:space="preserve"> </w:t>
      </w:r>
      <w:r w:rsidRPr="002F21FE">
        <w:t>pověřit Mgr. Dalibora Blažka, náměstka hejtmanky, v souladu s usnesením č. RK 534/05/15 ze dne 25.05.2015, podpisem smlouvy o bezúplatném převodu nemovitých věcí dle návrhu.</w:t>
      </w:r>
      <w:r w:rsidRPr="002F21FE">
        <w:rPr>
          <w:iCs/>
          <w:snapToGrid w:val="0"/>
        </w:rPr>
        <w:t xml:space="preserve"> </w:t>
      </w:r>
    </w:p>
    <w:p w:rsidR="00810A04" w:rsidRDefault="00810A04" w:rsidP="00810A04">
      <w:pPr>
        <w:widowControl w:val="0"/>
        <w:jc w:val="both"/>
        <w:rPr>
          <w:iCs/>
          <w:snapToGrid w:val="0"/>
        </w:rPr>
      </w:pPr>
    </w:p>
    <w:p w:rsidR="00810A04" w:rsidRDefault="00810A04" w:rsidP="00810A04">
      <w:pPr>
        <w:widowControl w:val="0"/>
        <w:jc w:val="both"/>
        <w:rPr>
          <w:iCs/>
          <w:snapToGrid w:val="0"/>
        </w:rPr>
      </w:pPr>
    </w:p>
    <w:p w:rsidR="00810A04" w:rsidRDefault="00810A04" w:rsidP="00810A04">
      <w:pPr>
        <w:pStyle w:val="Zhlav"/>
        <w:jc w:val="both"/>
        <w:rPr>
          <w:b/>
          <w:bCs/>
        </w:rPr>
      </w:pPr>
      <w:r w:rsidRPr="00C570B3">
        <w:rPr>
          <w:b/>
          <w:bCs/>
        </w:rPr>
        <w:t>Členové výboru h</w:t>
      </w:r>
      <w:r>
        <w:rPr>
          <w:b/>
          <w:bCs/>
        </w:rPr>
        <w:t xml:space="preserve">lasovali o bodu č. 7 </w:t>
      </w:r>
      <w:r w:rsidRPr="00C570B3">
        <w:rPr>
          <w:b/>
          <w:bCs/>
        </w:rPr>
        <w:t>a předložené usnesení tohoto bodu schválili</w:t>
      </w:r>
    </w:p>
    <w:p w:rsidR="00810A04" w:rsidRDefault="00810A04" w:rsidP="00810A04">
      <w:pPr>
        <w:pStyle w:val="Zhlav"/>
        <w:jc w:val="both"/>
        <w:rPr>
          <w:b/>
          <w:bCs/>
        </w:rPr>
      </w:pPr>
    </w:p>
    <w:p w:rsidR="00810A04" w:rsidRPr="00F00A55" w:rsidRDefault="00810A04" w:rsidP="00810A04">
      <w:pPr>
        <w:pStyle w:val="Zhlav"/>
        <w:jc w:val="both"/>
        <w:rPr>
          <w:bCs/>
          <w:i/>
        </w:rPr>
      </w:pPr>
      <w:r w:rsidRPr="00F00A55">
        <w:rPr>
          <w:bCs/>
          <w:i/>
        </w:rPr>
        <w:t>pro:    9</w:t>
      </w:r>
    </w:p>
    <w:p w:rsidR="00810A04" w:rsidRPr="00F00A55" w:rsidRDefault="00810A04" w:rsidP="00810A04">
      <w:pPr>
        <w:pStyle w:val="Zhlav"/>
        <w:jc w:val="both"/>
        <w:rPr>
          <w:i/>
        </w:rPr>
      </w:pPr>
    </w:p>
    <w:p w:rsidR="00810A04" w:rsidRPr="00F00A55" w:rsidRDefault="00810A04" w:rsidP="00810A04">
      <w:pPr>
        <w:widowControl w:val="0"/>
        <w:jc w:val="both"/>
        <w:rPr>
          <w:i/>
          <w:iCs/>
          <w:snapToGrid w:val="0"/>
        </w:rPr>
      </w:pPr>
      <w:r w:rsidRPr="00F00A55">
        <w:rPr>
          <w:i/>
          <w:iCs/>
          <w:snapToGrid w:val="0"/>
        </w:rPr>
        <w:lastRenderedPageBreak/>
        <w:t>Schváleno:   ANO</w:t>
      </w:r>
    </w:p>
    <w:p w:rsidR="00810A04" w:rsidRPr="002F21FE" w:rsidRDefault="00810A04" w:rsidP="00810A04">
      <w:pPr>
        <w:widowControl w:val="0"/>
        <w:jc w:val="both"/>
        <w:rPr>
          <w:iCs/>
          <w:snapToGrid w:val="0"/>
        </w:rPr>
      </w:pPr>
    </w:p>
    <w:p w:rsidR="00953156" w:rsidRPr="004610D7" w:rsidRDefault="00A03A77" w:rsidP="005D5645">
      <w:pPr>
        <w:ind w:left="142"/>
        <w:jc w:val="both"/>
        <w:rPr>
          <w:b/>
        </w:rPr>
      </w:pPr>
      <w:r>
        <w:rPr>
          <w:b/>
          <w:bCs/>
        </w:rPr>
        <w:t>7</w:t>
      </w:r>
      <w:r w:rsidR="005D5645" w:rsidRPr="004610D7">
        <w:rPr>
          <w:b/>
          <w:bCs/>
        </w:rPr>
        <w:t>)</w:t>
      </w:r>
      <w:r w:rsidR="00374C07" w:rsidRPr="004610D7">
        <w:rPr>
          <w:b/>
          <w:bCs/>
        </w:rPr>
        <w:t xml:space="preserve"> </w:t>
      </w:r>
      <w:r w:rsidR="00D85CC2" w:rsidRPr="00D85CC2">
        <w:rPr>
          <w:b/>
        </w:rPr>
        <w:t xml:space="preserve">Úplatné nabytí nemovitých věcí z vlastnictví společnosti Jekaset Buštěhrad s.r.o., </w:t>
      </w:r>
      <w:r w:rsidR="00231E6E">
        <w:rPr>
          <w:b/>
        </w:rPr>
        <w:br/>
      </w:r>
      <w:r w:rsidR="00D85CC2" w:rsidRPr="00D85CC2">
        <w:rPr>
          <w:b/>
        </w:rPr>
        <w:t>do vlastnictví Karlovarského kraje – pozemky p.p.č. 47/7 a 84/2 v k.ú. Horní Kramolín</w:t>
      </w:r>
    </w:p>
    <w:p w:rsidR="00953156" w:rsidRPr="00316109" w:rsidRDefault="00953156" w:rsidP="00953156">
      <w:pPr>
        <w:jc w:val="both"/>
      </w:pPr>
    </w:p>
    <w:p w:rsidR="00953156" w:rsidRPr="00316109" w:rsidRDefault="00953156" w:rsidP="00953156">
      <w:pPr>
        <w:pStyle w:val="Zkladntext"/>
        <w:jc w:val="both"/>
        <w:rPr>
          <w:i/>
          <w:iCs/>
        </w:rPr>
      </w:pPr>
      <w:r w:rsidRPr="00316109">
        <w:rPr>
          <w:i/>
          <w:iCs/>
        </w:rPr>
        <w:t xml:space="preserve">usnesení č. </w:t>
      </w:r>
      <w:r w:rsidR="00D85CC2">
        <w:rPr>
          <w:i/>
          <w:iCs/>
        </w:rPr>
        <w:t>225/05/19</w:t>
      </w:r>
      <w:r w:rsidRPr="00316109">
        <w:rPr>
          <w:i/>
          <w:iCs/>
        </w:rPr>
        <w:t xml:space="preserve">  </w:t>
      </w:r>
    </w:p>
    <w:p w:rsidR="00316109" w:rsidRPr="00316109" w:rsidRDefault="00316109" w:rsidP="00316109">
      <w:pPr>
        <w:widowControl w:val="0"/>
        <w:jc w:val="both"/>
        <w:rPr>
          <w:b/>
          <w:iCs/>
          <w:snapToGrid w:val="0"/>
        </w:rPr>
      </w:pPr>
    </w:p>
    <w:p w:rsidR="00231E6E" w:rsidRPr="00231E6E" w:rsidRDefault="00231E6E" w:rsidP="00231E6E">
      <w:pPr>
        <w:widowControl w:val="0"/>
        <w:jc w:val="both"/>
        <w:rPr>
          <w:b/>
          <w:iCs/>
          <w:snapToGrid w:val="0"/>
        </w:rPr>
      </w:pPr>
      <w:r w:rsidRPr="00231E6E">
        <w:rPr>
          <w:b/>
          <w:iCs/>
          <w:snapToGrid w:val="0"/>
        </w:rPr>
        <w:t>Výbor pro hospodaření s majetkem a pro likvidaci nepotřebného majetku:</w:t>
      </w:r>
    </w:p>
    <w:p w:rsidR="00231E6E" w:rsidRPr="00231E6E" w:rsidRDefault="00231E6E" w:rsidP="00231E6E">
      <w:pPr>
        <w:widowControl w:val="0"/>
        <w:jc w:val="both"/>
        <w:rPr>
          <w:b/>
          <w:u w:val="single"/>
        </w:rPr>
      </w:pPr>
    </w:p>
    <w:p w:rsidR="00231E6E" w:rsidRPr="00231E6E" w:rsidRDefault="00231E6E" w:rsidP="00231E6E">
      <w:pPr>
        <w:widowControl w:val="0"/>
        <w:numPr>
          <w:ilvl w:val="0"/>
          <w:numId w:val="3"/>
        </w:numPr>
        <w:jc w:val="both"/>
        <w:rPr>
          <w:iCs/>
          <w:snapToGrid w:val="0"/>
        </w:rPr>
      </w:pPr>
      <w:r w:rsidRPr="00231E6E">
        <w:rPr>
          <w:b/>
        </w:rPr>
        <w:t xml:space="preserve">souhlasí a doporučuje Zastupitelstvu Karlovarského kraje ke schválení </w:t>
      </w:r>
      <w:r w:rsidRPr="00231E6E">
        <w:t>úplatné nabytí pozemků p.p.č. 47/7 o výměře 1685 m</w:t>
      </w:r>
      <w:r w:rsidRPr="00231E6E">
        <w:rPr>
          <w:position w:val="5"/>
        </w:rPr>
        <w:t>2</w:t>
      </w:r>
      <w:r w:rsidRPr="00231E6E">
        <w:t xml:space="preserve"> a 84/2 o výměře 895 m</w:t>
      </w:r>
      <w:r w:rsidRPr="00231E6E">
        <w:rPr>
          <w:position w:val="5"/>
        </w:rPr>
        <w:t>2</w:t>
      </w:r>
      <w:r w:rsidRPr="00231E6E">
        <w:t xml:space="preserve"> v k.ú. Horní Kramolín a obci Teplá formou kupní smlouvy mezi společností Jekaset Buštěhrad s.r.o., se sídlem Velké Přítočno č.p. 220, Velké Přítočno, PSČ 273 51, IČO 04254309, zastoupenou Janem Tučkem, jednatelem (jako prodávající na straně jedné), a Karlovarským krajem, zastoupeným Krajskou správou a údržbou silnic Karlovarského kraje, příspěvkovou organizací (jako kupující na straně druhé), za dohodnutou kupní cenu, která byla stanovena znaleckým posudkem č. 361-17/2019 ze dne 19.03.2019, ve výši 134.160 Kč, a tím převést předmětné nemovité věci z vlastnictví společnosti Jekaset Buštěhrad s.r.o., do vlastnictví Karlovarského kraje</w:t>
      </w:r>
    </w:p>
    <w:p w:rsidR="00231E6E" w:rsidRPr="00231E6E" w:rsidRDefault="00231E6E" w:rsidP="00231E6E">
      <w:pPr>
        <w:widowControl w:val="0"/>
        <w:jc w:val="both"/>
        <w:rPr>
          <w:iCs/>
          <w:snapToGrid w:val="0"/>
        </w:rPr>
      </w:pPr>
    </w:p>
    <w:p w:rsidR="00231E6E" w:rsidRPr="00231E6E" w:rsidRDefault="00231E6E" w:rsidP="00231E6E">
      <w:pPr>
        <w:widowControl w:val="0"/>
        <w:numPr>
          <w:ilvl w:val="0"/>
          <w:numId w:val="3"/>
        </w:numPr>
        <w:jc w:val="both"/>
        <w:rPr>
          <w:iCs/>
          <w:snapToGrid w:val="0"/>
        </w:rPr>
      </w:pPr>
      <w:r w:rsidRPr="00231E6E">
        <w:rPr>
          <w:b/>
        </w:rPr>
        <w:t xml:space="preserve">souhlasí a doporučuje Zastupitelstvu Karlovarského kraje </w:t>
      </w:r>
      <w:r w:rsidRPr="00231E6E">
        <w:t>uložit Krajské správě a údržbě silnic Karlovarského kraje, příspěvkové organizaci, realizovat kroky k uzavření předmětné kupní smlouvy</w:t>
      </w:r>
    </w:p>
    <w:p w:rsidR="00231E6E" w:rsidRPr="00231E6E" w:rsidRDefault="00231E6E" w:rsidP="00231E6E">
      <w:pPr>
        <w:widowControl w:val="0"/>
        <w:numPr>
          <w:ilvl w:val="0"/>
          <w:numId w:val="3"/>
        </w:numPr>
        <w:jc w:val="both"/>
        <w:rPr>
          <w:iCs/>
          <w:snapToGrid w:val="0"/>
        </w:rPr>
      </w:pPr>
      <w:r w:rsidRPr="00231E6E">
        <w:rPr>
          <w:b/>
        </w:rPr>
        <w:t xml:space="preserve">souhlasí a doporučuje Zastupitelstvu Karlovarského kraje </w:t>
      </w:r>
      <w:r w:rsidRPr="00231E6E">
        <w:t>zmocnit Krajskou správu a údržbu silnic Karlovarského kraje, příspěvkovou organizaci, k podpisu předmětné kupní smlouvy</w:t>
      </w:r>
    </w:p>
    <w:p w:rsidR="00231E6E" w:rsidRPr="00231E6E" w:rsidRDefault="00231E6E" w:rsidP="00231E6E">
      <w:pPr>
        <w:widowControl w:val="0"/>
        <w:ind w:left="360"/>
        <w:jc w:val="both"/>
      </w:pPr>
    </w:p>
    <w:p w:rsidR="00231E6E" w:rsidRPr="00AB159A" w:rsidRDefault="00231E6E" w:rsidP="00231E6E">
      <w:pPr>
        <w:widowControl w:val="0"/>
        <w:numPr>
          <w:ilvl w:val="0"/>
          <w:numId w:val="3"/>
        </w:numPr>
        <w:jc w:val="both"/>
        <w:rPr>
          <w:iCs/>
          <w:snapToGrid w:val="0"/>
        </w:rPr>
      </w:pPr>
      <w:r w:rsidRPr="00231E6E">
        <w:rPr>
          <w:b/>
        </w:rPr>
        <w:t xml:space="preserve">souhlasí a doporučuje Zastupitelstvu Karlovarského kraje </w:t>
      </w:r>
      <w:r w:rsidRPr="00231E6E">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AB159A" w:rsidRDefault="00AB159A" w:rsidP="00AB159A">
      <w:pPr>
        <w:pStyle w:val="Odstavecseseznamem"/>
        <w:rPr>
          <w:iCs/>
          <w:snapToGrid w:val="0"/>
        </w:rPr>
      </w:pPr>
    </w:p>
    <w:p w:rsidR="00AB159A" w:rsidRDefault="00AB159A" w:rsidP="00AB159A">
      <w:pPr>
        <w:widowControl w:val="0"/>
        <w:jc w:val="both"/>
        <w:rPr>
          <w:iCs/>
          <w:snapToGrid w:val="0"/>
        </w:rPr>
      </w:pPr>
    </w:p>
    <w:p w:rsidR="00AB159A" w:rsidRDefault="00AB159A" w:rsidP="00AB159A">
      <w:pPr>
        <w:pStyle w:val="Zhlav"/>
        <w:jc w:val="both"/>
        <w:rPr>
          <w:b/>
          <w:bCs/>
        </w:rPr>
      </w:pPr>
      <w:r w:rsidRPr="00C570B3">
        <w:rPr>
          <w:b/>
          <w:bCs/>
        </w:rPr>
        <w:t>Členové výboru h</w:t>
      </w:r>
      <w:r>
        <w:rPr>
          <w:b/>
          <w:bCs/>
        </w:rPr>
        <w:t xml:space="preserve">lasovali o bodu č. 8 </w:t>
      </w:r>
      <w:r w:rsidRPr="00C570B3">
        <w:rPr>
          <w:b/>
          <w:bCs/>
        </w:rPr>
        <w:t>a předložené usnesení tohoto bodu schválili</w:t>
      </w:r>
    </w:p>
    <w:p w:rsidR="00AB159A" w:rsidRDefault="00AB159A" w:rsidP="00AB159A">
      <w:pPr>
        <w:pStyle w:val="Zhlav"/>
        <w:jc w:val="both"/>
        <w:rPr>
          <w:b/>
          <w:bCs/>
        </w:rPr>
      </w:pPr>
    </w:p>
    <w:p w:rsidR="00AB159A" w:rsidRPr="00F00A55" w:rsidRDefault="00AB159A" w:rsidP="00AB159A">
      <w:pPr>
        <w:pStyle w:val="Zhlav"/>
        <w:jc w:val="both"/>
        <w:rPr>
          <w:bCs/>
          <w:i/>
        </w:rPr>
      </w:pPr>
      <w:r w:rsidRPr="00F00A55">
        <w:rPr>
          <w:bCs/>
          <w:i/>
        </w:rPr>
        <w:t>pro:    9</w:t>
      </w:r>
    </w:p>
    <w:p w:rsidR="00AB159A" w:rsidRPr="00F00A55" w:rsidRDefault="00AB159A" w:rsidP="00AB159A">
      <w:pPr>
        <w:pStyle w:val="Zhlav"/>
        <w:jc w:val="both"/>
        <w:rPr>
          <w:i/>
        </w:rPr>
      </w:pPr>
    </w:p>
    <w:p w:rsidR="00AB159A" w:rsidRPr="00F00A55" w:rsidRDefault="00AB159A" w:rsidP="00AB159A">
      <w:pPr>
        <w:widowControl w:val="0"/>
        <w:jc w:val="both"/>
        <w:rPr>
          <w:i/>
          <w:iCs/>
          <w:snapToGrid w:val="0"/>
        </w:rPr>
      </w:pPr>
      <w:r w:rsidRPr="00F00A55">
        <w:rPr>
          <w:i/>
          <w:iCs/>
          <w:snapToGrid w:val="0"/>
        </w:rPr>
        <w:t>Schváleno:   ANO</w:t>
      </w:r>
    </w:p>
    <w:p w:rsidR="00AB159A" w:rsidRPr="00231E6E" w:rsidRDefault="00AB159A" w:rsidP="00AB159A">
      <w:pPr>
        <w:widowControl w:val="0"/>
        <w:jc w:val="both"/>
        <w:rPr>
          <w:iCs/>
          <w:snapToGrid w:val="0"/>
        </w:rPr>
      </w:pPr>
    </w:p>
    <w:p w:rsidR="00254378" w:rsidRDefault="00254378" w:rsidP="00254378">
      <w:pPr>
        <w:pStyle w:val="Odstavecseseznamem"/>
        <w:rPr>
          <w:iCs/>
          <w:snapToGrid w:val="0"/>
        </w:rPr>
      </w:pPr>
    </w:p>
    <w:p w:rsidR="001A111E" w:rsidRPr="00DF16EA" w:rsidRDefault="001A111E" w:rsidP="001A111E">
      <w:pPr>
        <w:jc w:val="both"/>
        <w:rPr>
          <w:b/>
        </w:rPr>
      </w:pPr>
    </w:p>
    <w:p w:rsidR="004D2B5A" w:rsidRPr="009B68BC" w:rsidRDefault="00DD1716" w:rsidP="004D2B5A">
      <w:pPr>
        <w:jc w:val="both"/>
        <w:rPr>
          <w:b/>
        </w:rPr>
      </w:pPr>
      <w:r w:rsidRPr="009B68BC">
        <w:rPr>
          <w:b/>
        </w:rPr>
        <w:t>8</w:t>
      </w:r>
      <w:r w:rsidR="001A0F3C" w:rsidRPr="009B68BC">
        <w:rPr>
          <w:b/>
        </w:rPr>
        <w:t>)</w:t>
      </w:r>
      <w:r w:rsidR="00546699" w:rsidRPr="009B68BC">
        <w:rPr>
          <w:b/>
        </w:rPr>
        <w:t xml:space="preserve"> </w:t>
      </w:r>
      <w:r w:rsidRPr="009B68BC">
        <w:rPr>
          <w:b/>
        </w:rPr>
        <w:t>Prodej nemovité věci z majetku Karlovarského kraje do majetku společnosti MHZ Hachtel Czech s.r.o. – část pozemku p.p.č. 6768/2 v k.ú. Kraslice</w:t>
      </w:r>
    </w:p>
    <w:p w:rsidR="00546699" w:rsidRPr="00CD296B" w:rsidRDefault="00546699" w:rsidP="004D2B5A">
      <w:pPr>
        <w:jc w:val="both"/>
        <w:rPr>
          <w:b/>
        </w:rPr>
      </w:pPr>
    </w:p>
    <w:p w:rsidR="004D2B5A" w:rsidRPr="00CD296B" w:rsidRDefault="004D2B5A" w:rsidP="004D2B5A">
      <w:pPr>
        <w:pStyle w:val="Zkladntext"/>
        <w:jc w:val="both"/>
        <w:rPr>
          <w:i/>
          <w:iCs/>
        </w:rPr>
      </w:pPr>
      <w:r w:rsidRPr="00CD296B">
        <w:rPr>
          <w:i/>
          <w:iCs/>
        </w:rPr>
        <w:t xml:space="preserve">usnesení č. </w:t>
      </w:r>
      <w:r w:rsidR="009B68BC">
        <w:rPr>
          <w:i/>
          <w:iCs/>
        </w:rPr>
        <w:t>226/05/19</w:t>
      </w:r>
      <w:r w:rsidRPr="00CD296B">
        <w:rPr>
          <w:i/>
          <w:iCs/>
        </w:rPr>
        <w:t xml:space="preserve">  </w:t>
      </w:r>
    </w:p>
    <w:p w:rsidR="004D2B5A" w:rsidRPr="00FD2FA5" w:rsidRDefault="004D2B5A" w:rsidP="004D2B5A">
      <w:pPr>
        <w:pStyle w:val="Zkladntext"/>
        <w:jc w:val="both"/>
        <w:rPr>
          <w:b w:val="0"/>
          <w:bCs w:val="0"/>
        </w:rPr>
      </w:pPr>
    </w:p>
    <w:p w:rsidR="00847EC0" w:rsidRPr="00847EC0" w:rsidRDefault="00847EC0" w:rsidP="00847EC0">
      <w:pPr>
        <w:widowControl w:val="0"/>
        <w:jc w:val="both"/>
        <w:rPr>
          <w:b/>
          <w:iCs/>
          <w:snapToGrid w:val="0"/>
        </w:rPr>
      </w:pPr>
      <w:r w:rsidRPr="00847EC0">
        <w:rPr>
          <w:b/>
          <w:iCs/>
          <w:snapToGrid w:val="0"/>
        </w:rPr>
        <w:t>Výbor pro hospodaření s majetkem a pro likvidaci nepotřebného majetku:</w:t>
      </w:r>
    </w:p>
    <w:p w:rsidR="00847EC0" w:rsidRPr="00847EC0" w:rsidRDefault="00847EC0" w:rsidP="00847EC0">
      <w:pPr>
        <w:widowControl w:val="0"/>
        <w:jc w:val="both"/>
        <w:rPr>
          <w:b/>
          <w:u w:val="single"/>
        </w:rPr>
      </w:pPr>
    </w:p>
    <w:p w:rsidR="00847EC0" w:rsidRPr="00847EC0" w:rsidRDefault="00847EC0" w:rsidP="00847EC0">
      <w:pPr>
        <w:widowControl w:val="0"/>
        <w:numPr>
          <w:ilvl w:val="0"/>
          <w:numId w:val="3"/>
        </w:numPr>
        <w:jc w:val="both"/>
        <w:rPr>
          <w:b/>
          <w:iCs/>
          <w:snapToGrid w:val="0"/>
        </w:rPr>
      </w:pPr>
      <w:r w:rsidRPr="00847EC0">
        <w:rPr>
          <w:b/>
        </w:rPr>
        <w:t xml:space="preserve">souhlasí a doporučuje Zastupitelstvu Karlovarského kraje ke schválení </w:t>
      </w:r>
      <w:r w:rsidRPr="00847EC0">
        <w:t>prodej části pozemku p.p.č.  6768/2, která byla oddělena geometrickým plánem č. 2561-33/2017 z původního pozemku p.p.č. 6768/2 a označena novým parcelním číslem jako pozemek p.p.č. 6768/15 o výměře 109 m</w:t>
      </w:r>
      <w:r w:rsidRPr="00847EC0">
        <w:rPr>
          <w:position w:val="5"/>
        </w:rPr>
        <w:t>2</w:t>
      </w:r>
      <w:r w:rsidRPr="00847EC0">
        <w:t xml:space="preserve"> v k.ú. a obci Kraslice konkrétnímu zájemci, a to formou kupní smlouvy mezi Karlovarským krajem, zastoupeným Krajskou správou a údržbou silnic Karlovarského kraje, příspěvkovou organizací (jako prodávající na straně jedné), a společností MHZ Hachtel Czech s.r.o., se sídlem Svatavská cesta 1997, PSČ 358 01 Kraslice, IČO 26398079, zastoupenou na základě plné moci Ing. Pavlem Raszykem, ředitelem závodu, (jako kupující na straně druhé), za dohodnutou kupní cenu ve výši 49.050 Kč + DPH, tj. celkem 59.350,50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společnosti MHZ Hachtel Czech s.r.o.</w:t>
      </w:r>
    </w:p>
    <w:p w:rsidR="00847EC0" w:rsidRPr="00847EC0" w:rsidRDefault="00847EC0" w:rsidP="00847EC0">
      <w:pPr>
        <w:widowControl w:val="0"/>
        <w:jc w:val="both"/>
        <w:rPr>
          <w:b/>
          <w:iCs/>
          <w:snapToGrid w:val="0"/>
        </w:rPr>
      </w:pPr>
    </w:p>
    <w:p w:rsidR="00847EC0" w:rsidRPr="00847EC0" w:rsidRDefault="00847EC0" w:rsidP="00847EC0">
      <w:pPr>
        <w:widowControl w:val="0"/>
        <w:numPr>
          <w:ilvl w:val="0"/>
          <w:numId w:val="3"/>
        </w:numPr>
        <w:jc w:val="both"/>
        <w:rPr>
          <w:iCs/>
          <w:snapToGrid w:val="0"/>
        </w:rPr>
      </w:pPr>
      <w:r w:rsidRPr="00847EC0">
        <w:rPr>
          <w:b/>
          <w:snapToGrid w:val="0"/>
        </w:rPr>
        <w:t>souhlasí a doporučuje Zastupitelstvu Karlovarského kraje</w:t>
      </w:r>
      <w:r w:rsidRPr="00847EC0">
        <w:rPr>
          <w:snapToGrid w:val="0"/>
        </w:rPr>
        <w:t xml:space="preserve"> </w:t>
      </w:r>
      <w:r w:rsidRPr="00847EC0">
        <w:t>uložit Krajské správě a údržbě silnic Karlovarského kraje, příspěvkové organizaci, realizovat kroky k uzavření předmětné kupní smlouvy</w:t>
      </w:r>
    </w:p>
    <w:p w:rsidR="00847EC0" w:rsidRPr="00847EC0" w:rsidRDefault="00847EC0" w:rsidP="00847EC0">
      <w:pPr>
        <w:widowControl w:val="0"/>
        <w:numPr>
          <w:ilvl w:val="0"/>
          <w:numId w:val="3"/>
        </w:numPr>
        <w:jc w:val="both"/>
        <w:rPr>
          <w:iCs/>
          <w:snapToGrid w:val="0"/>
        </w:rPr>
      </w:pPr>
      <w:r w:rsidRPr="00847EC0">
        <w:rPr>
          <w:b/>
          <w:snapToGrid w:val="0"/>
        </w:rPr>
        <w:t>souhlasí a doporučuje Zastupitelstvu Karlovarského kraje</w:t>
      </w:r>
      <w:r w:rsidRPr="00847EC0">
        <w:rPr>
          <w:snapToGrid w:val="0"/>
        </w:rPr>
        <w:t xml:space="preserve"> </w:t>
      </w:r>
      <w:r w:rsidRPr="00847EC0">
        <w:t>zmocnit Krajskou správu a údržbu silnic Karlovarského kraje, příspěvkovou organizaci, k podpisu předmětné kupní smlouvy</w:t>
      </w:r>
    </w:p>
    <w:p w:rsidR="00847EC0" w:rsidRPr="00847EC0" w:rsidRDefault="00847EC0" w:rsidP="00847EC0">
      <w:pPr>
        <w:ind w:left="708"/>
        <w:rPr>
          <w:iCs/>
          <w:snapToGrid w:val="0"/>
        </w:rPr>
      </w:pPr>
    </w:p>
    <w:p w:rsidR="00847EC0" w:rsidRPr="0031608E" w:rsidRDefault="00847EC0" w:rsidP="00847EC0">
      <w:pPr>
        <w:widowControl w:val="0"/>
        <w:numPr>
          <w:ilvl w:val="0"/>
          <w:numId w:val="3"/>
        </w:numPr>
        <w:jc w:val="both"/>
        <w:rPr>
          <w:iCs/>
          <w:snapToGrid w:val="0"/>
        </w:rPr>
      </w:pPr>
      <w:r w:rsidRPr="00847EC0">
        <w:rPr>
          <w:b/>
          <w:snapToGrid w:val="0"/>
        </w:rPr>
        <w:t>souhlasí a doporučuje Zastupitelstvu Karlovarského kraje</w:t>
      </w:r>
      <w:r w:rsidRPr="00847EC0">
        <w:rPr>
          <w:snapToGrid w:val="0"/>
        </w:rPr>
        <w:t xml:space="preserve"> </w:t>
      </w:r>
      <w:r w:rsidRPr="00847EC0">
        <w:t>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w:t>
      </w:r>
    </w:p>
    <w:p w:rsidR="0031608E" w:rsidRDefault="0031608E" w:rsidP="0031608E">
      <w:pPr>
        <w:pStyle w:val="Odstavecseseznamem"/>
        <w:rPr>
          <w:iCs/>
          <w:snapToGrid w:val="0"/>
        </w:rPr>
      </w:pPr>
    </w:p>
    <w:p w:rsidR="0031608E" w:rsidRDefault="0031608E" w:rsidP="0031608E">
      <w:pPr>
        <w:widowControl w:val="0"/>
        <w:jc w:val="both"/>
        <w:rPr>
          <w:iCs/>
          <w:snapToGrid w:val="0"/>
        </w:rPr>
      </w:pPr>
    </w:p>
    <w:p w:rsidR="0031608E" w:rsidRDefault="0031608E" w:rsidP="0031608E">
      <w:pPr>
        <w:pStyle w:val="Zhlav"/>
        <w:jc w:val="both"/>
        <w:rPr>
          <w:b/>
          <w:bCs/>
        </w:rPr>
      </w:pPr>
      <w:r w:rsidRPr="00C570B3">
        <w:rPr>
          <w:b/>
          <w:bCs/>
        </w:rPr>
        <w:t>Členové výboru h</w:t>
      </w:r>
      <w:r>
        <w:rPr>
          <w:b/>
          <w:bCs/>
        </w:rPr>
        <w:t xml:space="preserve">lasovali o bodu č.  </w:t>
      </w:r>
      <w:r w:rsidR="00B7213D">
        <w:rPr>
          <w:b/>
          <w:bCs/>
        </w:rPr>
        <w:t xml:space="preserve">9 </w:t>
      </w:r>
      <w:r w:rsidRPr="00C570B3">
        <w:rPr>
          <w:b/>
          <w:bCs/>
        </w:rPr>
        <w:t>a předložené usnesení tohoto bodu schválili</w:t>
      </w:r>
    </w:p>
    <w:p w:rsidR="0031608E" w:rsidRDefault="0031608E" w:rsidP="0031608E">
      <w:pPr>
        <w:pStyle w:val="Zhlav"/>
        <w:jc w:val="both"/>
        <w:rPr>
          <w:b/>
          <w:bCs/>
        </w:rPr>
      </w:pPr>
    </w:p>
    <w:p w:rsidR="0031608E" w:rsidRPr="00F00A55" w:rsidRDefault="0031608E" w:rsidP="0031608E">
      <w:pPr>
        <w:pStyle w:val="Zhlav"/>
        <w:jc w:val="both"/>
        <w:rPr>
          <w:bCs/>
          <w:i/>
        </w:rPr>
      </w:pPr>
      <w:r w:rsidRPr="00F00A55">
        <w:rPr>
          <w:bCs/>
          <w:i/>
        </w:rPr>
        <w:t>pro:    9</w:t>
      </w:r>
    </w:p>
    <w:p w:rsidR="0031608E" w:rsidRPr="00F00A55" w:rsidRDefault="0031608E" w:rsidP="0031608E">
      <w:pPr>
        <w:pStyle w:val="Zhlav"/>
        <w:jc w:val="both"/>
        <w:rPr>
          <w:i/>
        </w:rPr>
      </w:pPr>
    </w:p>
    <w:p w:rsidR="0031608E" w:rsidRPr="00F00A55" w:rsidRDefault="0031608E" w:rsidP="0031608E">
      <w:pPr>
        <w:widowControl w:val="0"/>
        <w:jc w:val="both"/>
        <w:rPr>
          <w:i/>
          <w:iCs/>
          <w:snapToGrid w:val="0"/>
        </w:rPr>
      </w:pPr>
      <w:r w:rsidRPr="00F00A55">
        <w:rPr>
          <w:i/>
          <w:iCs/>
          <w:snapToGrid w:val="0"/>
        </w:rPr>
        <w:t>Schváleno:   ANO</w:t>
      </w:r>
    </w:p>
    <w:p w:rsidR="0031608E" w:rsidRPr="00847EC0" w:rsidRDefault="0031608E" w:rsidP="0031608E">
      <w:pPr>
        <w:widowControl w:val="0"/>
        <w:jc w:val="both"/>
        <w:rPr>
          <w:iCs/>
          <w:snapToGrid w:val="0"/>
        </w:rPr>
      </w:pPr>
    </w:p>
    <w:p w:rsidR="00564D27" w:rsidRPr="00FD2FA5" w:rsidRDefault="00564D27" w:rsidP="00564D27">
      <w:pPr>
        <w:widowControl w:val="0"/>
        <w:ind w:left="360"/>
        <w:jc w:val="both"/>
        <w:rPr>
          <w:iCs/>
          <w:snapToGrid w:val="0"/>
        </w:rPr>
      </w:pPr>
    </w:p>
    <w:p w:rsidR="00D20CD3" w:rsidRPr="00520042" w:rsidRDefault="00B7213D" w:rsidP="004D2B5A">
      <w:pPr>
        <w:jc w:val="both"/>
        <w:rPr>
          <w:b/>
        </w:rPr>
      </w:pPr>
      <w:r>
        <w:rPr>
          <w:b/>
        </w:rPr>
        <w:t>9)</w:t>
      </w:r>
      <w:r w:rsidR="00D20CD3" w:rsidRPr="00520042">
        <w:rPr>
          <w:b/>
        </w:rPr>
        <w:t xml:space="preserve"> </w:t>
      </w:r>
      <w:r w:rsidRPr="00B7213D">
        <w:rPr>
          <w:b/>
        </w:rPr>
        <w:t>Směna a prodej nemovité věci - pozemky v k. ú. a obci Cheb, z vlastnictví Karlovarského kraje do vlastnictví fyzických osob, a uzavření dohody o zrušení předkupního práva</w:t>
      </w:r>
    </w:p>
    <w:p w:rsidR="00520042" w:rsidRPr="00CD296B" w:rsidRDefault="00520042" w:rsidP="004D2B5A">
      <w:pPr>
        <w:jc w:val="both"/>
      </w:pPr>
    </w:p>
    <w:p w:rsidR="00D20CD3" w:rsidRDefault="004D2B5A" w:rsidP="004D2B5A">
      <w:pPr>
        <w:pStyle w:val="Zkladntext"/>
        <w:jc w:val="both"/>
        <w:rPr>
          <w:i/>
          <w:iCs/>
        </w:rPr>
      </w:pPr>
      <w:r w:rsidRPr="00CD296B">
        <w:rPr>
          <w:i/>
          <w:iCs/>
        </w:rPr>
        <w:lastRenderedPageBreak/>
        <w:t xml:space="preserve">usnesení č. </w:t>
      </w:r>
      <w:r w:rsidR="00D55739">
        <w:rPr>
          <w:i/>
          <w:iCs/>
        </w:rPr>
        <w:t>227/05/19</w:t>
      </w:r>
    </w:p>
    <w:p w:rsidR="00D600BA" w:rsidRPr="00D332C7" w:rsidRDefault="00D600BA" w:rsidP="004D2B5A">
      <w:pPr>
        <w:pStyle w:val="Zkladntext"/>
        <w:jc w:val="both"/>
        <w:rPr>
          <w:i/>
          <w:iCs/>
        </w:rPr>
      </w:pPr>
    </w:p>
    <w:p w:rsidR="00D332C7" w:rsidRPr="00D332C7" w:rsidRDefault="00D332C7" w:rsidP="00D332C7">
      <w:pPr>
        <w:widowControl w:val="0"/>
        <w:jc w:val="both"/>
        <w:rPr>
          <w:b/>
          <w:iCs/>
          <w:snapToGrid w:val="0"/>
        </w:rPr>
      </w:pPr>
      <w:r w:rsidRPr="00D332C7">
        <w:rPr>
          <w:b/>
          <w:iCs/>
          <w:snapToGrid w:val="0"/>
        </w:rPr>
        <w:t>Výbor pro hospodaření s majetkem a pro likvidaci nepotřebného majetku:</w:t>
      </w:r>
    </w:p>
    <w:p w:rsidR="00D332C7" w:rsidRPr="00D332C7" w:rsidRDefault="00D332C7" w:rsidP="00D332C7">
      <w:pPr>
        <w:widowControl w:val="0"/>
        <w:jc w:val="both"/>
        <w:rPr>
          <w:b/>
          <w:u w:val="single"/>
        </w:rPr>
      </w:pPr>
    </w:p>
    <w:p w:rsidR="00D332C7" w:rsidRPr="00D332C7" w:rsidRDefault="00D332C7" w:rsidP="00D332C7">
      <w:pPr>
        <w:pStyle w:val="Normal"/>
        <w:numPr>
          <w:ilvl w:val="0"/>
          <w:numId w:val="4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D332C7">
        <w:rPr>
          <w:rFonts w:ascii="Times New Roman" w:hAnsi="Times New Roman" w:cs="Times New Roman"/>
          <w:b/>
          <w:snapToGrid w:val="0"/>
        </w:rPr>
        <w:t xml:space="preserve">souhlasí a doporučuje Zastupitelstvu Karlovarského kraje ke schválení </w:t>
      </w:r>
      <w:r w:rsidRPr="00D332C7">
        <w:rPr>
          <w:rFonts w:ascii="Times New Roman" w:hAnsi="Times New Roman" w:cs="Times New Roman"/>
        </w:rPr>
        <w:t>směnu pozemků - p.č. 171/4 o výměře 2 m</w:t>
      </w:r>
      <w:r w:rsidRPr="00D332C7">
        <w:rPr>
          <w:rFonts w:ascii="Times New Roman" w:hAnsi="Times New Roman" w:cs="Times New Roman"/>
          <w:position w:val="5"/>
        </w:rPr>
        <w:t>2</w:t>
      </w:r>
      <w:r w:rsidRPr="00D332C7">
        <w:rPr>
          <w:rFonts w:ascii="Times New Roman" w:hAnsi="Times New Roman" w:cs="Times New Roman"/>
        </w:rPr>
        <w:t xml:space="preserve"> a p.č. 171/8 o výměře 14 m</w:t>
      </w:r>
      <w:r w:rsidRPr="00D332C7">
        <w:rPr>
          <w:rFonts w:ascii="Times New Roman" w:hAnsi="Times New Roman" w:cs="Times New Roman"/>
          <w:position w:val="5"/>
        </w:rPr>
        <w:t>2</w:t>
      </w:r>
      <w:r w:rsidRPr="00D332C7">
        <w:rPr>
          <w:rFonts w:ascii="Times New Roman" w:hAnsi="Times New Roman" w:cs="Times New Roman"/>
        </w:rPr>
        <w:t>, oba zapsané na LV č. 5227 u Katastrálního úřadu pro Karlovarský kraj, katastrální pracoviště Cheb,</w:t>
      </w:r>
    </w:p>
    <w:p w:rsidR="00D332C7" w:rsidRPr="00D332C7" w:rsidRDefault="00D332C7" w:rsidP="00D332C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D332C7">
        <w:rPr>
          <w:rFonts w:ascii="Times New Roman" w:hAnsi="Times New Roman" w:cs="Times New Roman"/>
        </w:rPr>
        <w:t>za pozemek p.č. 2175/10 o výměře 17 m</w:t>
      </w:r>
      <w:r w:rsidRPr="00D332C7">
        <w:rPr>
          <w:rFonts w:ascii="Times New Roman" w:hAnsi="Times New Roman" w:cs="Times New Roman"/>
          <w:position w:val="5"/>
        </w:rPr>
        <w:t>2</w:t>
      </w:r>
      <w:r w:rsidRPr="00D332C7">
        <w:rPr>
          <w:rFonts w:ascii="Times New Roman" w:hAnsi="Times New Roman" w:cs="Times New Roman"/>
        </w:rPr>
        <w:t xml:space="preserve"> v k.ú., obci a okrese Cheb, zapsán na LV č. 74 u Katastrálního úřadu pro Karlovarský kraj, katastrální pracoviště Cheb,</w:t>
      </w:r>
    </w:p>
    <w:p w:rsidR="00D332C7" w:rsidRPr="00D332C7" w:rsidRDefault="00D332C7" w:rsidP="00D332C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D332C7">
        <w:rPr>
          <w:rFonts w:ascii="Times New Roman" w:hAnsi="Times New Roman" w:cs="Times New Roman"/>
        </w:rPr>
        <w:t xml:space="preserve">formou směnné smlouvy uzavřené mezi Karlovarským krajem, IČO 70891168, Závodní 353/88, 360 06 Karlovy Vary - Dvory, zastoupeným Gymnáziem Cheb, příspěvková organizace, IČO 47723386, se sídlem: Nerudova 2283/7, 350 02 Cheb, (jako druhý směňující) </w:t>
      </w:r>
    </w:p>
    <w:p w:rsidR="00D332C7" w:rsidRPr="00D332C7" w:rsidRDefault="00D332C7" w:rsidP="00D332C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D332C7">
        <w:rPr>
          <w:rFonts w:ascii="Times New Roman" w:hAnsi="Times New Roman" w:cs="Times New Roman"/>
        </w:rPr>
        <w:tab/>
        <w:t>a fyzickými osobami (jako první směňující):</w:t>
      </w:r>
    </w:p>
    <w:p w:rsidR="00D332C7" w:rsidRPr="00D332C7" w:rsidRDefault="00D332C7" w:rsidP="00D332C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D332C7">
        <w:rPr>
          <w:rFonts w:ascii="Times New Roman" w:hAnsi="Times New Roman" w:cs="Times New Roman"/>
        </w:rPr>
        <w:t xml:space="preserve">- panem Alešem Kadlecem, trvale bytem </w:t>
      </w:r>
      <w:r w:rsidR="001A02A5">
        <w:rPr>
          <w:rFonts w:ascii="Times New Roman" w:hAnsi="Times New Roman" w:cs="Times New Roman"/>
        </w:rPr>
        <w:t>XXXXX</w:t>
      </w:r>
      <w:r w:rsidRPr="00D332C7">
        <w:rPr>
          <w:rFonts w:ascii="Times New Roman" w:hAnsi="Times New Roman" w:cs="Times New Roman"/>
        </w:rPr>
        <w:t xml:space="preserve">, 350 02 Cheb, </w:t>
      </w:r>
      <w:r w:rsidRPr="00D332C7">
        <w:rPr>
          <w:rFonts w:ascii="Times New Roman" w:hAnsi="Times New Roman" w:cs="Times New Roman"/>
          <w:color w:val="000000"/>
        </w:rPr>
        <w:t>spoluvlastnický podíl 6/16</w:t>
      </w:r>
    </w:p>
    <w:p w:rsidR="00D332C7" w:rsidRPr="00D332C7" w:rsidRDefault="001A02A5" w:rsidP="001A02A5">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color w:val="000000"/>
        </w:rPr>
      </w:pPr>
      <w:r>
        <w:rPr>
          <w:rFonts w:ascii="Times New Roman" w:hAnsi="Times New Roman" w:cs="Times New Roman"/>
          <w:color w:val="000000"/>
        </w:rPr>
        <w:t xml:space="preserve">- </w:t>
      </w:r>
      <w:r w:rsidR="00D332C7" w:rsidRPr="00D332C7">
        <w:rPr>
          <w:rFonts w:ascii="Times New Roman" w:hAnsi="Times New Roman" w:cs="Times New Roman"/>
          <w:color w:val="000000"/>
        </w:rPr>
        <w:t xml:space="preserve">panem Ing. Vítem Sloupem, trvale bytem </w:t>
      </w:r>
      <w:r>
        <w:rPr>
          <w:rFonts w:ascii="Times New Roman" w:hAnsi="Times New Roman" w:cs="Times New Roman"/>
        </w:rPr>
        <w:t>XXXXX</w:t>
      </w:r>
      <w:r w:rsidR="00D332C7" w:rsidRPr="00D332C7">
        <w:rPr>
          <w:rFonts w:ascii="Times New Roman" w:hAnsi="Times New Roman" w:cs="Times New Roman"/>
        </w:rPr>
        <w:t>, 350 02 Cheb</w:t>
      </w:r>
      <w:r w:rsidR="00D332C7" w:rsidRPr="00D332C7">
        <w:rPr>
          <w:rFonts w:ascii="Times New Roman" w:hAnsi="Times New Roman" w:cs="Times New Roman"/>
          <w:color w:val="000000"/>
        </w:rPr>
        <w:t xml:space="preserve">, spoluvlastnický podíl 1/12,  </w:t>
      </w:r>
    </w:p>
    <w:p w:rsidR="00D332C7" w:rsidRPr="00D332C7" w:rsidRDefault="00D332C7" w:rsidP="00D332C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D332C7">
        <w:rPr>
          <w:rFonts w:ascii="Times New Roman" w:hAnsi="Times New Roman" w:cs="Times New Roman"/>
        </w:rPr>
        <w:t>- manželi panem Ing. Víte</w:t>
      </w:r>
      <w:r w:rsidRPr="00D332C7">
        <w:rPr>
          <w:rFonts w:ascii="Times New Roman" w:hAnsi="Times New Roman" w:cs="Times New Roman"/>
          <w:color w:val="000000"/>
        </w:rPr>
        <w:t>m Sloupem a paní Ivanou Sloupovou, oba trvale bytem</w:t>
      </w:r>
      <w:r w:rsidRPr="00D332C7">
        <w:rPr>
          <w:rFonts w:ascii="Times New Roman" w:hAnsi="Times New Roman" w:cs="Times New Roman"/>
        </w:rPr>
        <w:t xml:space="preserve"> </w:t>
      </w:r>
      <w:r w:rsidR="001A02A5">
        <w:rPr>
          <w:rFonts w:ascii="Times New Roman" w:hAnsi="Times New Roman" w:cs="Times New Roman"/>
        </w:rPr>
        <w:t>XXXXX</w:t>
      </w:r>
      <w:r w:rsidRPr="00D332C7">
        <w:rPr>
          <w:rFonts w:ascii="Times New Roman" w:hAnsi="Times New Roman" w:cs="Times New Roman"/>
        </w:rPr>
        <w:t xml:space="preserve"> 350 02 Cheb</w:t>
      </w:r>
      <w:r w:rsidRPr="00D332C7">
        <w:rPr>
          <w:rFonts w:ascii="Times New Roman" w:hAnsi="Times New Roman" w:cs="Times New Roman"/>
          <w:color w:val="000000"/>
        </w:rPr>
        <w:t>, spoluvlastnický podíl 2/12,</w:t>
      </w:r>
    </w:p>
    <w:p w:rsidR="00D332C7" w:rsidRPr="00D332C7" w:rsidRDefault="00D332C7" w:rsidP="00D332C7">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jc w:val="both"/>
        <w:rPr>
          <w:rFonts w:ascii="Times New Roman" w:hAnsi="Times New Roman" w:cs="Times New Roman"/>
        </w:rPr>
      </w:pPr>
      <w:r w:rsidRPr="00D332C7">
        <w:rPr>
          <w:rFonts w:ascii="Times New Roman" w:hAnsi="Times New Roman" w:cs="Times New Roman"/>
        </w:rPr>
        <w:t xml:space="preserve">- paní Ludmilou Šatrovou, trvale bytem </w:t>
      </w:r>
      <w:r w:rsidR="001A02A5">
        <w:rPr>
          <w:rFonts w:ascii="Times New Roman" w:hAnsi="Times New Roman" w:cs="Times New Roman"/>
        </w:rPr>
        <w:t>XXXXX</w:t>
      </w:r>
      <w:r w:rsidRPr="00D332C7">
        <w:rPr>
          <w:rFonts w:ascii="Times New Roman" w:hAnsi="Times New Roman" w:cs="Times New Roman"/>
        </w:rPr>
        <w:t>, 350 02 Cheb,</w:t>
      </w:r>
      <w:r w:rsidRPr="00D332C7">
        <w:rPr>
          <w:rFonts w:ascii="Times New Roman" w:hAnsi="Times New Roman" w:cs="Times New Roman"/>
          <w:color w:val="000000"/>
        </w:rPr>
        <w:t xml:space="preserve"> spoluvlastnický podíl 6/16,</w:t>
      </w:r>
    </w:p>
    <w:p w:rsidR="00D332C7" w:rsidRPr="00D332C7" w:rsidRDefault="00D332C7" w:rsidP="00D332C7">
      <w:pPr>
        <w:widowControl w:val="0"/>
        <w:ind w:left="360"/>
        <w:jc w:val="both"/>
        <w:rPr>
          <w:b/>
          <w:iCs/>
          <w:snapToGrid w:val="0"/>
        </w:rPr>
      </w:pPr>
      <w:r w:rsidRPr="00D332C7">
        <w:rPr>
          <w:color w:val="000000"/>
        </w:rPr>
        <w:t>kdy cena v místě a čase obvyklá za směňované pozemky byla stanovena znaleckými posudky ve výši 200 Kč / m</w:t>
      </w:r>
      <w:r w:rsidRPr="00D332C7">
        <w:rPr>
          <w:color w:val="000000"/>
          <w:position w:val="5"/>
        </w:rPr>
        <w:t>2</w:t>
      </w:r>
      <w:r w:rsidRPr="00D332C7">
        <w:rPr>
          <w:color w:val="000000"/>
        </w:rPr>
        <w:t>, s tím, že smluvní strany se dohodly, že rozdíl doplatku kupních cen bude ponechán ve prospěch strany druhé směňující, za předpokladu, že do skončení uveřejnění záměru Karlovarského kraje směnit výše uvedené nemovité věci na úřední desce před jednáním zastupitelstva, které má tuto směnu projednat, nepředloží jiný zájemce svou nabídku, a tím směnit uvedené nemovité věci mezi vlastnictvími Karlovarského kraje a fyzických osob</w:t>
      </w:r>
    </w:p>
    <w:p w:rsidR="00D332C7" w:rsidRPr="00D332C7" w:rsidRDefault="00D332C7" w:rsidP="00D332C7">
      <w:pPr>
        <w:widowControl w:val="0"/>
        <w:jc w:val="both"/>
        <w:rPr>
          <w:b/>
          <w:iCs/>
          <w:snapToGrid w:val="0"/>
        </w:rPr>
      </w:pPr>
    </w:p>
    <w:p w:rsidR="00D332C7" w:rsidRPr="00D332C7" w:rsidRDefault="00D332C7" w:rsidP="00D332C7">
      <w:pPr>
        <w:widowControl w:val="0"/>
        <w:numPr>
          <w:ilvl w:val="0"/>
          <w:numId w:val="3"/>
        </w:numPr>
        <w:jc w:val="both"/>
        <w:rPr>
          <w:iCs/>
          <w:snapToGrid w:val="0"/>
        </w:rPr>
      </w:pPr>
      <w:r w:rsidRPr="00D332C7">
        <w:rPr>
          <w:b/>
          <w:snapToGrid w:val="0"/>
        </w:rPr>
        <w:t>souhlasí a doporučuje Zastupitelstvu Karlovarského kraje</w:t>
      </w:r>
      <w:r w:rsidRPr="00D332C7">
        <w:rPr>
          <w:snapToGrid w:val="0"/>
        </w:rPr>
        <w:t xml:space="preserve"> </w:t>
      </w:r>
      <w:r w:rsidRPr="00D332C7">
        <w:t>uložit Gymnáziu Cheb, příspěvková organizace, realizovat kroky k uzavření směnné smlouvy dle návrhu</w:t>
      </w:r>
    </w:p>
    <w:p w:rsidR="00D332C7" w:rsidRPr="00D332C7" w:rsidRDefault="00D332C7" w:rsidP="00D332C7">
      <w:pPr>
        <w:widowControl w:val="0"/>
        <w:jc w:val="both"/>
        <w:rPr>
          <w:iCs/>
          <w:snapToGrid w:val="0"/>
        </w:rPr>
      </w:pPr>
    </w:p>
    <w:p w:rsidR="00D332C7" w:rsidRPr="00D332C7" w:rsidRDefault="00D332C7" w:rsidP="00D332C7">
      <w:pPr>
        <w:widowControl w:val="0"/>
        <w:numPr>
          <w:ilvl w:val="0"/>
          <w:numId w:val="3"/>
        </w:numPr>
        <w:jc w:val="both"/>
        <w:rPr>
          <w:iCs/>
          <w:snapToGrid w:val="0"/>
        </w:rPr>
      </w:pPr>
      <w:r w:rsidRPr="00D332C7">
        <w:rPr>
          <w:b/>
          <w:snapToGrid w:val="0"/>
        </w:rPr>
        <w:t>souhlasí a doporučuje Zastupitelstvu Karlovarského kraje</w:t>
      </w:r>
      <w:r w:rsidRPr="00D332C7">
        <w:rPr>
          <w:snapToGrid w:val="0"/>
        </w:rPr>
        <w:t xml:space="preserve"> </w:t>
      </w:r>
      <w:r w:rsidRPr="00D332C7">
        <w:t>zmocnit Gymnázium Cheb, příspěvková organizace, podpisem směnné smlouvy dle návrhu</w:t>
      </w:r>
    </w:p>
    <w:p w:rsidR="00D332C7" w:rsidRPr="00D332C7" w:rsidRDefault="00D332C7" w:rsidP="00D332C7">
      <w:pPr>
        <w:widowControl w:val="0"/>
        <w:ind w:left="360"/>
        <w:jc w:val="both"/>
        <w:rPr>
          <w:iCs/>
          <w:snapToGrid w:val="0"/>
        </w:rPr>
      </w:pPr>
    </w:p>
    <w:p w:rsidR="00D332C7" w:rsidRPr="00D332C7" w:rsidRDefault="00D332C7" w:rsidP="00D332C7">
      <w:pPr>
        <w:widowControl w:val="0"/>
        <w:numPr>
          <w:ilvl w:val="0"/>
          <w:numId w:val="3"/>
        </w:numPr>
        <w:jc w:val="both"/>
        <w:rPr>
          <w:iCs/>
          <w:snapToGrid w:val="0"/>
        </w:rPr>
      </w:pPr>
      <w:r w:rsidRPr="00D332C7">
        <w:rPr>
          <w:b/>
          <w:snapToGrid w:val="0"/>
        </w:rPr>
        <w:t xml:space="preserve">souhlasí a doporučuje Zastupitelstvu Karlovarského kraje ke schválení </w:t>
      </w:r>
      <w:r w:rsidRPr="00D332C7">
        <w:t>prodej části pozemku p.č. 2178/2 o výměře 181 m</w:t>
      </w:r>
      <w:r w:rsidRPr="00D332C7">
        <w:rPr>
          <w:position w:val="5"/>
        </w:rPr>
        <w:t>2</w:t>
      </w:r>
      <w:r w:rsidRPr="00D332C7">
        <w:t xml:space="preserve">, která byla oddělena geometrickým plánem č. 5894-121/2017 a označena novým parcelním číslem jako pozemek p.č. 2178/8, v k.ú. a obci Cheb, formou kupní smlouvy uzavřené mezi Karlovarským krajem, IČO 70891168, Závodní 353/88, 360 06 Karlovy Vary - Dvory, zastoupeným Gymnáziem Cheb, příspěvková organizace, IČO 47723386, se sídlem: Nerudova 2283/7, 350 02 Cheb, a fyzickou osobou paní Ludmilou Šatrovou, trvale bytem </w:t>
      </w:r>
      <w:r w:rsidR="001A02A5">
        <w:t>XXXXX</w:t>
      </w:r>
      <w:r w:rsidRPr="00D332C7">
        <w:t xml:space="preserve">, 350 02 Cheb, za cenu v místě a čase obvyklou </w:t>
      </w:r>
      <w:r w:rsidRPr="00D332C7">
        <w:lastRenderedPageBreak/>
        <w:t>ve výši 36.200 Kč, která byla stanovena na základě znaleckého posudku, za předpokladu, že do skončení uveřejnění záměru Karlovarského kraje prodat výše uvedenou nemovitou věc na úřední desce před jednáním zastupitelstva, které má tento prodej projednat, nepředloží jiný zájemce svou nabídku, a tím převést uvedenou nemovitou věc z vlastnictví Karlovarského kraje do majetku fyzické osoby paní Ludmily Šatrové.</w:t>
      </w:r>
    </w:p>
    <w:p w:rsidR="00D332C7" w:rsidRPr="00D332C7" w:rsidRDefault="00D332C7" w:rsidP="00D332C7">
      <w:pPr>
        <w:widowControl w:val="0"/>
        <w:ind w:left="360"/>
        <w:jc w:val="both"/>
        <w:rPr>
          <w:iCs/>
          <w:snapToGrid w:val="0"/>
        </w:rPr>
      </w:pPr>
    </w:p>
    <w:p w:rsidR="00D332C7" w:rsidRPr="00D332C7" w:rsidRDefault="00D332C7" w:rsidP="00D332C7">
      <w:pPr>
        <w:widowControl w:val="0"/>
        <w:numPr>
          <w:ilvl w:val="0"/>
          <w:numId w:val="3"/>
        </w:numPr>
        <w:jc w:val="both"/>
        <w:rPr>
          <w:iCs/>
          <w:snapToGrid w:val="0"/>
        </w:rPr>
      </w:pPr>
      <w:r w:rsidRPr="00D332C7">
        <w:rPr>
          <w:b/>
          <w:snapToGrid w:val="0"/>
        </w:rPr>
        <w:t>souhlasí a doporučuje Zastupitelstvu Karlovarského kraje</w:t>
      </w:r>
      <w:r w:rsidRPr="00D332C7">
        <w:rPr>
          <w:snapToGrid w:val="0"/>
        </w:rPr>
        <w:t xml:space="preserve"> </w:t>
      </w:r>
      <w:r w:rsidRPr="00D332C7">
        <w:t>uložit Gymnáziu Cheb, příspěvková organizace, realizovat kroky k uzavření kupní smlouvy dle návrhu</w:t>
      </w:r>
    </w:p>
    <w:p w:rsidR="00D332C7" w:rsidRPr="00D332C7" w:rsidRDefault="00D332C7" w:rsidP="00D332C7">
      <w:pPr>
        <w:widowControl w:val="0"/>
        <w:jc w:val="both"/>
        <w:rPr>
          <w:iCs/>
          <w:snapToGrid w:val="0"/>
        </w:rPr>
      </w:pPr>
    </w:p>
    <w:p w:rsidR="00D332C7" w:rsidRPr="00D332C7" w:rsidRDefault="00D332C7" w:rsidP="00D332C7">
      <w:pPr>
        <w:widowControl w:val="0"/>
        <w:numPr>
          <w:ilvl w:val="0"/>
          <w:numId w:val="3"/>
        </w:numPr>
        <w:jc w:val="both"/>
        <w:rPr>
          <w:iCs/>
          <w:snapToGrid w:val="0"/>
        </w:rPr>
      </w:pPr>
      <w:r w:rsidRPr="00D332C7">
        <w:rPr>
          <w:b/>
          <w:snapToGrid w:val="0"/>
        </w:rPr>
        <w:t>souhlasí a doporučuje Zastupitelstvu Karlovarského kraje</w:t>
      </w:r>
      <w:r w:rsidRPr="00D332C7">
        <w:rPr>
          <w:snapToGrid w:val="0"/>
        </w:rPr>
        <w:t xml:space="preserve"> </w:t>
      </w:r>
      <w:r w:rsidRPr="00D332C7">
        <w:t>zmocnit Gymnázium Cheb, příspěvková organizace, podpisem kupní smlouvy dle návrhu</w:t>
      </w:r>
    </w:p>
    <w:p w:rsidR="00D332C7" w:rsidRPr="00D332C7" w:rsidRDefault="00D332C7" w:rsidP="00D332C7">
      <w:pPr>
        <w:widowControl w:val="0"/>
        <w:ind w:left="360"/>
        <w:jc w:val="both"/>
        <w:rPr>
          <w:iCs/>
          <w:snapToGrid w:val="0"/>
        </w:rPr>
      </w:pPr>
    </w:p>
    <w:p w:rsidR="00D332C7" w:rsidRPr="00D332C7" w:rsidRDefault="00D332C7" w:rsidP="00D332C7">
      <w:pPr>
        <w:widowControl w:val="0"/>
        <w:numPr>
          <w:ilvl w:val="0"/>
          <w:numId w:val="3"/>
        </w:numPr>
        <w:jc w:val="both"/>
        <w:rPr>
          <w:iCs/>
          <w:snapToGrid w:val="0"/>
        </w:rPr>
      </w:pPr>
      <w:r w:rsidRPr="00D332C7">
        <w:rPr>
          <w:b/>
          <w:snapToGrid w:val="0"/>
        </w:rPr>
        <w:t xml:space="preserve">souhlasí a doporučuje Zastupitelstvu Karlovarského kraje ke schválení </w:t>
      </w:r>
      <w:r w:rsidRPr="00D332C7">
        <w:t>zrušení předkupního práva pro město Cheb k části pozemku p.č. 2178/2 o výměře 181 m</w:t>
      </w:r>
      <w:r w:rsidRPr="00D332C7">
        <w:rPr>
          <w:position w:val="5"/>
        </w:rPr>
        <w:t>2</w:t>
      </w:r>
      <w:r w:rsidRPr="00D332C7">
        <w:t xml:space="preserve"> (nově označenou dle geometrického plánu č. 5894-121/2017 jako pozemek p.č. 2178/8), v k.ú. a obci Cheb, na základě dohody o zrušení předkupního práva uzavřené mezi Karlovarským krajem, IČO 70891168, se sídlem Závodní 353/88, 360 06 Karlovy Vary, zastoupeným Gymnáziem Cheb, příspěvková organizace, IČO 47723386, se sídlem Nerudova 2283/7, 350 02 Cheb (jako povinný z předkupního práva), a městem Cheb, IČO 00253979, se sídlem: nám. Krále Jiřího z Poděbrad 1/14, 350 20 Cheb (jako oprávněný z předkupního práva)</w:t>
      </w:r>
    </w:p>
    <w:p w:rsidR="00D332C7" w:rsidRPr="00D332C7" w:rsidRDefault="00D332C7" w:rsidP="00D332C7">
      <w:pPr>
        <w:widowControl w:val="0"/>
        <w:ind w:left="360"/>
        <w:jc w:val="both"/>
        <w:rPr>
          <w:iCs/>
          <w:snapToGrid w:val="0"/>
        </w:rPr>
      </w:pPr>
    </w:p>
    <w:p w:rsidR="00D332C7" w:rsidRPr="00D332C7" w:rsidRDefault="00D332C7" w:rsidP="00D332C7">
      <w:pPr>
        <w:widowControl w:val="0"/>
        <w:numPr>
          <w:ilvl w:val="0"/>
          <w:numId w:val="3"/>
        </w:numPr>
        <w:jc w:val="both"/>
        <w:rPr>
          <w:iCs/>
          <w:snapToGrid w:val="0"/>
        </w:rPr>
      </w:pPr>
      <w:r w:rsidRPr="00D332C7">
        <w:rPr>
          <w:b/>
          <w:snapToGrid w:val="0"/>
        </w:rPr>
        <w:t>souhlasí a doporučuje Zastupitelstvu Karlovarského kraje</w:t>
      </w:r>
      <w:r w:rsidRPr="00D332C7">
        <w:rPr>
          <w:snapToGrid w:val="0"/>
        </w:rPr>
        <w:t xml:space="preserve"> </w:t>
      </w:r>
      <w:r w:rsidRPr="00D332C7">
        <w:t>uložit Gymnáziu Cheb, příspěvkové organizaci, realizovat kroky k uzavření dohody o zrušení předkupního práva dle návrhu</w:t>
      </w:r>
    </w:p>
    <w:p w:rsidR="00D332C7" w:rsidRPr="00D332C7" w:rsidRDefault="00D332C7" w:rsidP="00D332C7">
      <w:pPr>
        <w:widowControl w:val="0"/>
        <w:jc w:val="both"/>
        <w:rPr>
          <w:iCs/>
          <w:snapToGrid w:val="0"/>
        </w:rPr>
      </w:pPr>
    </w:p>
    <w:p w:rsidR="00D332C7" w:rsidRPr="00DF1ADD" w:rsidRDefault="00D332C7" w:rsidP="00D332C7">
      <w:pPr>
        <w:widowControl w:val="0"/>
        <w:numPr>
          <w:ilvl w:val="0"/>
          <w:numId w:val="3"/>
        </w:numPr>
        <w:jc w:val="both"/>
        <w:rPr>
          <w:iCs/>
          <w:snapToGrid w:val="0"/>
        </w:rPr>
      </w:pPr>
      <w:r w:rsidRPr="00D332C7">
        <w:rPr>
          <w:b/>
          <w:snapToGrid w:val="0"/>
        </w:rPr>
        <w:t>souhlasí a doporučuje Zastupitelstvu Karlovarského kraje</w:t>
      </w:r>
      <w:r w:rsidRPr="00D332C7">
        <w:rPr>
          <w:snapToGrid w:val="0"/>
        </w:rPr>
        <w:t xml:space="preserve"> </w:t>
      </w:r>
      <w:r w:rsidRPr="00D332C7">
        <w:t>zmocnit Gymnázium Cheb, příspěvkovou organizaci, podpisem dohody o zrušení předkupního práva dle návrhu</w:t>
      </w:r>
    </w:p>
    <w:p w:rsidR="00DF1ADD" w:rsidRDefault="00DF1ADD" w:rsidP="00DF1ADD">
      <w:pPr>
        <w:pStyle w:val="Zhlav"/>
        <w:jc w:val="both"/>
        <w:rPr>
          <w:b/>
          <w:bCs/>
        </w:rPr>
      </w:pPr>
      <w:r w:rsidRPr="00C570B3">
        <w:rPr>
          <w:b/>
          <w:bCs/>
        </w:rPr>
        <w:t>Členové výboru h</w:t>
      </w:r>
      <w:r>
        <w:rPr>
          <w:b/>
          <w:bCs/>
        </w:rPr>
        <w:t xml:space="preserve">lasovali o </w:t>
      </w:r>
      <w:r w:rsidR="00782F8F">
        <w:rPr>
          <w:b/>
          <w:bCs/>
        </w:rPr>
        <w:t xml:space="preserve">posledním </w:t>
      </w:r>
      <w:r>
        <w:rPr>
          <w:b/>
          <w:bCs/>
        </w:rPr>
        <w:t xml:space="preserve">bodu č.  10 </w:t>
      </w:r>
      <w:r w:rsidRPr="00C570B3">
        <w:rPr>
          <w:b/>
          <w:bCs/>
        </w:rPr>
        <w:t>a předložené usnesení tohoto bodu schválili</w:t>
      </w:r>
    </w:p>
    <w:p w:rsidR="00DF1ADD" w:rsidRDefault="00DF1ADD" w:rsidP="00DF1ADD">
      <w:pPr>
        <w:pStyle w:val="Zhlav"/>
        <w:jc w:val="both"/>
        <w:rPr>
          <w:b/>
          <w:bCs/>
        </w:rPr>
      </w:pPr>
    </w:p>
    <w:p w:rsidR="00DF1ADD" w:rsidRPr="00F00A55" w:rsidRDefault="00DF1ADD" w:rsidP="00DF1ADD">
      <w:pPr>
        <w:pStyle w:val="Zhlav"/>
        <w:jc w:val="both"/>
        <w:rPr>
          <w:bCs/>
          <w:i/>
        </w:rPr>
      </w:pPr>
      <w:r w:rsidRPr="00F00A55">
        <w:rPr>
          <w:bCs/>
          <w:i/>
        </w:rPr>
        <w:t>pro:    9</w:t>
      </w:r>
    </w:p>
    <w:p w:rsidR="00DF1ADD" w:rsidRPr="00F00A55" w:rsidRDefault="00DF1ADD" w:rsidP="00DF1ADD">
      <w:pPr>
        <w:pStyle w:val="Zhlav"/>
        <w:jc w:val="both"/>
        <w:rPr>
          <w:i/>
        </w:rPr>
      </w:pPr>
    </w:p>
    <w:p w:rsidR="00DF1ADD" w:rsidRPr="00F00A55" w:rsidRDefault="00DF1ADD" w:rsidP="00DF1ADD">
      <w:pPr>
        <w:widowControl w:val="0"/>
        <w:jc w:val="both"/>
        <w:rPr>
          <w:i/>
          <w:iCs/>
          <w:snapToGrid w:val="0"/>
        </w:rPr>
      </w:pPr>
      <w:r w:rsidRPr="00F00A55">
        <w:rPr>
          <w:i/>
          <w:iCs/>
          <w:snapToGrid w:val="0"/>
        </w:rPr>
        <w:t>Schváleno:   ANO</w:t>
      </w:r>
    </w:p>
    <w:p w:rsidR="00DF1ADD" w:rsidRPr="00D332C7" w:rsidRDefault="00DF1ADD" w:rsidP="00DF1ADD">
      <w:pPr>
        <w:widowControl w:val="0"/>
        <w:jc w:val="both"/>
        <w:rPr>
          <w:iCs/>
          <w:snapToGrid w:val="0"/>
        </w:rPr>
      </w:pPr>
    </w:p>
    <w:p w:rsidR="003F7228" w:rsidRPr="00CD296B" w:rsidRDefault="003F7228" w:rsidP="001A111E">
      <w:pPr>
        <w:jc w:val="both"/>
        <w:rPr>
          <w:b/>
        </w:rPr>
      </w:pPr>
    </w:p>
    <w:p w:rsidR="00D600BA" w:rsidRPr="00DF1ADD" w:rsidRDefault="00E575ED" w:rsidP="005B2310">
      <w:pPr>
        <w:jc w:val="both"/>
        <w:rPr>
          <w:b/>
          <w:noProof/>
          <w:color w:val="FF0000"/>
        </w:rPr>
      </w:pPr>
      <w:r w:rsidRPr="00DF1ADD">
        <w:rPr>
          <w:b/>
        </w:rPr>
        <w:t>1</w:t>
      </w:r>
      <w:r w:rsidR="00DF1ADD" w:rsidRPr="00DF1ADD">
        <w:rPr>
          <w:b/>
        </w:rPr>
        <w:t>0</w:t>
      </w:r>
      <w:r w:rsidR="005B2310" w:rsidRPr="00DF1ADD">
        <w:rPr>
          <w:b/>
        </w:rPr>
        <w:t xml:space="preserve">) </w:t>
      </w:r>
      <w:r w:rsidR="00DF1ADD" w:rsidRPr="00DF1ADD">
        <w:rPr>
          <w:b/>
        </w:rPr>
        <w:t>Likvidace movitého majetku svěřených k hospodaření příspěvkových organizací Karlovarského kraje</w:t>
      </w:r>
    </w:p>
    <w:p w:rsidR="005B2310" w:rsidRDefault="005B2310" w:rsidP="005B2310">
      <w:pPr>
        <w:jc w:val="both"/>
        <w:rPr>
          <w:b/>
        </w:rPr>
      </w:pPr>
    </w:p>
    <w:p w:rsidR="00784196" w:rsidRDefault="00784196" w:rsidP="00784196">
      <w:pPr>
        <w:pStyle w:val="Zkladntext"/>
        <w:jc w:val="both"/>
        <w:rPr>
          <w:i/>
          <w:iCs/>
        </w:rPr>
      </w:pPr>
      <w:r w:rsidRPr="00CD296B">
        <w:rPr>
          <w:i/>
          <w:iCs/>
        </w:rPr>
        <w:t xml:space="preserve">usnesení č. </w:t>
      </w:r>
      <w:r w:rsidR="00DF1ADD">
        <w:rPr>
          <w:i/>
          <w:iCs/>
        </w:rPr>
        <w:t>228/05/19</w:t>
      </w:r>
    </w:p>
    <w:p w:rsidR="003500C9" w:rsidRDefault="003500C9" w:rsidP="00784196">
      <w:pPr>
        <w:pStyle w:val="Zkladntext"/>
        <w:jc w:val="both"/>
        <w:rPr>
          <w:i/>
          <w:iCs/>
        </w:rPr>
      </w:pPr>
    </w:p>
    <w:p w:rsidR="003500C9" w:rsidRDefault="003500C9" w:rsidP="00784196">
      <w:pPr>
        <w:pStyle w:val="Zkladntext"/>
        <w:jc w:val="both"/>
        <w:rPr>
          <w:i/>
          <w:iCs/>
        </w:rPr>
      </w:pPr>
    </w:p>
    <w:p w:rsidR="003500C9" w:rsidRPr="003500C9" w:rsidRDefault="003500C9" w:rsidP="003500C9">
      <w:pPr>
        <w:widowControl w:val="0"/>
        <w:jc w:val="both"/>
        <w:rPr>
          <w:b/>
          <w:iCs/>
          <w:snapToGrid w:val="0"/>
        </w:rPr>
      </w:pPr>
      <w:r w:rsidRPr="003500C9">
        <w:rPr>
          <w:b/>
          <w:iCs/>
          <w:snapToGrid w:val="0"/>
        </w:rPr>
        <w:t>Výbor pro hospodaření s majetkem a pro likvidaci nepotřebného majetku:</w:t>
      </w:r>
    </w:p>
    <w:p w:rsidR="003500C9" w:rsidRPr="003500C9" w:rsidRDefault="003500C9" w:rsidP="003500C9">
      <w:pPr>
        <w:widowControl w:val="0"/>
        <w:jc w:val="both"/>
        <w:rPr>
          <w:b/>
          <w:u w:val="single"/>
        </w:rPr>
      </w:pPr>
    </w:p>
    <w:p w:rsidR="003500C9" w:rsidRPr="003500C9" w:rsidRDefault="003500C9" w:rsidP="003500C9">
      <w:pPr>
        <w:widowControl w:val="0"/>
        <w:numPr>
          <w:ilvl w:val="0"/>
          <w:numId w:val="3"/>
        </w:numPr>
        <w:jc w:val="both"/>
        <w:rPr>
          <w:noProof/>
        </w:rPr>
      </w:pPr>
      <w:r w:rsidRPr="003500C9">
        <w:rPr>
          <w:b/>
          <w:iCs/>
          <w:snapToGrid w:val="0"/>
        </w:rPr>
        <w:lastRenderedPageBreak/>
        <w:t xml:space="preserve">souhlasí a doporučuje </w:t>
      </w:r>
      <w:r w:rsidRPr="003500C9">
        <w:rPr>
          <w:b/>
          <w:snapToGrid w:val="0"/>
        </w:rPr>
        <w:t>Radě Karlovarského kraje</w:t>
      </w:r>
      <w:r w:rsidRPr="003500C9">
        <w:rPr>
          <w:snapToGrid w:val="0"/>
        </w:rPr>
        <w:t xml:space="preserve"> k </w:t>
      </w:r>
      <w:r w:rsidRPr="003500C9">
        <w:rPr>
          <w:bCs/>
        </w:rPr>
        <w:t xml:space="preserve">odsouhlasení likvidaci movitého majetku </w:t>
      </w:r>
      <w:r w:rsidRPr="003500C9">
        <w:rPr>
          <w:bCs/>
        </w:rPr>
        <w:br/>
        <w:t xml:space="preserve">svěřeného k hospodaření </w:t>
      </w:r>
      <w:r w:rsidRPr="003500C9">
        <w:t xml:space="preserve">příspěvkových organizací Karlovarského kraje </w:t>
      </w:r>
      <w:r w:rsidRPr="003500C9">
        <w:rPr>
          <w:bCs/>
        </w:rPr>
        <w:t>specifikovaného v důvodové zprávě</w:t>
      </w:r>
    </w:p>
    <w:p w:rsidR="003500C9" w:rsidRDefault="003500C9" w:rsidP="003500C9">
      <w:pPr>
        <w:widowControl w:val="0"/>
        <w:jc w:val="both"/>
        <w:rPr>
          <w:noProof/>
          <w:sz w:val="22"/>
          <w:szCs w:val="22"/>
        </w:rPr>
      </w:pPr>
    </w:p>
    <w:p w:rsidR="00856C77" w:rsidRPr="009C6B30" w:rsidRDefault="00856C77" w:rsidP="007701F3">
      <w:pPr>
        <w:pStyle w:val="Odstavecseseznamem"/>
        <w:ind w:left="360"/>
        <w:outlineLvl w:val="0"/>
        <w:rPr>
          <w:i/>
        </w:rPr>
      </w:pPr>
    </w:p>
    <w:p w:rsidR="007508A9" w:rsidRPr="009C6B30" w:rsidRDefault="007508A9" w:rsidP="009C6B30">
      <w:pPr>
        <w:pStyle w:val="Zkladntext3"/>
        <w:jc w:val="both"/>
        <w:rPr>
          <w:i/>
          <w:iCs/>
          <w:sz w:val="24"/>
          <w:szCs w:val="24"/>
        </w:rPr>
      </w:pPr>
      <w:r w:rsidRPr="009C6B30">
        <w:rPr>
          <w:b/>
          <w:i/>
          <w:iCs/>
          <w:sz w:val="24"/>
          <w:szCs w:val="24"/>
        </w:rPr>
        <w:t>11) Různé</w:t>
      </w:r>
      <w:r w:rsidRPr="009C6B30">
        <w:rPr>
          <w:i/>
          <w:iCs/>
          <w:sz w:val="24"/>
          <w:szCs w:val="24"/>
        </w:rPr>
        <w:t xml:space="preserve"> – Výbor pro hospodaření s majetkem a pro likvidaci nepotřebného majetku doporučuje odboru investic a správa majetku Krajského úřadu Karlovarského kraje</w:t>
      </w:r>
      <w:r w:rsidR="009C6B30" w:rsidRPr="009C6B30">
        <w:rPr>
          <w:b/>
          <w:i/>
          <w:iCs/>
          <w:sz w:val="24"/>
          <w:szCs w:val="24"/>
        </w:rPr>
        <w:t xml:space="preserve"> k bodu č. 6 s názvem </w:t>
      </w:r>
      <w:r w:rsidR="009C6B30" w:rsidRPr="009C6B30">
        <w:rPr>
          <w:b/>
          <w:i/>
          <w:sz w:val="24"/>
          <w:szCs w:val="24"/>
        </w:rPr>
        <w:t xml:space="preserve">Bezúplatné nabytí souboru nemovitých věcí - Areálu rekreačního zařízení ve Svatošských skalách z vlastnictví České republiky, s právem hospodařit s majetkem státu pro Českou poštu, s.p., do vlastnictví Karlovarského kraje, </w:t>
      </w:r>
      <w:r w:rsidRPr="009C6B30">
        <w:rPr>
          <w:i/>
          <w:iCs/>
          <w:sz w:val="24"/>
          <w:szCs w:val="24"/>
        </w:rPr>
        <w:t>zajistit právní analýzu uzavřené nájemní smlouvy se stávajícím nájemcem, s ohle</w:t>
      </w:r>
      <w:r w:rsidR="009C6B30" w:rsidRPr="009C6B30">
        <w:rPr>
          <w:i/>
          <w:iCs/>
          <w:sz w:val="24"/>
          <w:szCs w:val="24"/>
        </w:rPr>
        <w:t>dem na současnou výši nájemného</w:t>
      </w:r>
      <w:r w:rsidR="009C6B30">
        <w:rPr>
          <w:i/>
          <w:iCs/>
          <w:sz w:val="24"/>
          <w:szCs w:val="24"/>
        </w:rPr>
        <w:t xml:space="preserve"> </w:t>
      </w:r>
      <w:r w:rsidRPr="009C6B30">
        <w:rPr>
          <w:i/>
          <w:iCs/>
          <w:sz w:val="24"/>
          <w:szCs w:val="24"/>
        </w:rPr>
        <w:t xml:space="preserve">a vybudování nové lávky přes řeku Ohře </w:t>
      </w:r>
      <w:r w:rsidR="00A734C9">
        <w:rPr>
          <w:i/>
          <w:iCs/>
          <w:sz w:val="24"/>
          <w:szCs w:val="24"/>
        </w:rPr>
        <w:br/>
      </w:r>
      <w:r w:rsidRPr="009C6B30">
        <w:rPr>
          <w:i/>
          <w:iCs/>
          <w:sz w:val="24"/>
          <w:szCs w:val="24"/>
        </w:rPr>
        <w:t xml:space="preserve">a průběžně informovat Výbor pro hospodaření s majetkem a pro likvidaci nepotřebného majetku </w:t>
      </w:r>
      <w:r w:rsidR="00A734C9">
        <w:rPr>
          <w:i/>
          <w:iCs/>
          <w:sz w:val="24"/>
          <w:szCs w:val="24"/>
        </w:rPr>
        <w:br/>
      </w:r>
      <w:r w:rsidRPr="009C6B30">
        <w:rPr>
          <w:i/>
          <w:iCs/>
          <w:sz w:val="24"/>
          <w:szCs w:val="24"/>
        </w:rPr>
        <w:t xml:space="preserve">o </w:t>
      </w:r>
      <w:r w:rsidR="00A36F26" w:rsidRPr="009C6B30">
        <w:rPr>
          <w:i/>
          <w:iCs/>
          <w:sz w:val="24"/>
          <w:szCs w:val="24"/>
        </w:rPr>
        <w:t>vývoji navr</w:t>
      </w:r>
      <w:r w:rsidR="00655AFA" w:rsidRPr="009C6B30">
        <w:rPr>
          <w:i/>
          <w:iCs/>
          <w:sz w:val="24"/>
          <w:szCs w:val="24"/>
        </w:rPr>
        <w:t>ženého</w:t>
      </w:r>
      <w:r w:rsidRPr="009C6B30">
        <w:rPr>
          <w:i/>
          <w:iCs/>
          <w:sz w:val="24"/>
          <w:szCs w:val="24"/>
        </w:rPr>
        <w:t xml:space="preserve"> doporučení.</w:t>
      </w:r>
    </w:p>
    <w:p w:rsidR="00903B22" w:rsidRDefault="00903B22" w:rsidP="00903B22">
      <w:pPr>
        <w:pStyle w:val="Zkladntext"/>
        <w:jc w:val="both"/>
        <w:rPr>
          <w:i/>
          <w:iCs/>
        </w:rPr>
      </w:pPr>
    </w:p>
    <w:p w:rsidR="00B54EC0" w:rsidRDefault="00B54EC0" w:rsidP="00903B22">
      <w:pPr>
        <w:pStyle w:val="Zkladntext"/>
        <w:jc w:val="both"/>
        <w:rPr>
          <w:i/>
          <w:iCs/>
        </w:rPr>
      </w:pPr>
    </w:p>
    <w:p w:rsidR="00784196" w:rsidRPr="00784196" w:rsidRDefault="00784196" w:rsidP="00784196">
      <w:pPr>
        <w:outlineLvl w:val="0"/>
      </w:pPr>
    </w:p>
    <w:p w:rsidR="007C7EF2" w:rsidRPr="00CD296B" w:rsidRDefault="00E722AA" w:rsidP="00996855">
      <w:pPr>
        <w:outlineLvl w:val="0"/>
      </w:pPr>
      <w:r w:rsidRPr="00CD296B">
        <w:t xml:space="preserve">V Karlových Varech dne </w:t>
      </w:r>
      <w:r w:rsidR="001F37F7" w:rsidRPr="00CD296B">
        <w:t xml:space="preserve"> </w:t>
      </w:r>
      <w:r w:rsidR="00215E2C">
        <w:t>20.05.2019</w:t>
      </w:r>
    </w:p>
    <w:p w:rsidR="003014CB" w:rsidRPr="00CD296B" w:rsidRDefault="003014CB" w:rsidP="005F224D">
      <w:pPr>
        <w:pStyle w:val="Zkladntext"/>
        <w:jc w:val="both"/>
        <w:rPr>
          <w:b w:val="0"/>
        </w:rPr>
      </w:pPr>
    </w:p>
    <w:p w:rsidR="002A4124" w:rsidRPr="00CD296B" w:rsidRDefault="002A4124" w:rsidP="005F224D">
      <w:pPr>
        <w:pStyle w:val="Zkladntext"/>
        <w:jc w:val="both"/>
        <w:rPr>
          <w:b w:val="0"/>
        </w:rPr>
      </w:pPr>
    </w:p>
    <w:p w:rsidR="00E52B59" w:rsidRPr="00CD296B" w:rsidRDefault="005F224D" w:rsidP="00E52B59">
      <w:pPr>
        <w:pStyle w:val="Zkladntext"/>
        <w:jc w:val="both"/>
        <w:rPr>
          <w:b w:val="0"/>
        </w:rPr>
      </w:pPr>
      <w:r w:rsidRPr="00CD296B">
        <w:rPr>
          <w:b w:val="0"/>
        </w:rPr>
        <w:t>Zaps</w:t>
      </w:r>
      <w:r w:rsidR="007A0C0C" w:rsidRPr="00CD296B">
        <w:rPr>
          <w:b w:val="0"/>
        </w:rPr>
        <w:t>a</w:t>
      </w:r>
      <w:r w:rsidRPr="00CD296B">
        <w:rPr>
          <w:b w:val="0"/>
        </w:rPr>
        <w:t xml:space="preserve">l: </w:t>
      </w:r>
      <w:r w:rsidR="00C04015" w:rsidRPr="00CD296B">
        <w:rPr>
          <w:b w:val="0"/>
        </w:rPr>
        <w:t xml:space="preserve">Ing. </w:t>
      </w:r>
      <w:r w:rsidR="0040120B" w:rsidRPr="00CD296B">
        <w:rPr>
          <w:b w:val="0"/>
        </w:rPr>
        <w:t>Šárka Neckářová</w:t>
      </w:r>
    </w:p>
    <w:p w:rsidR="00971035" w:rsidRPr="00CD296B" w:rsidRDefault="00971035" w:rsidP="00E52B59">
      <w:pPr>
        <w:pStyle w:val="Zkladntext"/>
        <w:jc w:val="both"/>
        <w:rPr>
          <w:b w:val="0"/>
        </w:rPr>
      </w:pPr>
    </w:p>
    <w:p w:rsidR="007A0C0C" w:rsidRPr="00CD296B" w:rsidRDefault="007A0C0C" w:rsidP="00E52B59">
      <w:pPr>
        <w:pStyle w:val="Zkladntext"/>
        <w:jc w:val="both"/>
        <w:rPr>
          <w:b w:val="0"/>
          <w:bCs w:val="0"/>
        </w:rPr>
      </w:pPr>
    </w:p>
    <w:p w:rsidR="000A246F" w:rsidRPr="00CD296B" w:rsidRDefault="007C7EF2" w:rsidP="000A246F">
      <w:pPr>
        <w:pStyle w:val="Zkladntext"/>
        <w:tabs>
          <w:tab w:val="center" w:pos="7200"/>
        </w:tabs>
        <w:jc w:val="both"/>
        <w:outlineLvl w:val="0"/>
        <w:rPr>
          <w:b w:val="0"/>
          <w:bCs w:val="0"/>
        </w:rPr>
      </w:pPr>
      <w:r w:rsidRPr="00CD296B">
        <w:tab/>
      </w:r>
      <w:r w:rsidR="001A111E" w:rsidRPr="00CD296B">
        <w:rPr>
          <w:b w:val="0"/>
        </w:rPr>
        <w:t xml:space="preserve">Ing. </w:t>
      </w:r>
      <w:r w:rsidR="00C75F35" w:rsidRPr="00CD296B">
        <w:rPr>
          <w:b w:val="0"/>
        </w:rPr>
        <w:t>Erik Klimeš</w:t>
      </w:r>
      <w:r w:rsidR="00440F7E">
        <w:rPr>
          <w:b w:val="0"/>
        </w:rPr>
        <w:t>,</w:t>
      </w:r>
      <w:r w:rsidR="001A02A5">
        <w:rPr>
          <w:b w:val="0"/>
        </w:rPr>
        <w:t xml:space="preserve"> </w:t>
      </w:r>
      <w:r w:rsidR="009F06AB">
        <w:rPr>
          <w:b w:val="0"/>
        </w:rPr>
        <w:t>v.r.</w:t>
      </w:r>
    </w:p>
    <w:p w:rsidR="00E52B59" w:rsidRPr="00CD296B" w:rsidRDefault="00E52B59" w:rsidP="000A246F">
      <w:pPr>
        <w:pStyle w:val="Zkladntext"/>
        <w:tabs>
          <w:tab w:val="center" w:pos="7200"/>
        </w:tabs>
        <w:jc w:val="both"/>
        <w:outlineLvl w:val="0"/>
        <w:rPr>
          <w:b w:val="0"/>
          <w:bCs w:val="0"/>
        </w:rPr>
      </w:pPr>
      <w:r w:rsidRPr="00CD296B">
        <w:rPr>
          <w:b w:val="0"/>
          <w:bCs w:val="0"/>
        </w:rPr>
        <w:tab/>
        <w:t>předseda</w:t>
      </w:r>
    </w:p>
    <w:p w:rsidR="00277D7D" w:rsidRPr="00CD296B" w:rsidRDefault="000A246F" w:rsidP="000A246F">
      <w:pPr>
        <w:pStyle w:val="Zkladntext"/>
        <w:tabs>
          <w:tab w:val="center" w:pos="7200"/>
        </w:tabs>
        <w:jc w:val="both"/>
        <w:rPr>
          <w:b w:val="0"/>
          <w:bCs w:val="0"/>
        </w:rPr>
      </w:pPr>
      <w:r w:rsidRPr="00CD296B">
        <w:rPr>
          <w:b w:val="0"/>
          <w:bCs w:val="0"/>
        </w:rPr>
        <w:tab/>
      </w:r>
      <w:r w:rsidR="00C04015" w:rsidRPr="00CD296B">
        <w:rPr>
          <w:b w:val="0"/>
          <w:bCs w:val="0"/>
        </w:rPr>
        <w:t>Výboru</w:t>
      </w:r>
      <w:r w:rsidRPr="00CD296B">
        <w:rPr>
          <w:b w:val="0"/>
          <w:bCs w:val="0"/>
        </w:rPr>
        <w:t xml:space="preserve"> </w:t>
      </w:r>
      <w:r w:rsidR="00C04015" w:rsidRPr="00CD296B">
        <w:rPr>
          <w:b w:val="0"/>
          <w:bCs w:val="0"/>
        </w:rPr>
        <w:t>pro hospodaření s</w:t>
      </w:r>
      <w:r w:rsidR="00277D7D" w:rsidRPr="00CD296B">
        <w:rPr>
          <w:b w:val="0"/>
          <w:bCs w:val="0"/>
        </w:rPr>
        <w:t> </w:t>
      </w:r>
      <w:r w:rsidR="00C04015" w:rsidRPr="00CD296B">
        <w:rPr>
          <w:b w:val="0"/>
          <w:bCs w:val="0"/>
        </w:rPr>
        <w:t>majetkem</w:t>
      </w:r>
      <w:r w:rsidR="00277D7D" w:rsidRPr="00CD296B">
        <w:rPr>
          <w:b w:val="0"/>
          <w:bCs w:val="0"/>
        </w:rPr>
        <w:t xml:space="preserve"> a</w:t>
      </w:r>
      <w:r w:rsidR="00E817CA" w:rsidRPr="00CD296B">
        <w:rPr>
          <w:b w:val="0"/>
          <w:bCs w:val="0"/>
        </w:rPr>
        <w:t xml:space="preserve"> pro</w:t>
      </w:r>
      <w:r w:rsidR="00277D7D" w:rsidRPr="00CD296B">
        <w:rPr>
          <w:b w:val="0"/>
          <w:bCs w:val="0"/>
        </w:rPr>
        <w:t xml:space="preserve"> likvidaci </w:t>
      </w:r>
    </w:p>
    <w:p w:rsidR="005D1786" w:rsidRPr="00CD296B" w:rsidRDefault="00277D7D" w:rsidP="008D7361">
      <w:pPr>
        <w:pStyle w:val="Zkladntext"/>
        <w:tabs>
          <w:tab w:val="center" w:pos="7200"/>
        </w:tabs>
        <w:jc w:val="both"/>
        <w:rPr>
          <w:b w:val="0"/>
          <w:bCs w:val="0"/>
        </w:rPr>
      </w:pPr>
      <w:r w:rsidRPr="00CD296B">
        <w:rPr>
          <w:b w:val="0"/>
          <w:bCs w:val="0"/>
        </w:rPr>
        <w:t xml:space="preserve">                                                                                                      nepotřebného majetku</w:t>
      </w:r>
      <w:r w:rsidR="00C04015" w:rsidRPr="00CD296B">
        <w:rPr>
          <w:b w:val="0"/>
          <w:bCs w:val="0"/>
        </w:rPr>
        <w:t xml:space="preserve">            </w:t>
      </w:r>
    </w:p>
    <w:sectPr w:rsidR="005D1786" w:rsidRPr="00CD296B" w:rsidSect="00374BF1">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3CB" w:rsidRDefault="009853CB">
      <w:r>
        <w:separator/>
      </w:r>
    </w:p>
  </w:endnote>
  <w:endnote w:type="continuationSeparator" w:id="0">
    <w:p w:rsidR="009853CB" w:rsidRDefault="0098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Default="00B71EAC"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71EAC" w:rsidRDefault="00B71E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Pr="00A33A8D" w:rsidRDefault="00B71EAC">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6860FB">
      <w:rPr>
        <w:noProof/>
        <w:sz w:val="20"/>
        <w:szCs w:val="20"/>
      </w:rPr>
      <w:t>2</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3CB" w:rsidRDefault="009853CB">
      <w:r>
        <w:separator/>
      </w:r>
    </w:p>
  </w:footnote>
  <w:footnote w:type="continuationSeparator" w:id="0">
    <w:p w:rsidR="009853CB" w:rsidRDefault="00985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Default="00B71EAC" w:rsidP="00054ADB">
    <w:pPr>
      <w:pStyle w:val="Nadpis2"/>
    </w:pPr>
    <w:r>
      <w:rPr>
        <w:noProof/>
      </w:rPr>
      <mc:AlternateContent>
        <mc:Choice Requires="wps">
          <w:drawing>
            <wp:anchor distT="0" distB="0" distL="114300" distR="114300" simplePos="0" relativeHeight="251657216" behindDoc="0" locked="0" layoutInCell="1" allowOverlap="1" wp14:anchorId="4BE0D09B" wp14:editId="0AAFACFE">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71EAC" w:rsidRDefault="00B71EAC"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0D09B"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71EAC" w:rsidRDefault="00B71EAC"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B71EAC" w:rsidRDefault="00B71EAC"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B71EAC" w:rsidRDefault="00B71EAC" w:rsidP="00054ADB">
    <w:pPr>
      <w:spacing w:line="360" w:lineRule="auto"/>
      <w:jc w:val="center"/>
      <w:rPr>
        <w:rFonts w:ascii="Arial Black" w:hAnsi="Arial Black"/>
        <w:i/>
        <w:iCs/>
      </w:rPr>
    </w:pPr>
    <w:r>
      <w:rPr>
        <w:rFonts w:ascii="Arial Black" w:hAnsi="Arial Black"/>
      </w:rPr>
      <w:t>nepotřebného majetku</w:t>
    </w:r>
  </w:p>
  <w:p w:rsidR="00B71EAC" w:rsidRDefault="00B71EAC" w:rsidP="00054ADB">
    <w:r>
      <w:rPr>
        <w:noProof/>
      </w:rPr>
      <mc:AlternateContent>
        <mc:Choice Requires="wps">
          <w:drawing>
            <wp:anchor distT="4294967293" distB="4294967293" distL="114300" distR="114300" simplePos="0" relativeHeight="251658240" behindDoc="0" locked="0" layoutInCell="1" allowOverlap="1" wp14:anchorId="108C4838" wp14:editId="70BB4BCE">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A9709"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0B805B24"/>
    <w:multiLevelType w:val="hybridMultilevel"/>
    <w:tmpl w:val="6F7EA63A"/>
    <w:lvl w:ilvl="0" w:tplc="04050001">
      <w:start w:val="1"/>
      <w:numFmt w:val="bullet"/>
      <w:lvlText w:val=""/>
      <w:lvlJc w:val="left"/>
      <w:pPr>
        <w:ind w:left="777" w:hanging="360"/>
      </w:pPr>
      <w:rPr>
        <w:rFonts w:ascii="Symbol" w:hAnsi="Symbol" w:hint="default"/>
        <w:b/>
        <w:i w:val="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220D69"/>
    <w:multiLevelType w:val="hybridMultilevel"/>
    <w:tmpl w:val="5582C028"/>
    <w:lvl w:ilvl="0" w:tplc="3DB48AC8">
      <w:start w:val="1"/>
      <w:numFmt w:val="decimal"/>
      <w:lvlText w:val="%1."/>
      <w:lvlJc w:val="left"/>
      <w:pPr>
        <w:ind w:left="64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8B6406"/>
    <w:multiLevelType w:val="hybridMultilevel"/>
    <w:tmpl w:val="AD367DDA"/>
    <w:lvl w:ilvl="0" w:tplc="DF16D090">
      <w:start w:val="4"/>
      <w:numFmt w:val="decimal"/>
      <w:lvlText w:val="%1)"/>
      <w:lvlJc w:val="left"/>
      <w:pPr>
        <w:ind w:left="3621" w:hanging="360"/>
      </w:pPr>
      <w:rPr>
        <w:rFonts w:hint="default"/>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22"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686C9E"/>
    <w:multiLevelType w:val="hybridMultilevel"/>
    <w:tmpl w:val="61B25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5F7D0635"/>
    <w:multiLevelType w:val="hybridMultilevel"/>
    <w:tmpl w:val="90C2C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6"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7F0B7F"/>
    <w:multiLevelType w:val="hybridMultilevel"/>
    <w:tmpl w:val="5840E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51022D"/>
    <w:multiLevelType w:val="hybridMultilevel"/>
    <w:tmpl w:val="47ECB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46"/>
  </w:num>
  <w:num w:numId="3">
    <w:abstractNumId w:val="16"/>
  </w:num>
  <w:num w:numId="4">
    <w:abstractNumId w:val="2"/>
  </w:num>
  <w:num w:numId="5">
    <w:abstractNumId w:val="0"/>
  </w:num>
  <w:num w:numId="6">
    <w:abstractNumId w:val="19"/>
  </w:num>
  <w:num w:numId="7">
    <w:abstractNumId w:val="29"/>
  </w:num>
  <w:num w:numId="8">
    <w:abstractNumId w:val="31"/>
  </w:num>
  <w:num w:numId="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2"/>
  </w:num>
  <w:num w:numId="14">
    <w:abstractNumId w:val="45"/>
  </w:num>
  <w:num w:numId="15">
    <w:abstractNumId w:val="35"/>
  </w:num>
  <w:num w:numId="16">
    <w:abstractNumId w:val="43"/>
  </w:num>
  <w:num w:numId="17">
    <w:abstractNumId w:val="23"/>
  </w:num>
  <w:num w:numId="18">
    <w:abstractNumId w:val="37"/>
  </w:num>
  <w:num w:numId="19">
    <w:abstractNumId w:val="8"/>
  </w:num>
  <w:num w:numId="20">
    <w:abstractNumId w:val="17"/>
  </w:num>
  <w:num w:numId="21">
    <w:abstractNumId w:val="36"/>
  </w:num>
  <w:num w:numId="22">
    <w:abstractNumId w:val="20"/>
  </w:num>
  <w:num w:numId="23">
    <w:abstractNumId w:val="18"/>
  </w:num>
  <w:num w:numId="24">
    <w:abstractNumId w:val="44"/>
  </w:num>
  <w:num w:numId="25">
    <w:abstractNumId w:val="42"/>
  </w:num>
  <w:num w:numId="26">
    <w:abstractNumId w:val="6"/>
  </w:num>
  <w:num w:numId="27">
    <w:abstractNumId w:val="41"/>
  </w:num>
  <w:num w:numId="28">
    <w:abstractNumId w:val="9"/>
  </w:num>
  <w:num w:numId="29">
    <w:abstractNumId w:val="26"/>
  </w:num>
  <w:num w:numId="30">
    <w:abstractNumId w:val="15"/>
  </w:num>
  <w:num w:numId="31">
    <w:abstractNumId w:val="25"/>
  </w:num>
  <w:num w:numId="32">
    <w:abstractNumId w:val="11"/>
  </w:num>
  <w:num w:numId="33">
    <w:abstractNumId w:val="3"/>
  </w:num>
  <w:num w:numId="34">
    <w:abstractNumId w:val="39"/>
  </w:num>
  <w:num w:numId="35">
    <w:abstractNumId w:val="1"/>
  </w:num>
  <w:num w:numId="36">
    <w:abstractNumId w:val="7"/>
  </w:num>
  <w:num w:numId="37">
    <w:abstractNumId w:val="5"/>
  </w:num>
  <w:num w:numId="38">
    <w:abstractNumId w:val="28"/>
  </w:num>
  <w:num w:numId="39">
    <w:abstractNumId w:val="24"/>
  </w:num>
  <w:num w:numId="40">
    <w:abstractNumId w:val="32"/>
  </w:num>
  <w:num w:numId="41">
    <w:abstractNumId w:val="12"/>
  </w:num>
  <w:num w:numId="42">
    <w:abstractNumId w:val="14"/>
  </w:num>
  <w:num w:numId="43">
    <w:abstractNumId w:val="21"/>
  </w:num>
  <w:num w:numId="44">
    <w:abstractNumId w:val="4"/>
  </w:num>
  <w:num w:numId="45">
    <w:abstractNumId w:val="40"/>
  </w:num>
  <w:num w:numId="46">
    <w:abstractNumId w:val="27"/>
  </w:num>
  <w:num w:numId="47">
    <w:abstractNumId w:val="38"/>
  </w:num>
  <w:num w:numId="48">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7491"/>
    <w:rsid w:val="0001042C"/>
    <w:rsid w:val="000112D6"/>
    <w:rsid w:val="000130E4"/>
    <w:rsid w:val="00013FCA"/>
    <w:rsid w:val="000158F1"/>
    <w:rsid w:val="00023A2B"/>
    <w:rsid w:val="00026155"/>
    <w:rsid w:val="00030D6D"/>
    <w:rsid w:val="000327FC"/>
    <w:rsid w:val="00034422"/>
    <w:rsid w:val="00035518"/>
    <w:rsid w:val="0003653F"/>
    <w:rsid w:val="0003781D"/>
    <w:rsid w:val="000416D4"/>
    <w:rsid w:val="000426D9"/>
    <w:rsid w:val="00046CA8"/>
    <w:rsid w:val="00047155"/>
    <w:rsid w:val="00047182"/>
    <w:rsid w:val="00047212"/>
    <w:rsid w:val="00054688"/>
    <w:rsid w:val="00054ADB"/>
    <w:rsid w:val="00054C5F"/>
    <w:rsid w:val="00060659"/>
    <w:rsid w:val="00060BDA"/>
    <w:rsid w:val="0006108D"/>
    <w:rsid w:val="00061C2E"/>
    <w:rsid w:val="00066B1F"/>
    <w:rsid w:val="000670C9"/>
    <w:rsid w:val="000677D3"/>
    <w:rsid w:val="000722D6"/>
    <w:rsid w:val="00072EA9"/>
    <w:rsid w:val="00074291"/>
    <w:rsid w:val="00076329"/>
    <w:rsid w:val="000851E4"/>
    <w:rsid w:val="000857EB"/>
    <w:rsid w:val="00085AE1"/>
    <w:rsid w:val="00085FE6"/>
    <w:rsid w:val="0008660A"/>
    <w:rsid w:val="00087390"/>
    <w:rsid w:val="00092344"/>
    <w:rsid w:val="000942EB"/>
    <w:rsid w:val="0009467C"/>
    <w:rsid w:val="000971F1"/>
    <w:rsid w:val="00097402"/>
    <w:rsid w:val="000A0176"/>
    <w:rsid w:val="000A147C"/>
    <w:rsid w:val="000A246F"/>
    <w:rsid w:val="000A3717"/>
    <w:rsid w:val="000A6328"/>
    <w:rsid w:val="000A7901"/>
    <w:rsid w:val="000B1662"/>
    <w:rsid w:val="000B1BD5"/>
    <w:rsid w:val="000B399E"/>
    <w:rsid w:val="000C0C0F"/>
    <w:rsid w:val="000C37F3"/>
    <w:rsid w:val="000C3892"/>
    <w:rsid w:val="000C4B63"/>
    <w:rsid w:val="000C5683"/>
    <w:rsid w:val="000C56F7"/>
    <w:rsid w:val="000C651F"/>
    <w:rsid w:val="000C7BBD"/>
    <w:rsid w:val="000D0437"/>
    <w:rsid w:val="000D2FE1"/>
    <w:rsid w:val="000D5D8B"/>
    <w:rsid w:val="000D7AB0"/>
    <w:rsid w:val="000E5B0E"/>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3228D"/>
    <w:rsid w:val="00135D57"/>
    <w:rsid w:val="00140187"/>
    <w:rsid w:val="00140AB3"/>
    <w:rsid w:val="00141AC9"/>
    <w:rsid w:val="001425B5"/>
    <w:rsid w:val="00145D12"/>
    <w:rsid w:val="00145F9D"/>
    <w:rsid w:val="0014721B"/>
    <w:rsid w:val="00150F60"/>
    <w:rsid w:val="00151F55"/>
    <w:rsid w:val="00152BA6"/>
    <w:rsid w:val="001541D0"/>
    <w:rsid w:val="00154893"/>
    <w:rsid w:val="00154C90"/>
    <w:rsid w:val="00155246"/>
    <w:rsid w:val="00160DDF"/>
    <w:rsid w:val="00163FDA"/>
    <w:rsid w:val="00167D58"/>
    <w:rsid w:val="00170F2A"/>
    <w:rsid w:val="00175BC3"/>
    <w:rsid w:val="00180372"/>
    <w:rsid w:val="00181284"/>
    <w:rsid w:val="001815E5"/>
    <w:rsid w:val="00181874"/>
    <w:rsid w:val="00181BC1"/>
    <w:rsid w:val="00190EB4"/>
    <w:rsid w:val="00190F60"/>
    <w:rsid w:val="001911BA"/>
    <w:rsid w:val="00192905"/>
    <w:rsid w:val="001935AE"/>
    <w:rsid w:val="00195BCC"/>
    <w:rsid w:val="001963AA"/>
    <w:rsid w:val="00197FDF"/>
    <w:rsid w:val="001A02A5"/>
    <w:rsid w:val="001A097A"/>
    <w:rsid w:val="001A0F3C"/>
    <w:rsid w:val="001A111E"/>
    <w:rsid w:val="001A37E2"/>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66CB"/>
    <w:rsid w:val="001D7314"/>
    <w:rsid w:val="001D7CCF"/>
    <w:rsid w:val="001E2703"/>
    <w:rsid w:val="001E2AED"/>
    <w:rsid w:val="001E69CE"/>
    <w:rsid w:val="001F2905"/>
    <w:rsid w:val="001F2B84"/>
    <w:rsid w:val="001F37F7"/>
    <w:rsid w:val="001F70D4"/>
    <w:rsid w:val="001F7EE2"/>
    <w:rsid w:val="002003D9"/>
    <w:rsid w:val="002017FB"/>
    <w:rsid w:val="00203456"/>
    <w:rsid w:val="00204613"/>
    <w:rsid w:val="00206565"/>
    <w:rsid w:val="00210B35"/>
    <w:rsid w:val="00211D5A"/>
    <w:rsid w:val="0021277C"/>
    <w:rsid w:val="0021427A"/>
    <w:rsid w:val="002152FD"/>
    <w:rsid w:val="00215E2C"/>
    <w:rsid w:val="00222FF0"/>
    <w:rsid w:val="00223A32"/>
    <w:rsid w:val="00224295"/>
    <w:rsid w:val="00225163"/>
    <w:rsid w:val="00225FC6"/>
    <w:rsid w:val="002265FE"/>
    <w:rsid w:val="002302FB"/>
    <w:rsid w:val="002306D9"/>
    <w:rsid w:val="00231393"/>
    <w:rsid w:val="002314FA"/>
    <w:rsid w:val="00231D36"/>
    <w:rsid w:val="00231E6E"/>
    <w:rsid w:val="00231F29"/>
    <w:rsid w:val="0023252E"/>
    <w:rsid w:val="00232DBC"/>
    <w:rsid w:val="002331AF"/>
    <w:rsid w:val="0023464A"/>
    <w:rsid w:val="002350D9"/>
    <w:rsid w:val="00235C1D"/>
    <w:rsid w:val="00237956"/>
    <w:rsid w:val="00240156"/>
    <w:rsid w:val="002420E6"/>
    <w:rsid w:val="00242486"/>
    <w:rsid w:val="00245207"/>
    <w:rsid w:val="00246830"/>
    <w:rsid w:val="00250C4D"/>
    <w:rsid w:val="00251D52"/>
    <w:rsid w:val="00254378"/>
    <w:rsid w:val="00256D28"/>
    <w:rsid w:val="002572C6"/>
    <w:rsid w:val="00262885"/>
    <w:rsid w:val="00262C37"/>
    <w:rsid w:val="00264373"/>
    <w:rsid w:val="00267412"/>
    <w:rsid w:val="00277511"/>
    <w:rsid w:val="00277932"/>
    <w:rsid w:val="00277D7D"/>
    <w:rsid w:val="00277F0E"/>
    <w:rsid w:val="0028045E"/>
    <w:rsid w:val="002828F5"/>
    <w:rsid w:val="00282C4C"/>
    <w:rsid w:val="002833F7"/>
    <w:rsid w:val="0028409C"/>
    <w:rsid w:val="00285C64"/>
    <w:rsid w:val="00287594"/>
    <w:rsid w:val="0028772F"/>
    <w:rsid w:val="002912A0"/>
    <w:rsid w:val="002912C5"/>
    <w:rsid w:val="0029216B"/>
    <w:rsid w:val="00292499"/>
    <w:rsid w:val="002950C6"/>
    <w:rsid w:val="002A2AEB"/>
    <w:rsid w:val="002A323B"/>
    <w:rsid w:val="002A3454"/>
    <w:rsid w:val="002A3957"/>
    <w:rsid w:val="002A4124"/>
    <w:rsid w:val="002A6E28"/>
    <w:rsid w:val="002A7181"/>
    <w:rsid w:val="002A72EF"/>
    <w:rsid w:val="002B04FD"/>
    <w:rsid w:val="002B2255"/>
    <w:rsid w:val="002B28BA"/>
    <w:rsid w:val="002B2DDC"/>
    <w:rsid w:val="002B4C1B"/>
    <w:rsid w:val="002B4FDE"/>
    <w:rsid w:val="002B5216"/>
    <w:rsid w:val="002B69D6"/>
    <w:rsid w:val="002B7A26"/>
    <w:rsid w:val="002C0E17"/>
    <w:rsid w:val="002C2912"/>
    <w:rsid w:val="002C3E25"/>
    <w:rsid w:val="002C3FDA"/>
    <w:rsid w:val="002D00DF"/>
    <w:rsid w:val="002D1CDC"/>
    <w:rsid w:val="002D2B7E"/>
    <w:rsid w:val="002D4213"/>
    <w:rsid w:val="002D5C0E"/>
    <w:rsid w:val="002D6A51"/>
    <w:rsid w:val="002E0E94"/>
    <w:rsid w:val="002E15F0"/>
    <w:rsid w:val="002E418D"/>
    <w:rsid w:val="002E565B"/>
    <w:rsid w:val="002E6069"/>
    <w:rsid w:val="002E7189"/>
    <w:rsid w:val="002E7F2C"/>
    <w:rsid w:val="002F1916"/>
    <w:rsid w:val="002F21FE"/>
    <w:rsid w:val="002F36B2"/>
    <w:rsid w:val="002F763C"/>
    <w:rsid w:val="003014CB"/>
    <w:rsid w:val="00302C22"/>
    <w:rsid w:val="003036D8"/>
    <w:rsid w:val="00304FC5"/>
    <w:rsid w:val="00315757"/>
    <w:rsid w:val="0031608E"/>
    <w:rsid w:val="00316109"/>
    <w:rsid w:val="00320E78"/>
    <w:rsid w:val="00320FE7"/>
    <w:rsid w:val="003214CA"/>
    <w:rsid w:val="00322B49"/>
    <w:rsid w:val="003270E1"/>
    <w:rsid w:val="00327E2C"/>
    <w:rsid w:val="00327F73"/>
    <w:rsid w:val="00333303"/>
    <w:rsid w:val="00335434"/>
    <w:rsid w:val="00336064"/>
    <w:rsid w:val="00342DAF"/>
    <w:rsid w:val="00347566"/>
    <w:rsid w:val="00347D73"/>
    <w:rsid w:val="00347E9A"/>
    <w:rsid w:val="003500C9"/>
    <w:rsid w:val="00352669"/>
    <w:rsid w:val="00361F99"/>
    <w:rsid w:val="00362466"/>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4986"/>
    <w:rsid w:val="00390432"/>
    <w:rsid w:val="00390DE8"/>
    <w:rsid w:val="00392119"/>
    <w:rsid w:val="00393053"/>
    <w:rsid w:val="003955AC"/>
    <w:rsid w:val="003A0240"/>
    <w:rsid w:val="003A2508"/>
    <w:rsid w:val="003A4F02"/>
    <w:rsid w:val="003B153C"/>
    <w:rsid w:val="003B1C10"/>
    <w:rsid w:val="003B28AA"/>
    <w:rsid w:val="003B4377"/>
    <w:rsid w:val="003B64AE"/>
    <w:rsid w:val="003C094B"/>
    <w:rsid w:val="003C0BCC"/>
    <w:rsid w:val="003C2D6A"/>
    <w:rsid w:val="003C5F44"/>
    <w:rsid w:val="003D0335"/>
    <w:rsid w:val="003D0EE4"/>
    <w:rsid w:val="003D2282"/>
    <w:rsid w:val="003D4FF0"/>
    <w:rsid w:val="003D5CFC"/>
    <w:rsid w:val="003E111C"/>
    <w:rsid w:val="003E56E1"/>
    <w:rsid w:val="003E5DFF"/>
    <w:rsid w:val="003E6C80"/>
    <w:rsid w:val="003E6E1B"/>
    <w:rsid w:val="003E7427"/>
    <w:rsid w:val="003F0D72"/>
    <w:rsid w:val="003F29E1"/>
    <w:rsid w:val="003F3D27"/>
    <w:rsid w:val="003F4CFE"/>
    <w:rsid w:val="003F7228"/>
    <w:rsid w:val="0040120B"/>
    <w:rsid w:val="0040121F"/>
    <w:rsid w:val="0040268A"/>
    <w:rsid w:val="00404D74"/>
    <w:rsid w:val="00405DA0"/>
    <w:rsid w:val="00406751"/>
    <w:rsid w:val="00416BF6"/>
    <w:rsid w:val="00423F67"/>
    <w:rsid w:val="004241BF"/>
    <w:rsid w:val="00426046"/>
    <w:rsid w:val="00426162"/>
    <w:rsid w:val="00430E92"/>
    <w:rsid w:val="00431D87"/>
    <w:rsid w:val="00435526"/>
    <w:rsid w:val="004408C8"/>
    <w:rsid w:val="00440F7E"/>
    <w:rsid w:val="004425E0"/>
    <w:rsid w:val="00443AE8"/>
    <w:rsid w:val="00444993"/>
    <w:rsid w:val="00446CC9"/>
    <w:rsid w:val="0045060F"/>
    <w:rsid w:val="00450EE0"/>
    <w:rsid w:val="00455874"/>
    <w:rsid w:val="00457FCE"/>
    <w:rsid w:val="0046013E"/>
    <w:rsid w:val="004606DC"/>
    <w:rsid w:val="004610D7"/>
    <w:rsid w:val="004611AD"/>
    <w:rsid w:val="00461620"/>
    <w:rsid w:val="00464D1F"/>
    <w:rsid w:val="00465238"/>
    <w:rsid w:val="00465BC3"/>
    <w:rsid w:val="0047095D"/>
    <w:rsid w:val="00470C56"/>
    <w:rsid w:val="0047368F"/>
    <w:rsid w:val="00474803"/>
    <w:rsid w:val="00477D2F"/>
    <w:rsid w:val="00481840"/>
    <w:rsid w:val="00481EF9"/>
    <w:rsid w:val="00483F45"/>
    <w:rsid w:val="0048621E"/>
    <w:rsid w:val="00490878"/>
    <w:rsid w:val="00492CDF"/>
    <w:rsid w:val="00496956"/>
    <w:rsid w:val="004A213B"/>
    <w:rsid w:val="004A2C29"/>
    <w:rsid w:val="004A3D63"/>
    <w:rsid w:val="004A472F"/>
    <w:rsid w:val="004A5271"/>
    <w:rsid w:val="004A6955"/>
    <w:rsid w:val="004A7860"/>
    <w:rsid w:val="004B07D2"/>
    <w:rsid w:val="004B0CFD"/>
    <w:rsid w:val="004B0EB6"/>
    <w:rsid w:val="004B18C4"/>
    <w:rsid w:val="004B385F"/>
    <w:rsid w:val="004B3B3A"/>
    <w:rsid w:val="004B6ACE"/>
    <w:rsid w:val="004B6DA5"/>
    <w:rsid w:val="004B74A9"/>
    <w:rsid w:val="004C1287"/>
    <w:rsid w:val="004C17F1"/>
    <w:rsid w:val="004C4E75"/>
    <w:rsid w:val="004C7232"/>
    <w:rsid w:val="004C777D"/>
    <w:rsid w:val="004C79A8"/>
    <w:rsid w:val="004D1CD5"/>
    <w:rsid w:val="004D2B5A"/>
    <w:rsid w:val="004D30A4"/>
    <w:rsid w:val="004D6AB3"/>
    <w:rsid w:val="004E1308"/>
    <w:rsid w:val="004E1C30"/>
    <w:rsid w:val="004E7FA8"/>
    <w:rsid w:val="004F0778"/>
    <w:rsid w:val="004F2241"/>
    <w:rsid w:val="004F5EA1"/>
    <w:rsid w:val="004F6E5A"/>
    <w:rsid w:val="004F7EB6"/>
    <w:rsid w:val="00500DC2"/>
    <w:rsid w:val="0050154A"/>
    <w:rsid w:val="005025DE"/>
    <w:rsid w:val="00505A9F"/>
    <w:rsid w:val="005069DC"/>
    <w:rsid w:val="00507F72"/>
    <w:rsid w:val="00510A0D"/>
    <w:rsid w:val="00510EFF"/>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68"/>
    <w:rsid w:val="00534D71"/>
    <w:rsid w:val="00534F12"/>
    <w:rsid w:val="00535263"/>
    <w:rsid w:val="00536945"/>
    <w:rsid w:val="005371CD"/>
    <w:rsid w:val="00544E4B"/>
    <w:rsid w:val="00546355"/>
    <w:rsid w:val="00546699"/>
    <w:rsid w:val="00546A48"/>
    <w:rsid w:val="005570D3"/>
    <w:rsid w:val="005613C6"/>
    <w:rsid w:val="00562A00"/>
    <w:rsid w:val="00563613"/>
    <w:rsid w:val="00564D27"/>
    <w:rsid w:val="00565D6A"/>
    <w:rsid w:val="005662C0"/>
    <w:rsid w:val="005666FF"/>
    <w:rsid w:val="005672CF"/>
    <w:rsid w:val="00567D4C"/>
    <w:rsid w:val="0057047C"/>
    <w:rsid w:val="005722ED"/>
    <w:rsid w:val="005729FA"/>
    <w:rsid w:val="005746FD"/>
    <w:rsid w:val="00575BF1"/>
    <w:rsid w:val="00575D34"/>
    <w:rsid w:val="00577CE0"/>
    <w:rsid w:val="00581911"/>
    <w:rsid w:val="005830AF"/>
    <w:rsid w:val="005856A5"/>
    <w:rsid w:val="0059031F"/>
    <w:rsid w:val="00596388"/>
    <w:rsid w:val="0059697B"/>
    <w:rsid w:val="005A2253"/>
    <w:rsid w:val="005A5384"/>
    <w:rsid w:val="005A5632"/>
    <w:rsid w:val="005A72D5"/>
    <w:rsid w:val="005A7F63"/>
    <w:rsid w:val="005B0D7E"/>
    <w:rsid w:val="005B15D6"/>
    <w:rsid w:val="005B1C4E"/>
    <w:rsid w:val="005B2310"/>
    <w:rsid w:val="005B3EFB"/>
    <w:rsid w:val="005B6948"/>
    <w:rsid w:val="005B6CFB"/>
    <w:rsid w:val="005B75AC"/>
    <w:rsid w:val="005C166E"/>
    <w:rsid w:val="005C1AE1"/>
    <w:rsid w:val="005C2895"/>
    <w:rsid w:val="005C4255"/>
    <w:rsid w:val="005C50E2"/>
    <w:rsid w:val="005D01D3"/>
    <w:rsid w:val="005D0787"/>
    <w:rsid w:val="005D1786"/>
    <w:rsid w:val="005D3C52"/>
    <w:rsid w:val="005D41C8"/>
    <w:rsid w:val="005D5645"/>
    <w:rsid w:val="005D5B89"/>
    <w:rsid w:val="005D6716"/>
    <w:rsid w:val="005D681C"/>
    <w:rsid w:val="005D702D"/>
    <w:rsid w:val="005D7219"/>
    <w:rsid w:val="005D7DBD"/>
    <w:rsid w:val="005E02AC"/>
    <w:rsid w:val="005E4B55"/>
    <w:rsid w:val="005F224D"/>
    <w:rsid w:val="005F31A9"/>
    <w:rsid w:val="005F3C9A"/>
    <w:rsid w:val="005F50F2"/>
    <w:rsid w:val="005F5CEB"/>
    <w:rsid w:val="005F73EB"/>
    <w:rsid w:val="005F78BF"/>
    <w:rsid w:val="00603B5A"/>
    <w:rsid w:val="0060444E"/>
    <w:rsid w:val="00605102"/>
    <w:rsid w:val="0061632C"/>
    <w:rsid w:val="00617294"/>
    <w:rsid w:val="00620972"/>
    <w:rsid w:val="00620FF4"/>
    <w:rsid w:val="00621883"/>
    <w:rsid w:val="006236A4"/>
    <w:rsid w:val="0063099E"/>
    <w:rsid w:val="006321F7"/>
    <w:rsid w:val="0063411C"/>
    <w:rsid w:val="00637156"/>
    <w:rsid w:val="00640598"/>
    <w:rsid w:val="006432D7"/>
    <w:rsid w:val="006436AE"/>
    <w:rsid w:val="006447FC"/>
    <w:rsid w:val="00644D55"/>
    <w:rsid w:val="00645157"/>
    <w:rsid w:val="00646653"/>
    <w:rsid w:val="00650736"/>
    <w:rsid w:val="00652D77"/>
    <w:rsid w:val="00655150"/>
    <w:rsid w:val="00655AFA"/>
    <w:rsid w:val="00655ECD"/>
    <w:rsid w:val="00656A30"/>
    <w:rsid w:val="00657015"/>
    <w:rsid w:val="00657C75"/>
    <w:rsid w:val="00662B52"/>
    <w:rsid w:val="0066728D"/>
    <w:rsid w:val="00670816"/>
    <w:rsid w:val="00671B8E"/>
    <w:rsid w:val="0067329E"/>
    <w:rsid w:val="00673360"/>
    <w:rsid w:val="006740AE"/>
    <w:rsid w:val="00675C09"/>
    <w:rsid w:val="00677715"/>
    <w:rsid w:val="00680D00"/>
    <w:rsid w:val="0068305E"/>
    <w:rsid w:val="00685286"/>
    <w:rsid w:val="006860FB"/>
    <w:rsid w:val="00692A9B"/>
    <w:rsid w:val="00695ACF"/>
    <w:rsid w:val="0069765C"/>
    <w:rsid w:val="006A1280"/>
    <w:rsid w:val="006A16B9"/>
    <w:rsid w:val="006A2134"/>
    <w:rsid w:val="006A7D86"/>
    <w:rsid w:val="006B1F35"/>
    <w:rsid w:val="006B5AD0"/>
    <w:rsid w:val="006B71A4"/>
    <w:rsid w:val="006C0218"/>
    <w:rsid w:val="006C043B"/>
    <w:rsid w:val="006C1D73"/>
    <w:rsid w:val="006C2573"/>
    <w:rsid w:val="006C2635"/>
    <w:rsid w:val="006C2856"/>
    <w:rsid w:val="006C3F0A"/>
    <w:rsid w:val="006C46E3"/>
    <w:rsid w:val="006C52AF"/>
    <w:rsid w:val="006D23AD"/>
    <w:rsid w:val="006D4F7A"/>
    <w:rsid w:val="006D517B"/>
    <w:rsid w:val="006D5CD4"/>
    <w:rsid w:val="006D5EF4"/>
    <w:rsid w:val="006E048F"/>
    <w:rsid w:val="006E0AC9"/>
    <w:rsid w:val="006E1533"/>
    <w:rsid w:val="006E3B80"/>
    <w:rsid w:val="006E3DE9"/>
    <w:rsid w:val="006E431A"/>
    <w:rsid w:val="006E56A1"/>
    <w:rsid w:val="006E64F8"/>
    <w:rsid w:val="006E6D3B"/>
    <w:rsid w:val="006E7552"/>
    <w:rsid w:val="006F3193"/>
    <w:rsid w:val="006F5E99"/>
    <w:rsid w:val="00700FA7"/>
    <w:rsid w:val="00701A5B"/>
    <w:rsid w:val="007046E3"/>
    <w:rsid w:val="00704B84"/>
    <w:rsid w:val="00704D7B"/>
    <w:rsid w:val="007074B1"/>
    <w:rsid w:val="0071069D"/>
    <w:rsid w:val="00715238"/>
    <w:rsid w:val="0071569B"/>
    <w:rsid w:val="0071686A"/>
    <w:rsid w:val="0072082D"/>
    <w:rsid w:val="00721ED9"/>
    <w:rsid w:val="00723F33"/>
    <w:rsid w:val="00723F93"/>
    <w:rsid w:val="00731751"/>
    <w:rsid w:val="00734A22"/>
    <w:rsid w:val="0073513D"/>
    <w:rsid w:val="00735205"/>
    <w:rsid w:val="0073684B"/>
    <w:rsid w:val="007403CD"/>
    <w:rsid w:val="00742E39"/>
    <w:rsid w:val="00742E3D"/>
    <w:rsid w:val="007462DE"/>
    <w:rsid w:val="007463DB"/>
    <w:rsid w:val="00746A55"/>
    <w:rsid w:val="007506B8"/>
    <w:rsid w:val="007508A9"/>
    <w:rsid w:val="00751DB0"/>
    <w:rsid w:val="00752395"/>
    <w:rsid w:val="00753005"/>
    <w:rsid w:val="00754D46"/>
    <w:rsid w:val="0076074C"/>
    <w:rsid w:val="00761DCC"/>
    <w:rsid w:val="007625AA"/>
    <w:rsid w:val="00763BE4"/>
    <w:rsid w:val="00763F55"/>
    <w:rsid w:val="0076435F"/>
    <w:rsid w:val="00767433"/>
    <w:rsid w:val="007701F3"/>
    <w:rsid w:val="00771269"/>
    <w:rsid w:val="007719FD"/>
    <w:rsid w:val="00773D8B"/>
    <w:rsid w:val="0077485F"/>
    <w:rsid w:val="007761D6"/>
    <w:rsid w:val="00781B52"/>
    <w:rsid w:val="00782F8F"/>
    <w:rsid w:val="00784196"/>
    <w:rsid w:val="00785597"/>
    <w:rsid w:val="00787476"/>
    <w:rsid w:val="00791BDA"/>
    <w:rsid w:val="007930AD"/>
    <w:rsid w:val="00794227"/>
    <w:rsid w:val="00794601"/>
    <w:rsid w:val="00796378"/>
    <w:rsid w:val="007963B8"/>
    <w:rsid w:val="007A0C0C"/>
    <w:rsid w:val="007A0E5A"/>
    <w:rsid w:val="007A18D4"/>
    <w:rsid w:val="007A5703"/>
    <w:rsid w:val="007A60A3"/>
    <w:rsid w:val="007A6DEC"/>
    <w:rsid w:val="007A70C3"/>
    <w:rsid w:val="007A7AEF"/>
    <w:rsid w:val="007B2AF2"/>
    <w:rsid w:val="007B3BFE"/>
    <w:rsid w:val="007B4597"/>
    <w:rsid w:val="007B5068"/>
    <w:rsid w:val="007B63E5"/>
    <w:rsid w:val="007C0204"/>
    <w:rsid w:val="007C1F47"/>
    <w:rsid w:val="007C21B9"/>
    <w:rsid w:val="007C3865"/>
    <w:rsid w:val="007C52BC"/>
    <w:rsid w:val="007C7EF2"/>
    <w:rsid w:val="007D2736"/>
    <w:rsid w:val="007D2C1E"/>
    <w:rsid w:val="007D64AE"/>
    <w:rsid w:val="007D7514"/>
    <w:rsid w:val="007E0C8F"/>
    <w:rsid w:val="007E4523"/>
    <w:rsid w:val="007E487B"/>
    <w:rsid w:val="007F02F0"/>
    <w:rsid w:val="007F5BFC"/>
    <w:rsid w:val="007F6D51"/>
    <w:rsid w:val="007F7034"/>
    <w:rsid w:val="0080157F"/>
    <w:rsid w:val="00803CE8"/>
    <w:rsid w:val="00810A04"/>
    <w:rsid w:val="0081141C"/>
    <w:rsid w:val="00812FBD"/>
    <w:rsid w:val="008142C5"/>
    <w:rsid w:val="008157A9"/>
    <w:rsid w:val="00820591"/>
    <w:rsid w:val="00820C51"/>
    <w:rsid w:val="00821A66"/>
    <w:rsid w:val="00821F29"/>
    <w:rsid w:val="00822CF4"/>
    <w:rsid w:val="00823956"/>
    <w:rsid w:val="00824D0C"/>
    <w:rsid w:val="00827B1F"/>
    <w:rsid w:val="00827B35"/>
    <w:rsid w:val="008300F8"/>
    <w:rsid w:val="0083064C"/>
    <w:rsid w:val="00831A78"/>
    <w:rsid w:val="00831BEC"/>
    <w:rsid w:val="00832412"/>
    <w:rsid w:val="0083424B"/>
    <w:rsid w:val="00836129"/>
    <w:rsid w:val="00836DD9"/>
    <w:rsid w:val="00843705"/>
    <w:rsid w:val="008449F7"/>
    <w:rsid w:val="0084629A"/>
    <w:rsid w:val="00847EC0"/>
    <w:rsid w:val="008509B9"/>
    <w:rsid w:val="00851630"/>
    <w:rsid w:val="0085192F"/>
    <w:rsid w:val="00852518"/>
    <w:rsid w:val="00852BDE"/>
    <w:rsid w:val="00853581"/>
    <w:rsid w:val="00856C77"/>
    <w:rsid w:val="008603DA"/>
    <w:rsid w:val="008607D2"/>
    <w:rsid w:val="00861F68"/>
    <w:rsid w:val="0086527F"/>
    <w:rsid w:val="008669C2"/>
    <w:rsid w:val="00870358"/>
    <w:rsid w:val="00870D0A"/>
    <w:rsid w:val="00871036"/>
    <w:rsid w:val="00875C3E"/>
    <w:rsid w:val="00877AC5"/>
    <w:rsid w:val="00883CAD"/>
    <w:rsid w:val="008849D4"/>
    <w:rsid w:val="00885CD1"/>
    <w:rsid w:val="00892810"/>
    <w:rsid w:val="00894AF6"/>
    <w:rsid w:val="0089599F"/>
    <w:rsid w:val="00896292"/>
    <w:rsid w:val="008A3E7C"/>
    <w:rsid w:val="008A4C35"/>
    <w:rsid w:val="008A6BBC"/>
    <w:rsid w:val="008A7FF1"/>
    <w:rsid w:val="008B02ED"/>
    <w:rsid w:val="008B1CD8"/>
    <w:rsid w:val="008B2BFD"/>
    <w:rsid w:val="008B6A96"/>
    <w:rsid w:val="008C0A54"/>
    <w:rsid w:val="008C34EF"/>
    <w:rsid w:val="008C3586"/>
    <w:rsid w:val="008C3809"/>
    <w:rsid w:val="008C3C09"/>
    <w:rsid w:val="008C4B52"/>
    <w:rsid w:val="008C7A53"/>
    <w:rsid w:val="008C7A64"/>
    <w:rsid w:val="008D07F9"/>
    <w:rsid w:val="008D0AB6"/>
    <w:rsid w:val="008D0BFB"/>
    <w:rsid w:val="008D26F0"/>
    <w:rsid w:val="008D3F84"/>
    <w:rsid w:val="008D6484"/>
    <w:rsid w:val="008D7361"/>
    <w:rsid w:val="008D7E80"/>
    <w:rsid w:val="008E34B7"/>
    <w:rsid w:val="008E7EDA"/>
    <w:rsid w:val="008F0A4F"/>
    <w:rsid w:val="008F3A47"/>
    <w:rsid w:val="008F5968"/>
    <w:rsid w:val="008F76FF"/>
    <w:rsid w:val="008F7976"/>
    <w:rsid w:val="00902012"/>
    <w:rsid w:val="00903077"/>
    <w:rsid w:val="00903B22"/>
    <w:rsid w:val="00910A9F"/>
    <w:rsid w:val="00913E98"/>
    <w:rsid w:val="00914C9B"/>
    <w:rsid w:val="0091767E"/>
    <w:rsid w:val="009237A3"/>
    <w:rsid w:val="00923FA5"/>
    <w:rsid w:val="0092589D"/>
    <w:rsid w:val="0092774A"/>
    <w:rsid w:val="00927F3B"/>
    <w:rsid w:val="00930BB5"/>
    <w:rsid w:val="009336B4"/>
    <w:rsid w:val="009356E0"/>
    <w:rsid w:val="00936348"/>
    <w:rsid w:val="00937102"/>
    <w:rsid w:val="009376E2"/>
    <w:rsid w:val="00941A11"/>
    <w:rsid w:val="009427D1"/>
    <w:rsid w:val="00943707"/>
    <w:rsid w:val="00943F76"/>
    <w:rsid w:val="00945426"/>
    <w:rsid w:val="00945637"/>
    <w:rsid w:val="00947775"/>
    <w:rsid w:val="0095142E"/>
    <w:rsid w:val="00951F35"/>
    <w:rsid w:val="0095313A"/>
    <w:rsid w:val="00953156"/>
    <w:rsid w:val="009556B8"/>
    <w:rsid w:val="00956602"/>
    <w:rsid w:val="00957EBE"/>
    <w:rsid w:val="00960953"/>
    <w:rsid w:val="00960AC4"/>
    <w:rsid w:val="009624C3"/>
    <w:rsid w:val="00964A50"/>
    <w:rsid w:val="00970AC0"/>
    <w:rsid w:val="00971035"/>
    <w:rsid w:val="009765AD"/>
    <w:rsid w:val="00977694"/>
    <w:rsid w:val="0098303B"/>
    <w:rsid w:val="00984E19"/>
    <w:rsid w:val="00984F39"/>
    <w:rsid w:val="00985043"/>
    <w:rsid w:val="009853CB"/>
    <w:rsid w:val="00987866"/>
    <w:rsid w:val="00990539"/>
    <w:rsid w:val="00990C09"/>
    <w:rsid w:val="0099495C"/>
    <w:rsid w:val="00994E51"/>
    <w:rsid w:val="0099582D"/>
    <w:rsid w:val="00996855"/>
    <w:rsid w:val="00997495"/>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725"/>
    <w:rsid w:val="009C6B30"/>
    <w:rsid w:val="009D02AD"/>
    <w:rsid w:val="009D1D05"/>
    <w:rsid w:val="009D4313"/>
    <w:rsid w:val="009D4D41"/>
    <w:rsid w:val="009E2956"/>
    <w:rsid w:val="009E550B"/>
    <w:rsid w:val="009E684D"/>
    <w:rsid w:val="009F06AB"/>
    <w:rsid w:val="009F0975"/>
    <w:rsid w:val="009F35C2"/>
    <w:rsid w:val="009F3E55"/>
    <w:rsid w:val="009F6CD8"/>
    <w:rsid w:val="009F6FC6"/>
    <w:rsid w:val="00A03429"/>
    <w:rsid w:val="00A03A77"/>
    <w:rsid w:val="00A05E6E"/>
    <w:rsid w:val="00A0753B"/>
    <w:rsid w:val="00A12830"/>
    <w:rsid w:val="00A13AFD"/>
    <w:rsid w:val="00A1406A"/>
    <w:rsid w:val="00A17C05"/>
    <w:rsid w:val="00A17CC1"/>
    <w:rsid w:val="00A214F7"/>
    <w:rsid w:val="00A219A3"/>
    <w:rsid w:val="00A21A82"/>
    <w:rsid w:val="00A2746D"/>
    <w:rsid w:val="00A31FE0"/>
    <w:rsid w:val="00A323EB"/>
    <w:rsid w:val="00A32E37"/>
    <w:rsid w:val="00A33A8D"/>
    <w:rsid w:val="00A33F13"/>
    <w:rsid w:val="00A34B07"/>
    <w:rsid w:val="00A34E83"/>
    <w:rsid w:val="00A35338"/>
    <w:rsid w:val="00A36F26"/>
    <w:rsid w:val="00A37022"/>
    <w:rsid w:val="00A43CD1"/>
    <w:rsid w:val="00A46C8B"/>
    <w:rsid w:val="00A47F96"/>
    <w:rsid w:val="00A532B2"/>
    <w:rsid w:val="00A548F2"/>
    <w:rsid w:val="00A56003"/>
    <w:rsid w:val="00A60845"/>
    <w:rsid w:val="00A615C0"/>
    <w:rsid w:val="00A67535"/>
    <w:rsid w:val="00A677EF"/>
    <w:rsid w:val="00A70B94"/>
    <w:rsid w:val="00A7227D"/>
    <w:rsid w:val="00A729E9"/>
    <w:rsid w:val="00A734C9"/>
    <w:rsid w:val="00A75A89"/>
    <w:rsid w:val="00A75EE2"/>
    <w:rsid w:val="00A77A85"/>
    <w:rsid w:val="00A77EF2"/>
    <w:rsid w:val="00A80553"/>
    <w:rsid w:val="00A80E3B"/>
    <w:rsid w:val="00A82BF3"/>
    <w:rsid w:val="00A85BDF"/>
    <w:rsid w:val="00A87DF9"/>
    <w:rsid w:val="00A9085F"/>
    <w:rsid w:val="00A90C98"/>
    <w:rsid w:val="00A90CFE"/>
    <w:rsid w:val="00A93AD4"/>
    <w:rsid w:val="00A97494"/>
    <w:rsid w:val="00AA1E25"/>
    <w:rsid w:val="00AA6242"/>
    <w:rsid w:val="00AB074E"/>
    <w:rsid w:val="00AB159A"/>
    <w:rsid w:val="00AB1847"/>
    <w:rsid w:val="00AB24B1"/>
    <w:rsid w:val="00AB6BE3"/>
    <w:rsid w:val="00AC455F"/>
    <w:rsid w:val="00AC4A39"/>
    <w:rsid w:val="00AC6138"/>
    <w:rsid w:val="00AC6408"/>
    <w:rsid w:val="00AD341C"/>
    <w:rsid w:val="00AD68B0"/>
    <w:rsid w:val="00AE26C2"/>
    <w:rsid w:val="00AE39E5"/>
    <w:rsid w:val="00AE5D01"/>
    <w:rsid w:val="00AF1813"/>
    <w:rsid w:val="00AF430A"/>
    <w:rsid w:val="00AF4451"/>
    <w:rsid w:val="00AF550E"/>
    <w:rsid w:val="00AF5BDF"/>
    <w:rsid w:val="00AF7496"/>
    <w:rsid w:val="00AF7EDA"/>
    <w:rsid w:val="00B02FD1"/>
    <w:rsid w:val="00B03CFF"/>
    <w:rsid w:val="00B05957"/>
    <w:rsid w:val="00B05D21"/>
    <w:rsid w:val="00B061B0"/>
    <w:rsid w:val="00B10A38"/>
    <w:rsid w:val="00B1181C"/>
    <w:rsid w:val="00B1352E"/>
    <w:rsid w:val="00B22EF1"/>
    <w:rsid w:val="00B2322B"/>
    <w:rsid w:val="00B23A97"/>
    <w:rsid w:val="00B26275"/>
    <w:rsid w:val="00B2705B"/>
    <w:rsid w:val="00B30D95"/>
    <w:rsid w:val="00B34C31"/>
    <w:rsid w:val="00B35159"/>
    <w:rsid w:val="00B35852"/>
    <w:rsid w:val="00B361AB"/>
    <w:rsid w:val="00B36BA6"/>
    <w:rsid w:val="00B407A4"/>
    <w:rsid w:val="00B40EB4"/>
    <w:rsid w:val="00B436CA"/>
    <w:rsid w:val="00B442ED"/>
    <w:rsid w:val="00B46527"/>
    <w:rsid w:val="00B47059"/>
    <w:rsid w:val="00B47079"/>
    <w:rsid w:val="00B471D2"/>
    <w:rsid w:val="00B500F7"/>
    <w:rsid w:val="00B52E86"/>
    <w:rsid w:val="00B54D45"/>
    <w:rsid w:val="00B54EC0"/>
    <w:rsid w:val="00B57A53"/>
    <w:rsid w:val="00B63C55"/>
    <w:rsid w:val="00B63FFC"/>
    <w:rsid w:val="00B654E4"/>
    <w:rsid w:val="00B65F55"/>
    <w:rsid w:val="00B718D1"/>
    <w:rsid w:val="00B71A48"/>
    <w:rsid w:val="00B71EAC"/>
    <w:rsid w:val="00B7213D"/>
    <w:rsid w:val="00B72CF4"/>
    <w:rsid w:val="00B72DC5"/>
    <w:rsid w:val="00B76FA3"/>
    <w:rsid w:val="00B813AD"/>
    <w:rsid w:val="00B8232C"/>
    <w:rsid w:val="00B837BC"/>
    <w:rsid w:val="00B839F7"/>
    <w:rsid w:val="00B919B6"/>
    <w:rsid w:val="00B91D02"/>
    <w:rsid w:val="00B9796F"/>
    <w:rsid w:val="00BA1D6D"/>
    <w:rsid w:val="00BA738B"/>
    <w:rsid w:val="00BB010F"/>
    <w:rsid w:val="00BB1D7A"/>
    <w:rsid w:val="00BB23A5"/>
    <w:rsid w:val="00BB3FD6"/>
    <w:rsid w:val="00BB5A18"/>
    <w:rsid w:val="00BC0110"/>
    <w:rsid w:val="00BC0300"/>
    <w:rsid w:val="00BC36B2"/>
    <w:rsid w:val="00BC3AC9"/>
    <w:rsid w:val="00BC3C79"/>
    <w:rsid w:val="00BC7D51"/>
    <w:rsid w:val="00BD1B02"/>
    <w:rsid w:val="00BD2239"/>
    <w:rsid w:val="00BD3C9F"/>
    <w:rsid w:val="00BD3CF3"/>
    <w:rsid w:val="00BE18FC"/>
    <w:rsid w:val="00BE3063"/>
    <w:rsid w:val="00BE5CB3"/>
    <w:rsid w:val="00BE6D9F"/>
    <w:rsid w:val="00BE6F6B"/>
    <w:rsid w:val="00BF1614"/>
    <w:rsid w:val="00BF226F"/>
    <w:rsid w:val="00BF4F23"/>
    <w:rsid w:val="00BF72BA"/>
    <w:rsid w:val="00BF74A7"/>
    <w:rsid w:val="00BF7C75"/>
    <w:rsid w:val="00C0275D"/>
    <w:rsid w:val="00C02B78"/>
    <w:rsid w:val="00C03DEE"/>
    <w:rsid w:val="00C04015"/>
    <w:rsid w:val="00C04B75"/>
    <w:rsid w:val="00C06ABE"/>
    <w:rsid w:val="00C071C4"/>
    <w:rsid w:val="00C102DA"/>
    <w:rsid w:val="00C11CB6"/>
    <w:rsid w:val="00C141CD"/>
    <w:rsid w:val="00C15018"/>
    <w:rsid w:val="00C1533F"/>
    <w:rsid w:val="00C20D43"/>
    <w:rsid w:val="00C23330"/>
    <w:rsid w:val="00C267AC"/>
    <w:rsid w:val="00C3036C"/>
    <w:rsid w:val="00C3140A"/>
    <w:rsid w:val="00C315BF"/>
    <w:rsid w:val="00C3268A"/>
    <w:rsid w:val="00C328F4"/>
    <w:rsid w:val="00C3768B"/>
    <w:rsid w:val="00C41E51"/>
    <w:rsid w:val="00C42122"/>
    <w:rsid w:val="00C42AA9"/>
    <w:rsid w:val="00C43B2B"/>
    <w:rsid w:val="00C43FCC"/>
    <w:rsid w:val="00C448CA"/>
    <w:rsid w:val="00C474AC"/>
    <w:rsid w:val="00C47D0C"/>
    <w:rsid w:val="00C505E2"/>
    <w:rsid w:val="00C517BE"/>
    <w:rsid w:val="00C519DC"/>
    <w:rsid w:val="00C57B4A"/>
    <w:rsid w:val="00C601A5"/>
    <w:rsid w:val="00C604DA"/>
    <w:rsid w:val="00C642A7"/>
    <w:rsid w:val="00C64689"/>
    <w:rsid w:val="00C663DB"/>
    <w:rsid w:val="00C679A1"/>
    <w:rsid w:val="00C71AF5"/>
    <w:rsid w:val="00C723A7"/>
    <w:rsid w:val="00C74557"/>
    <w:rsid w:val="00C75030"/>
    <w:rsid w:val="00C754D1"/>
    <w:rsid w:val="00C75F35"/>
    <w:rsid w:val="00C762FE"/>
    <w:rsid w:val="00C76FF7"/>
    <w:rsid w:val="00C7741D"/>
    <w:rsid w:val="00C8200B"/>
    <w:rsid w:val="00C83E49"/>
    <w:rsid w:val="00C8652A"/>
    <w:rsid w:val="00C8706A"/>
    <w:rsid w:val="00C94F1D"/>
    <w:rsid w:val="00C9613D"/>
    <w:rsid w:val="00C97A0C"/>
    <w:rsid w:val="00CA082C"/>
    <w:rsid w:val="00CA193F"/>
    <w:rsid w:val="00CA2DE0"/>
    <w:rsid w:val="00CA4019"/>
    <w:rsid w:val="00CA5764"/>
    <w:rsid w:val="00CA66E1"/>
    <w:rsid w:val="00CA7B1A"/>
    <w:rsid w:val="00CB19B9"/>
    <w:rsid w:val="00CB1B19"/>
    <w:rsid w:val="00CB3A32"/>
    <w:rsid w:val="00CB5698"/>
    <w:rsid w:val="00CB623B"/>
    <w:rsid w:val="00CC04EC"/>
    <w:rsid w:val="00CC2A2A"/>
    <w:rsid w:val="00CC757B"/>
    <w:rsid w:val="00CD02F0"/>
    <w:rsid w:val="00CD15E4"/>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F07D1"/>
    <w:rsid w:val="00CF1E3B"/>
    <w:rsid w:val="00CF2894"/>
    <w:rsid w:val="00D0071A"/>
    <w:rsid w:val="00D00BB6"/>
    <w:rsid w:val="00D0687B"/>
    <w:rsid w:val="00D10351"/>
    <w:rsid w:val="00D11BC8"/>
    <w:rsid w:val="00D1227E"/>
    <w:rsid w:val="00D14A6B"/>
    <w:rsid w:val="00D14C54"/>
    <w:rsid w:val="00D15B40"/>
    <w:rsid w:val="00D20CD3"/>
    <w:rsid w:val="00D231D8"/>
    <w:rsid w:val="00D24F47"/>
    <w:rsid w:val="00D24F8E"/>
    <w:rsid w:val="00D27B39"/>
    <w:rsid w:val="00D3040B"/>
    <w:rsid w:val="00D30CC8"/>
    <w:rsid w:val="00D32B07"/>
    <w:rsid w:val="00D33277"/>
    <w:rsid w:val="00D332C7"/>
    <w:rsid w:val="00D35486"/>
    <w:rsid w:val="00D3673C"/>
    <w:rsid w:val="00D36CBD"/>
    <w:rsid w:val="00D36F06"/>
    <w:rsid w:val="00D37188"/>
    <w:rsid w:val="00D4077C"/>
    <w:rsid w:val="00D41F07"/>
    <w:rsid w:val="00D476E8"/>
    <w:rsid w:val="00D47D0F"/>
    <w:rsid w:val="00D50989"/>
    <w:rsid w:val="00D52D68"/>
    <w:rsid w:val="00D54D5C"/>
    <w:rsid w:val="00D54FF5"/>
    <w:rsid w:val="00D55739"/>
    <w:rsid w:val="00D56DEA"/>
    <w:rsid w:val="00D57A69"/>
    <w:rsid w:val="00D57C01"/>
    <w:rsid w:val="00D600BA"/>
    <w:rsid w:val="00D62058"/>
    <w:rsid w:val="00D63775"/>
    <w:rsid w:val="00D63D85"/>
    <w:rsid w:val="00D64802"/>
    <w:rsid w:val="00D70961"/>
    <w:rsid w:val="00D72006"/>
    <w:rsid w:val="00D732FA"/>
    <w:rsid w:val="00D73A6A"/>
    <w:rsid w:val="00D74018"/>
    <w:rsid w:val="00D74B48"/>
    <w:rsid w:val="00D74DCE"/>
    <w:rsid w:val="00D7635F"/>
    <w:rsid w:val="00D77B7B"/>
    <w:rsid w:val="00D8307B"/>
    <w:rsid w:val="00D83E4C"/>
    <w:rsid w:val="00D85CC2"/>
    <w:rsid w:val="00D9216F"/>
    <w:rsid w:val="00D95E09"/>
    <w:rsid w:val="00D96B52"/>
    <w:rsid w:val="00DA0EA8"/>
    <w:rsid w:val="00DA2A02"/>
    <w:rsid w:val="00DA3D98"/>
    <w:rsid w:val="00DA66A4"/>
    <w:rsid w:val="00DA6D43"/>
    <w:rsid w:val="00DB233E"/>
    <w:rsid w:val="00DB2664"/>
    <w:rsid w:val="00DB6620"/>
    <w:rsid w:val="00DC4849"/>
    <w:rsid w:val="00DC6FD4"/>
    <w:rsid w:val="00DD1499"/>
    <w:rsid w:val="00DD1716"/>
    <w:rsid w:val="00DD1F14"/>
    <w:rsid w:val="00DD2A76"/>
    <w:rsid w:val="00DD52E8"/>
    <w:rsid w:val="00DD5489"/>
    <w:rsid w:val="00DD6E00"/>
    <w:rsid w:val="00DE1034"/>
    <w:rsid w:val="00DE1876"/>
    <w:rsid w:val="00DE2395"/>
    <w:rsid w:val="00DE613F"/>
    <w:rsid w:val="00DE69A9"/>
    <w:rsid w:val="00DF16EA"/>
    <w:rsid w:val="00DF1ADD"/>
    <w:rsid w:val="00DF261E"/>
    <w:rsid w:val="00DF7D76"/>
    <w:rsid w:val="00E02A16"/>
    <w:rsid w:val="00E02CED"/>
    <w:rsid w:val="00E045AD"/>
    <w:rsid w:val="00E049DA"/>
    <w:rsid w:val="00E04B63"/>
    <w:rsid w:val="00E04DFD"/>
    <w:rsid w:val="00E05710"/>
    <w:rsid w:val="00E05B56"/>
    <w:rsid w:val="00E10578"/>
    <w:rsid w:val="00E109D9"/>
    <w:rsid w:val="00E13014"/>
    <w:rsid w:val="00E157F8"/>
    <w:rsid w:val="00E223E1"/>
    <w:rsid w:val="00E227BC"/>
    <w:rsid w:val="00E22F6C"/>
    <w:rsid w:val="00E23014"/>
    <w:rsid w:val="00E2453A"/>
    <w:rsid w:val="00E31686"/>
    <w:rsid w:val="00E34219"/>
    <w:rsid w:val="00E3526D"/>
    <w:rsid w:val="00E408E0"/>
    <w:rsid w:val="00E4239C"/>
    <w:rsid w:val="00E43798"/>
    <w:rsid w:val="00E45DB1"/>
    <w:rsid w:val="00E52B59"/>
    <w:rsid w:val="00E575ED"/>
    <w:rsid w:val="00E609CD"/>
    <w:rsid w:val="00E61795"/>
    <w:rsid w:val="00E6364C"/>
    <w:rsid w:val="00E63E72"/>
    <w:rsid w:val="00E6587B"/>
    <w:rsid w:val="00E664C2"/>
    <w:rsid w:val="00E70269"/>
    <w:rsid w:val="00E717F7"/>
    <w:rsid w:val="00E722AA"/>
    <w:rsid w:val="00E7247F"/>
    <w:rsid w:val="00E73433"/>
    <w:rsid w:val="00E76E2F"/>
    <w:rsid w:val="00E76F68"/>
    <w:rsid w:val="00E80B6C"/>
    <w:rsid w:val="00E80BD4"/>
    <w:rsid w:val="00E8101D"/>
    <w:rsid w:val="00E817CA"/>
    <w:rsid w:val="00E81AC7"/>
    <w:rsid w:val="00E82CE9"/>
    <w:rsid w:val="00E85C46"/>
    <w:rsid w:val="00E87649"/>
    <w:rsid w:val="00E9001D"/>
    <w:rsid w:val="00E947A1"/>
    <w:rsid w:val="00EA2468"/>
    <w:rsid w:val="00EA46F0"/>
    <w:rsid w:val="00EA75D7"/>
    <w:rsid w:val="00EB0A1E"/>
    <w:rsid w:val="00EB17F7"/>
    <w:rsid w:val="00EB2881"/>
    <w:rsid w:val="00EB2D44"/>
    <w:rsid w:val="00EB32F8"/>
    <w:rsid w:val="00EB7523"/>
    <w:rsid w:val="00EC1A43"/>
    <w:rsid w:val="00EC39C3"/>
    <w:rsid w:val="00EC5668"/>
    <w:rsid w:val="00EC679F"/>
    <w:rsid w:val="00EC6F1C"/>
    <w:rsid w:val="00ED383F"/>
    <w:rsid w:val="00ED43BF"/>
    <w:rsid w:val="00ED78CC"/>
    <w:rsid w:val="00EE1726"/>
    <w:rsid w:val="00EE2563"/>
    <w:rsid w:val="00EE4DC1"/>
    <w:rsid w:val="00EE53CE"/>
    <w:rsid w:val="00EF0F10"/>
    <w:rsid w:val="00EF2077"/>
    <w:rsid w:val="00EF2F11"/>
    <w:rsid w:val="00EF3CFF"/>
    <w:rsid w:val="00EF3D53"/>
    <w:rsid w:val="00EF493D"/>
    <w:rsid w:val="00F00A55"/>
    <w:rsid w:val="00F00A85"/>
    <w:rsid w:val="00F02FCC"/>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FC3"/>
    <w:rsid w:val="00F420E3"/>
    <w:rsid w:val="00F42214"/>
    <w:rsid w:val="00F4329D"/>
    <w:rsid w:val="00F4552D"/>
    <w:rsid w:val="00F47372"/>
    <w:rsid w:val="00F50BD9"/>
    <w:rsid w:val="00F51D56"/>
    <w:rsid w:val="00F51FB9"/>
    <w:rsid w:val="00F56FE9"/>
    <w:rsid w:val="00F6080B"/>
    <w:rsid w:val="00F617F0"/>
    <w:rsid w:val="00F6617D"/>
    <w:rsid w:val="00F66321"/>
    <w:rsid w:val="00F66526"/>
    <w:rsid w:val="00F6678F"/>
    <w:rsid w:val="00F71022"/>
    <w:rsid w:val="00F71272"/>
    <w:rsid w:val="00F73061"/>
    <w:rsid w:val="00F758B4"/>
    <w:rsid w:val="00F77088"/>
    <w:rsid w:val="00F7760C"/>
    <w:rsid w:val="00F77F3A"/>
    <w:rsid w:val="00F80826"/>
    <w:rsid w:val="00F82E44"/>
    <w:rsid w:val="00F8408D"/>
    <w:rsid w:val="00F86E1D"/>
    <w:rsid w:val="00F8707B"/>
    <w:rsid w:val="00F90FAD"/>
    <w:rsid w:val="00F95C15"/>
    <w:rsid w:val="00F96DA9"/>
    <w:rsid w:val="00FA1EC5"/>
    <w:rsid w:val="00FA46E0"/>
    <w:rsid w:val="00FA5AED"/>
    <w:rsid w:val="00FA7476"/>
    <w:rsid w:val="00FB60E1"/>
    <w:rsid w:val="00FC0841"/>
    <w:rsid w:val="00FC0D97"/>
    <w:rsid w:val="00FC661C"/>
    <w:rsid w:val="00FC6EAE"/>
    <w:rsid w:val="00FC7FD4"/>
    <w:rsid w:val="00FD12A1"/>
    <w:rsid w:val="00FD28F2"/>
    <w:rsid w:val="00FD2FA5"/>
    <w:rsid w:val="00FD70D9"/>
    <w:rsid w:val="00FE078D"/>
    <w:rsid w:val="00FE16B2"/>
    <w:rsid w:val="00FE64B0"/>
    <w:rsid w:val="00FF0677"/>
    <w:rsid w:val="00FF0A4D"/>
    <w:rsid w:val="00FF11EA"/>
    <w:rsid w:val="00FF22D3"/>
    <w:rsid w:val="00FF2B77"/>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A7CAFB7-2386-49E3-893A-5D2875C2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827357444">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B3FD6-B8F8-4580-92D8-8FA75E28F0C8}"/>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C4093A17-24B9-4A09-9705-EF0654B39504}"/>
</file>

<file path=docProps/app.xml><?xml version="1.0" encoding="utf-8"?>
<Properties xmlns="http://schemas.openxmlformats.org/officeDocument/2006/extended-properties" xmlns:vt="http://schemas.openxmlformats.org/officeDocument/2006/docPropsVTypes">
  <Template>Normal</Template>
  <TotalTime>0</TotalTime>
  <Pages>11</Pages>
  <Words>4170</Words>
  <Characters>24686</Characters>
  <Application>Microsoft Office Word</Application>
  <DocSecurity>4</DocSecurity>
  <Lines>205</Lines>
  <Paragraphs>57</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13. jednání Výboru pro hospodaření s majetkem a pro likvidaci nepotřebného majetku, které se uskutečnilo dne 20.05.2019</dc:title>
  <dc:creator>Ing. Blanka Patočková, Mgr. Bohdan Havel</dc:creator>
  <cp:lastModifiedBy>Kukučka Marek</cp:lastModifiedBy>
  <cp:revision>2</cp:revision>
  <cp:lastPrinted>2019-05-22T07:39:00Z</cp:lastPrinted>
  <dcterms:created xsi:type="dcterms:W3CDTF">2019-05-22T10:32:00Z</dcterms:created>
  <dcterms:modified xsi:type="dcterms:W3CDTF">2019-05-22T10:32:00Z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