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149E3" w:rsidRPr="00D12571">
        <w:rPr>
          <w:rFonts w:eastAsia="Times New Roman"/>
          <w:bCs/>
          <w:lang w:eastAsia="cs-CZ"/>
        </w:rPr>
        <w:t xml:space="preserve">Ing. Jan Bureš, DBA, </w:t>
      </w:r>
      <w:r w:rsidR="005149E3" w:rsidRPr="00D12571">
        <w:rPr>
          <w:rFonts w:eastAsia="Times New Roman"/>
          <w:lang w:eastAsia="cs-CZ"/>
        </w:rPr>
        <w:t>náměstek hejtmana 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8D7CFF" w:rsidRDefault="008D7CFF" w:rsidP="00C56CA3">
      <w:pPr>
        <w:pStyle w:val="Bezmezer"/>
      </w:pPr>
      <w:bookmarkStart w:id="1" w:name="Banka"/>
      <w:r>
        <w:t xml:space="preserve">       Komerční banka, a.s.                               číslo účtu    27-5622800267/0100</w:t>
      </w:r>
    </w:p>
    <w:p w:rsidR="008D7CFF" w:rsidRDefault="008D7CFF" w:rsidP="00C56CA3">
      <w:pPr>
        <w:pStyle w:val="Bezmezer"/>
      </w:pPr>
      <w:r>
        <w:t>případně další účty:</w:t>
      </w:r>
    </w:p>
    <w:p w:rsidR="008D7CFF" w:rsidRDefault="008D7CFF" w:rsidP="00C56CA3">
      <w:pPr>
        <w:pStyle w:val="Bezmezer"/>
      </w:pPr>
      <w:r>
        <w:t xml:space="preserve">       Československá obchodní banka, a.s.     číslo účtu    197889578/0300</w:t>
      </w:r>
    </w:p>
    <w:p w:rsidR="008D7CFF" w:rsidRDefault="008D7CFF" w:rsidP="00C56CA3">
      <w:pPr>
        <w:pStyle w:val="Bezmezer"/>
      </w:pPr>
      <w:r>
        <w:t xml:space="preserve">       Česká spořitelna, a.s.                               číslo účtu    7613272/0800</w:t>
      </w:r>
    </w:p>
    <w:p w:rsidR="008D7CFF" w:rsidRDefault="008D7CFF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1"/>
    <w:p w:rsidR="00C04C7E" w:rsidRPr="00335E00" w:rsidRDefault="00C04C7E" w:rsidP="00C56CA3">
      <w:pPr>
        <w:pStyle w:val="Bezmezer"/>
      </w:pPr>
    </w:p>
    <w:p w:rsidR="00335E00" w:rsidRPr="00335E00" w:rsidRDefault="00335E00" w:rsidP="00C56CA3">
      <w:pPr>
        <w:pStyle w:val="Bezmezer"/>
      </w:pPr>
    </w:p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8D7CFF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8D7CFF" w:rsidRDefault="008D7CFF" w:rsidP="00C56CA3">
      <w:pPr>
        <w:pStyle w:val="Bezmezer"/>
      </w:pPr>
      <w:bookmarkStart w:id="3" w:name="zadatel_nac"/>
      <w:r>
        <w:t>Adresa sídla:   adresasídla</w:t>
      </w:r>
    </w:p>
    <w:p w:rsidR="008D7CFF" w:rsidRDefault="008D7CFF" w:rsidP="00C56CA3">
      <w:pPr>
        <w:pStyle w:val="Bezmezer"/>
      </w:pPr>
      <w:r>
        <w:t>Identifikační číslo:    IČO</w:t>
      </w:r>
    </w:p>
    <w:p w:rsidR="008D7CFF" w:rsidRDefault="008D7CFF" w:rsidP="00C56CA3">
      <w:pPr>
        <w:pStyle w:val="Bezmezer"/>
      </w:pPr>
      <w:r>
        <w:t>DIČ:    DIČ</w:t>
      </w:r>
    </w:p>
    <w:p w:rsidR="008D7CFF" w:rsidRDefault="008D7CFF" w:rsidP="00C56CA3">
      <w:pPr>
        <w:pStyle w:val="Bezmezer"/>
      </w:pPr>
      <w:r>
        <w:t>Právní forma:   právníforma</w:t>
      </w:r>
    </w:p>
    <w:p w:rsidR="008D7CFF" w:rsidRDefault="008D7CFF" w:rsidP="00C56CA3">
      <w:pPr>
        <w:pStyle w:val="Bezmezer"/>
      </w:pPr>
      <w:r>
        <w:t>Zastoupený: statutárnízástupce_nebo_oprávněnáosoba</w:t>
      </w:r>
    </w:p>
    <w:p w:rsidR="008D7CFF" w:rsidRDefault="008D7CFF" w:rsidP="00C56CA3">
      <w:pPr>
        <w:pStyle w:val="Bezmezer"/>
      </w:pPr>
      <w:r>
        <w:t>Bankovní spojení:   banka                   číslo účtu: čísloúčtu/kódbanky</w:t>
      </w:r>
    </w:p>
    <w:p w:rsidR="008D7CFF" w:rsidRDefault="008D7CFF" w:rsidP="00C56CA3">
      <w:pPr>
        <w:pStyle w:val="Bezmezer"/>
      </w:pPr>
      <w:r>
        <w:t>E -mail:        emailadresa</w:t>
      </w:r>
    </w:p>
    <w:p w:rsidR="00075321" w:rsidRPr="00A70D83" w:rsidRDefault="008D7CFF" w:rsidP="00C56CA3">
      <w:pPr>
        <w:pStyle w:val="Bezmezer"/>
      </w:pPr>
      <w:r>
        <w:t>Je plátce DPH a DPH je/není uznatelným výdajem./Není plátce DPH a DPH je uznatelným výdajem.</w:t>
      </w:r>
      <w:bookmarkEnd w:id="3"/>
    </w:p>
    <w:p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:rsidR="00530F17" w:rsidRPr="00A70D83" w:rsidRDefault="00530F17" w:rsidP="00C56CA3">
      <w:pPr>
        <w:pStyle w:val="Bezmezer"/>
        <w:rPr>
          <w:b/>
          <w:bCs/>
        </w:rPr>
      </w:pPr>
      <w:bookmarkStart w:id="4" w:name="zrizovatel"/>
      <w:bookmarkEnd w:id="4"/>
    </w:p>
    <w:p w:rsidR="00075321" w:rsidRDefault="00075321" w:rsidP="00C56CA3">
      <w:pPr>
        <w:pStyle w:val="Bezmezer"/>
      </w:pPr>
      <w:bookmarkStart w:id="5" w:name="zrizovatel_nac"/>
      <w:bookmarkEnd w:id="5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8D7CFF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názevprogramu 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variabilnísymbol</w:t>
      </w:r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8D7CF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8D7CFF" w:rsidRDefault="008D7CF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004F27" w:rsidRDefault="00004F27" w:rsidP="00004F27">
      <w:pPr>
        <w:pStyle w:val="Odstavecseseznamem"/>
        <w:ind w:left="426"/>
      </w:pPr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CB56B6" w:rsidP="00CB56B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="00B224DD">
        <w:rPr>
          <w:rFonts w:eastAsia="Times New Roman"/>
          <w:lang w:eastAsia="cs-CZ"/>
        </w:rPr>
        <w:t>do</w:t>
      </w:r>
      <w:r w:rsidR="005149E3">
        <w:rPr>
          <w:rFonts w:eastAsia="Times New Roman"/>
          <w:lang w:eastAsia="cs-CZ"/>
        </w:rPr>
        <w:t xml:space="preserve"> </w:t>
      </w:r>
      <w:r w:rsidR="00077C85"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 Vyčerpáním se rozumí datum ode</w:t>
      </w:r>
      <w:r w:rsidR="0073555C"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</w:p>
    <w:p w:rsidR="00CB56B6" w:rsidRDefault="00CB56B6" w:rsidP="00CB56B6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CB56B6" w:rsidRDefault="002F0529" w:rsidP="00CB56B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Příjemce je dále povinen:</w:t>
      </w:r>
    </w:p>
    <w:p w:rsidR="002F0529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077C85" w:rsidRPr="00F641C1" w:rsidRDefault="00077C85" w:rsidP="00077C85">
      <w:pPr>
        <w:spacing w:after="0" w:line="240" w:lineRule="auto"/>
        <w:ind w:left="426"/>
        <w:jc w:val="both"/>
        <w:rPr>
          <w:rFonts w:eastAsia="Arial Unicode MS"/>
          <w:lang w:eastAsia="cs-CZ"/>
        </w:rPr>
      </w:pPr>
      <w:bookmarkStart w:id="9" w:name="mezPredClan5"/>
      <w:bookmarkEnd w:id="9"/>
      <w:r w:rsidRPr="00F641C1">
        <w:rPr>
          <w:rFonts w:eastAsia="Arial Unicode MS"/>
          <w:lang w:eastAsia="cs-CZ"/>
        </w:rPr>
        <w:t>Příjemce se zavazuje poskytnutou dotací použít na podporu obnovy stávajících a vznik nových dopravních hřišť.</w:t>
      </w:r>
    </w:p>
    <w:p w:rsidR="008D7CFF" w:rsidRDefault="008D7CFF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8D7CFF" w:rsidRDefault="008D7CFF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:rsidR="008D7CFF" w:rsidRDefault="008D7CFF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:rsidR="008D7CFF" w:rsidRDefault="008D7CFF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:rsidR="008D7CFF" w:rsidRDefault="008D7CFF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8D7CFF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>Příjemce je povinen řídit se Vyhlášením a pravidly pro příjem a hodnocení žádostí, poskytnutí a finanční vypořádání dotace z rozpočtu Karlovarského kraje programu uvedeného v odst. 1 čl. I. schválenými Radou Karlovarského kraje usnesením číslo usnesení ze dne datum,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lastRenderedPageBreak/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8D7CF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 datum (např. do 15 pracovních dnů od doby ukončení akce/projektu/činnosti nebo jen do datum),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8D7CF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8D7CF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>Spolu s finančním vypořádáním dotace je příjemce povinen předložit administrujícímu odboru:</w:t>
      </w:r>
      <w:bookmarkEnd w:id="13"/>
    </w:p>
    <w:p w:rsidR="008D7CFF" w:rsidRDefault="008D7CFF" w:rsidP="00D27BEB">
      <w:pPr>
        <w:pStyle w:val="Odstavecseseznamem"/>
        <w:ind w:left="426"/>
        <w:jc w:val="both"/>
      </w:pPr>
      <w:bookmarkStart w:id="14" w:name="clanek5od8odr"/>
      <w:r>
        <w:t xml:space="preserve">   a) vyhodnocení použití poskytnuté dotace s popisem realizace a zhodnocením realizovaných aktivit (v případě individuální dotace; u programové dotace jen pokud je požadováno ve Vyhlášení a pravidlech pro příjem a hodnocení žádostí, poskytnutí a finanční vypořádání dotace z rozpočtu Karlovarského kraje příslušného programu);</w:t>
      </w:r>
    </w:p>
    <w:p w:rsidR="008D7CFF" w:rsidRDefault="008D7CFF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8D7CFF" w:rsidRDefault="008D7CFF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8D7CFF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</w:t>
      </w:r>
      <w:r>
        <w:lastRenderedPageBreak/>
        <w:t>úspěšně provede alespoň jednu zvolenou formu propagace. V případě propagace prostřednictvím webových stránek, umístí příjemce na web aktivní odkaz www.kr-karlovarsky.cz.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8D7CF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8D7CF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8D7CF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</w:t>
      </w:r>
      <w:r w:rsidRPr="006D6502">
        <w:lastRenderedPageBreak/>
        <w:t>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8D7CFF" w:rsidRDefault="008D7CFF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:rsidR="00206D8F" w:rsidRDefault="00206D8F" w:rsidP="00206D8F">
      <w:pPr>
        <w:jc w:val="both"/>
      </w:pPr>
      <w:bookmarkStart w:id="19" w:name="mezPredClan10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8D7CFF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clanek10od1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20"/>
    </w:p>
    <w:p w:rsidR="00206D8F" w:rsidRDefault="00206D8F" w:rsidP="00206D8F">
      <w:pPr>
        <w:pStyle w:val="Odstavecseseznamem"/>
        <w:ind w:left="426"/>
        <w:jc w:val="both"/>
      </w:pPr>
    </w:p>
    <w:p w:rsidR="00206D8F" w:rsidRDefault="008D7CFF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21"/>
    </w:p>
    <w:p w:rsidR="00A4036C" w:rsidRDefault="00A4036C" w:rsidP="00A4036C">
      <w:bookmarkStart w:id="22" w:name="mezPredClan11"/>
      <w:bookmarkEnd w:id="22"/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8D7CF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8D7CF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rozhodlo v souladu s ustanovením § 36 písm. c) příp. d) zákona č. 129/2000 Sb., o krajích (krajské zřízení), ve znění pozdějších předpisů, Zastupitelstvo Karlovarského kraje usnesením č. ZK usnesení ze dne datum.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C36930" w:rsidP="00C36930">
      <w:pPr>
        <w:pStyle w:val="Odstavecseseznamem"/>
        <w:ind w:left="426"/>
        <w:jc w:val="both"/>
      </w:pPr>
      <w:r w:rsidRPr="008B7D08">
        <w:rPr>
          <w:sz w:val="18"/>
          <w:szCs w:val="18"/>
          <w:highlight w:val="yellow"/>
        </w:rPr>
        <w:t>Oprávněná osoba za kraj</w:t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bookmarkStart w:id="25" w:name="podpisVar"/>
      <w:r w:rsidR="008D7CFF">
        <w:rPr>
          <w:sz w:val="18"/>
          <w:szCs w:val="18"/>
        </w:rPr>
        <w:t>statutártní_zástupce_nebo_oprávněná_osoba</w:t>
      </w:r>
      <w:bookmarkEnd w:id="25"/>
    </w:p>
    <w:p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8D7CFF" w:rsidP="00C36930">
      <w:pPr>
        <w:pStyle w:val="Odstavecseseznamem"/>
        <w:ind w:left="426"/>
        <w:jc w:val="both"/>
      </w:pPr>
      <w:bookmarkStart w:id="26" w:name="podpisVar1"/>
      <w:r>
        <w:t>Přílohy:</w:t>
      </w:r>
      <w:bookmarkEnd w:id="26"/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F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77C85"/>
    <w:rsid w:val="000C242D"/>
    <w:rsid w:val="000C5EFA"/>
    <w:rsid w:val="000E4E4E"/>
    <w:rsid w:val="00146ABA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F482A"/>
    <w:rsid w:val="005043B3"/>
    <w:rsid w:val="00511128"/>
    <w:rsid w:val="005149E3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605973"/>
    <w:rsid w:val="00631370"/>
    <w:rsid w:val="006424DA"/>
    <w:rsid w:val="00656BBB"/>
    <w:rsid w:val="006604F0"/>
    <w:rsid w:val="00682BC1"/>
    <w:rsid w:val="006D31E0"/>
    <w:rsid w:val="006D6502"/>
    <w:rsid w:val="006F0A6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D7CFF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7CCF"/>
    <w:rsid w:val="00A06B17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224DD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C291-A24F-4C07-96EA-0BD6CB13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17329-936F-447A-BEED-A9B84353F972}"/>
</file>

<file path=customXml/itemProps2.xml><?xml version="1.0" encoding="utf-8"?>
<ds:datastoreItem xmlns:ds="http://schemas.openxmlformats.org/officeDocument/2006/customXml" ds:itemID="{3345DF17-CBFD-4D6A-97F8-E7FF50991D0C}"/>
</file>

<file path=customXml/itemProps3.xml><?xml version="1.0" encoding="utf-8"?>
<ds:datastoreItem xmlns:ds="http://schemas.openxmlformats.org/officeDocument/2006/customXml" ds:itemID="{D4288912-E57B-4F71-89A8-D12DD69756AA}"/>
</file>

<file path=customXml/itemProps4.xml><?xml version="1.0" encoding="utf-8"?>
<ds:datastoreItem xmlns:ds="http://schemas.openxmlformats.org/officeDocument/2006/customXml" ds:itemID="{6D79E24A-DCCD-486A-9EE4-DAE281289966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7</Pages>
  <Words>2522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k usnesení z 30. zasedání Rady Karlovarského kraje, které se uskutečnilo dne 21.06.2021 (k bodu č. 16)</dc:title>
  <dc:subject/>
  <dc:creator>Mottl Michal</dc:creator>
  <cp:keywords/>
  <dc:description/>
  <cp:lastModifiedBy>Palusková Petra</cp:lastModifiedBy>
  <cp:revision>2</cp:revision>
  <dcterms:created xsi:type="dcterms:W3CDTF">2021-06-22T05:55:00Z</dcterms:created>
  <dcterms:modified xsi:type="dcterms:W3CDTF">2021-06-22T05:55:00Z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