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E45337">
        <w:rPr>
          <w:b/>
        </w:rPr>
        <w:t>2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8D7137">
        <w:t>2</w:t>
      </w:r>
      <w:r w:rsidR="00E45337">
        <w:t>0</w:t>
      </w:r>
      <w:r w:rsidR="008D7137">
        <w:t>.</w:t>
      </w:r>
      <w:r w:rsidR="00E45337">
        <w:t>2</w:t>
      </w:r>
      <w:r w:rsidRPr="00226A49">
        <w:t>.201</w:t>
      </w:r>
      <w:r w:rsidR="0091294C">
        <w:t>7</w:t>
      </w:r>
      <w:r w:rsidRPr="00226A49">
        <w:t xml:space="preserve"> v 1</w:t>
      </w:r>
      <w:r w:rsidR="00E45337">
        <w:t>5</w:t>
      </w:r>
      <w:r w:rsidRPr="00226A49">
        <w:t xml:space="preserve">.00 hodin </w:t>
      </w:r>
      <w:r w:rsidR="00114967">
        <w:t>na Krajském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E45337" w:rsidRDefault="00E245B0" w:rsidP="00E45337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91294C">
        <w:rPr>
          <w:b w:val="0"/>
        </w:rPr>
        <w:t>MUDr. Věra Procházková</w:t>
      </w:r>
      <w:r w:rsidR="006E3DEF">
        <w:rPr>
          <w:b w:val="0"/>
        </w:rPr>
        <w:t xml:space="preserve">, </w:t>
      </w:r>
      <w:r w:rsidR="00230376">
        <w:rPr>
          <w:b w:val="0"/>
        </w:rPr>
        <w:t xml:space="preserve">Jana </w:t>
      </w:r>
      <w:proofErr w:type="spellStart"/>
      <w:r w:rsidR="00230376">
        <w:rPr>
          <w:b w:val="0"/>
        </w:rPr>
        <w:t>Kumberová</w:t>
      </w:r>
      <w:proofErr w:type="spellEnd"/>
      <w:r w:rsidR="00230376">
        <w:rPr>
          <w:b w:val="0"/>
        </w:rPr>
        <w:t xml:space="preserve"> </w:t>
      </w:r>
      <w:proofErr w:type="spellStart"/>
      <w:r w:rsidR="00230376">
        <w:rPr>
          <w:b w:val="0"/>
        </w:rPr>
        <w:t>Dis.</w:t>
      </w:r>
      <w:r w:rsidR="006A0299">
        <w:rPr>
          <w:b w:val="0"/>
        </w:rPr>
        <w:t>,</w:t>
      </w:r>
      <w:r w:rsidR="0018516B">
        <w:rPr>
          <w:b w:val="0"/>
        </w:rPr>
        <w:t>Věra</w:t>
      </w:r>
      <w:proofErr w:type="spellEnd"/>
      <w:r w:rsidR="0018516B">
        <w:rPr>
          <w:b w:val="0"/>
        </w:rPr>
        <w:t xml:space="preserve"> Bartůňková</w:t>
      </w:r>
      <w:r w:rsidR="00182903">
        <w:rPr>
          <w:b w:val="0"/>
        </w:rPr>
        <w:t xml:space="preserve">, </w:t>
      </w:r>
      <w:r w:rsidR="0091294C">
        <w:rPr>
          <w:b w:val="0"/>
          <w:bCs w:val="0"/>
        </w:rPr>
        <w:t>Zdena Batiková</w:t>
      </w:r>
      <w:r w:rsidR="00DC3613">
        <w:rPr>
          <w:b w:val="0"/>
          <w:bCs w:val="0"/>
        </w:rPr>
        <w:t xml:space="preserve">, </w:t>
      </w:r>
      <w:r w:rsidR="0091294C">
        <w:rPr>
          <w:b w:val="0"/>
        </w:rPr>
        <w:t>Karla Maříková, Jitka Pokorná, Ing. Petr Třešňák</w:t>
      </w:r>
      <w:r w:rsidR="00E45337">
        <w:rPr>
          <w:b w:val="0"/>
        </w:rPr>
        <w:t xml:space="preserve">, </w:t>
      </w:r>
      <w:r w:rsidR="00E45337">
        <w:rPr>
          <w:b w:val="0"/>
        </w:rPr>
        <w:t xml:space="preserve">MUDr. Oldřich Vastl, MUDr. Jiří Penc, Jakub </w:t>
      </w:r>
      <w:proofErr w:type="spellStart"/>
      <w:r w:rsidR="00E45337">
        <w:rPr>
          <w:b w:val="0"/>
        </w:rPr>
        <w:t>Pánik</w:t>
      </w:r>
      <w:proofErr w:type="spellEnd"/>
    </w:p>
    <w:p w:rsidR="006F2574" w:rsidRPr="00DC3613" w:rsidRDefault="006F2574" w:rsidP="006F2574">
      <w:pPr>
        <w:pStyle w:val="Zkladntext"/>
        <w:ind w:left="2124" w:hanging="2118"/>
        <w:jc w:val="both"/>
        <w:rPr>
          <w:b w:val="0"/>
        </w:rPr>
      </w:pPr>
    </w:p>
    <w:p w:rsidR="00D9137C" w:rsidRDefault="00D9137C" w:rsidP="00D9137C">
      <w:pPr>
        <w:pStyle w:val="Zkladntext"/>
        <w:ind w:left="2124" w:hanging="2118"/>
        <w:jc w:val="both"/>
        <w:rPr>
          <w:bCs w:val="0"/>
          <w:u w:val="single"/>
        </w:rPr>
      </w:pPr>
    </w:p>
    <w:p w:rsidR="00423003" w:rsidRDefault="00E245B0" w:rsidP="0091294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  <w:r w:rsidR="00E45337">
        <w:rPr>
          <w:b w:val="0"/>
        </w:rPr>
        <w:t>MUDr. Jiří Brdlík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423003">
      <w:pPr>
        <w:pStyle w:val="Zkladntext"/>
        <w:ind w:left="2124" w:hanging="2118"/>
        <w:jc w:val="left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423003">
        <w:t xml:space="preserve">  </w:t>
      </w:r>
      <w:r w:rsidR="009C6F53" w:rsidRPr="00226A49">
        <w:rPr>
          <w:b w:val="0"/>
        </w:rPr>
        <w:t xml:space="preserve">Ing. </w:t>
      </w:r>
      <w:r w:rsidR="0091294C">
        <w:rPr>
          <w:b w:val="0"/>
        </w:rPr>
        <w:t>Alena Šalátová</w:t>
      </w:r>
      <w:r w:rsidR="00A541FF">
        <w:rPr>
          <w:b w:val="0"/>
        </w:rPr>
        <w:t xml:space="preserve"> (</w:t>
      </w:r>
      <w:r w:rsidR="006E3DEF">
        <w:rPr>
          <w:b w:val="0"/>
        </w:rPr>
        <w:t>odbor</w:t>
      </w:r>
      <w:r w:rsidR="00A541FF">
        <w:rPr>
          <w:b w:val="0"/>
        </w:rPr>
        <w:t xml:space="preserve"> zdravotnictví</w:t>
      </w:r>
      <w:r w:rsidR="005A7330">
        <w:rPr>
          <w:b w:val="0"/>
        </w:rPr>
        <w:t xml:space="preserve"> KÚKK</w:t>
      </w:r>
      <w:r w:rsidR="00A541FF">
        <w:rPr>
          <w:b w:val="0"/>
        </w:rPr>
        <w:t>)</w:t>
      </w:r>
      <w:r w:rsidR="009C6F53" w:rsidRPr="00226A49">
        <w:rPr>
          <w:b w:val="0"/>
        </w:rPr>
        <w:t xml:space="preserve">, </w:t>
      </w:r>
      <w:r w:rsidR="0091294C">
        <w:rPr>
          <w:b w:val="0"/>
        </w:rPr>
        <w:t>Lucie Šalingová (odbor zdravotnictví KÚKK - tajemník výboru)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BC1A64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E45337">
        <w:rPr>
          <w:b w:val="0"/>
          <w:bCs w:val="0"/>
        </w:rPr>
        <w:t>5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8E6094">
        <w:rPr>
          <w:b w:val="0"/>
          <w:bCs w:val="0"/>
        </w:rPr>
        <w:t>a ukončila v 1</w:t>
      </w:r>
      <w:r w:rsidR="00E45337">
        <w:rPr>
          <w:b w:val="0"/>
          <w:bCs w:val="0"/>
        </w:rPr>
        <w:t>6</w:t>
      </w:r>
      <w:r w:rsidR="008E6094">
        <w:rPr>
          <w:b w:val="0"/>
          <w:bCs w:val="0"/>
        </w:rPr>
        <w:t>.</w:t>
      </w:r>
      <w:r w:rsidR="00E45337">
        <w:rPr>
          <w:b w:val="0"/>
          <w:bCs w:val="0"/>
        </w:rPr>
        <w:t>35</w:t>
      </w:r>
      <w:r w:rsidR="008E6094">
        <w:rPr>
          <w:b w:val="0"/>
          <w:bCs w:val="0"/>
        </w:rPr>
        <w:t xml:space="preserve"> hod. </w:t>
      </w:r>
      <w:r w:rsidR="005A7330">
        <w:rPr>
          <w:b w:val="0"/>
        </w:rPr>
        <w:t xml:space="preserve">MUDr. </w:t>
      </w:r>
      <w:r w:rsidR="00BC1A64">
        <w:rPr>
          <w:b w:val="0"/>
        </w:rPr>
        <w:t>Věra Procházková</w:t>
      </w:r>
      <w:r w:rsidR="008D7137">
        <w:rPr>
          <w:b w:val="0"/>
          <w:bCs w:val="0"/>
        </w:rPr>
        <w:t xml:space="preserve">, </w:t>
      </w:r>
      <w:r w:rsidRPr="00226A49">
        <w:rPr>
          <w:b w:val="0"/>
          <w:bCs w:val="0"/>
        </w:rPr>
        <w:t>předsed</w:t>
      </w:r>
      <w:r w:rsidR="00BC1A64">
        <w:rPr>
          <w:b w:val="0"/>
          <w:bCs w:val="0"/>
        </w:rPr>
        <w:t>kyně</w:t>
      </w:r>
      <w:r w:rsidRPr="00226A49">
        <w:rPr>
          <w:b w:val="0"/>
          <w:bCs w:val="0"/>
        </w:rPr>
        <w:t xml:space="preserve">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114967" w:rsidRDefault="00114967" w:rsidP="00E245B0">
      <w:pPr>
        <w:pStyle w:val="Zkladntext"/>
        <w:jc w:val="both"/>
        <w:rPr>
          <w:b w:val="0"/>
          <w:bCs w:val="0"/>
        </w:rPr>
      </w:pPr>
    </w:p>
    <w:p w:rsidR="00114967" w:rsidRDefault="00114967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E45337">
            <w:pPr>
              <w:jc w:val="both"/>
            </w:pPr>
            <w:r w:rsidRPr="00226A49">
              <w:t>pro:</w:t>
            </w:r>
            <w:r w:rsidR="00BC1A64">
              <w:t xml:space="preserve"> </w:t>
            </w:r>
            <w:r w:rsidR="00E45337">
              <w:t>10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943B09" w:rsidRPr="00A350E4" w:rsidRDefault="00943B09" w:rsidP="00943B09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943B09" w:rsidRPr="00A350E4" w:rsidRDefault="00943B09" w:rsidP="00943B09">
      <w:pPr>
        <w:jc w:val="both"/>
        <w:outlineLvl w:val="0"/>
        <w:rPr>
          <w:b/>
          <w:sz w:val="22"/>
          <w:szCs w:val="22"/>
        </w:rPr>
      </w:pPr>
    </w:p>
    <w:p w:rsidR="00943B09" w:rsidRDefault="00943B09" w:rsidP="003E710D">
      <w:pPr>
        <w:numPr>
          <w:ilvl w:val="0"/>
          <w:numId w:val="2"/>
        </w:numPr>
        <w:rPr>
          <w:sz w:val="22"/>
          <w:szCs w:val="22"/>
        </w:rPr>
      </w:pPr>
      <w:r w:rsidRPr="00947BB0">
        <w:t>Změna stanov společnosti Karlovarská krajská nemocnice a.s.</w:t>
      </w:r>
    </w:p>
    <w:p w:rsidR="00943B09" w:rsidRPr="00947BB0" w:rsidRDefault="00943B09" w:rsidP="003E710D">
      <w:pPr>
        <w:pStyle w:val="Odstavecseseznamem"/>
        <w:numPr>
          <w:ilvl w:val="0"/>
          <w:numId w:val="2"/>
        </w:numPr>
        <w:contextualSpacing w:val="0"/>
        <w:rPr>
          <w:sz w:val="22"/>
          <w:szCs w:val="22"/>
        </w:rPr>
      </w:pPr>
      <w:r w:rsidRPr="00947BB0">
        <w:t>Navýšení základního kapitálu společnosti Karlovarská krajská nemocnice a.s.</w:t>
      </w:r>
    </w:p>
    <w:p w:rsidR="00943B09" w:rsidRPr="0060585B" w:rsidRDefault="00943B09" w:rsidP="003E710D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947BB0">
        <w:rPr>
          <w:bCs/>
          <w:sz w:val="22"/>
          <w:szCs w:val="22"/>
        </w:rPr>
        <w:t>Pravidla pro hodnocení a poskytování dotací z rozpočtu Karlovarského kraje - odboru zdravotnictví</w:t>
      </w:r>
      <w:r>
        <w:rPr>
          <w:bCs/>
          <w:sz w:val="22"/>
          <w:szCs w:val="22"/>
        </w:rPr>
        <w:t xml:space="preserve"> </w:t>
      </w:r>
    </w:p>
    <w:p w:rsidR="00943B09" w:rsidRPr="00104EED" w:rsidRDefault="00943B09" w:rsidP="00943B09">
      <w:pPr>
        <w:pStyle w:val="Zhlav"/>
        <w:jc w:val="both"/>
        <w:rPr>
          <w:sz w:val="22"/>
          <w:szCs w:val="22"/>
        </w:rPr>
      </w:pPr>
    </w:p>
    <w:p w:rsidR="00943B09" w:rsidRPr="00A350E4" w:rsidRDefault="00943B09" w:rsidP="00943B09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943B09" w:rsidRDefault="00943B09" w:rsidP="00943B09">
      <w:pPr>
        <w:ind w:left="720"/>
        <w:jc w:val="both"/>
        <w:rPr>
          <w:sz w:val="22"/>
          <w:szCs w:val="22"/>
        </w:rPr>
      </w:pPr>
    </w:p>
    <w:p w:rsidR="00943B09" w:rsidRPr="00FB0D05" w:rsidRDefault="00943B09" w:rsidP="003E710D">
      <w:pPr>
        <w:numPr>
          <w:ilvl w:val="0"/>
          <w:numId w:val="2"/>
        </w:numPr>
        <w:jc w:val="both"/>
      </w:pPr>
      <w:r w:rsidRPr="00FB0D05">
        <w:t>Různé</w:t>
      </w:r>
    </w:p>
    <w:p w:rsidR="00943B09" w:rsidRDefault="00943B09" w:rsidP="00943B09">
      <w:pPr>
        <w:ind w:left="720"/>
        <w:jc w:val="both"/>
        <w:rPr>
          <w:sz w:val="22"/>
          <w:szCs w:val="22"/>
        </w:rPr>
      </w:pPr>
    </w:p>
    <w:p w:rsidR="00BC1A64" w:rsidRDefault="00BC1A64" w:rsidP="00BC1A64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943B09" w:rsidRPr="005D78DA" w:rsidRDefault="00943B09" w:rsidP="003E710D">
      <w:pPr>
        <w:numPr>
          <w:ilvl w:val="0"/>
          <w:numId w:val="3"/>
        </w:numPr>
        <w:rPr>
          <w:b/>
          <w:sz w:val="22"/>
          <w:szCs w:val="22"/>
        </w:rPr>
      </w:pPr>
      <w:r w:rsidRPr="005D78DA">
        <w:rPr>
          <w:b/>
        </w:rPr>
        <w:t>Změna stanov společnosti Karlovarská krajská nemocnice a.s.</w:t>
      </w:r>
    </w:p>
    <w:p w:rsidR="001C5694" w:rsidRPr="00A350E4" w:rsidRDefault="001C5694" w:rsidP="005A7330">
      <w:pPr>
        <w:ind w:left="720"/>
        <w:jc w:val="both"/>
        <w:rPr>
          <w:sz w:val="22"/>
          <w:szCs w:val="22"/>
        </w:rPr>
      </w:pPr>
    </w:p>
    <w:p w:rsidR="001C5694" w:rsidRPr="00226A49" w:rsidRDefault="00BC1A64" w:rsidP="001C5694">
      <w:pPr>
        <w:pStyle w:val="Zkladntext"/>
        <w:jc w:val="both"/>
        <w:rPr>
          <w:i/>
          <w:iCs/>
          <w:color w:val="FF0000"/>
        </w:rPr>
      </w:pPr>
      <w:r>
        <w:rPr>
          <w:i/>
          <w:iCs/>
        </w:rPr>
        <w:t xml:space="preserve">usnesení č. </w:t>
      </w:r>
      <w:r w:rsidR="00943B09">
        <w:rPr>
          <w:i/>
          <w:iCs/>
        </w:rPr>
        <w:t>8</w:t>
      </w:r>
      <w:r w:rsidR="001C5694">
        <w:rPr>
          <w:i/>
          <w:iCs/>
        </w:rPr>
        <w:t>/0</w:t>
      </w:r>
      <w:r w:rsidR="00943B09">
        <w:rPr>
          <w:i/>
          <w:iCs/>
        </w:rPr>
        <w:t>2</w:t>
      </w:r>
      <w:r>
        <w:rPr>
          <w:i/>
          <w:iCs/>
        </w:rPr>
        <w:t>/17</w:t>
      </w:r>
    </w:p>
    <w:p w:rsidR="001C5694" w:rsidRDefault="001C5694" w:rsidP="001C569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8221"/>
        <w:gridCol w:w="568"/>
      </w:tblGrid>
      <w:tr w:rsidR="001C5694" w:rsidRPr="00BC6461" w:rsidTr="00E251D5">
        <w:trPr>
          <w:gridAfter w:val="1"/>
          <w:wAfter w:w="568" w:type="dxa"/>
        </w:trPr>
        <w:tc>
          <w:tcPr>
            <w:tcW w:w="8221" w:type="dxa"/>
            <w:shd w:val="clear" w:color="auto" w:fill="auto"/>
          </w:tcPr>
          <w:p w:rsidR="00130A11" w:rsidRDefault="00130A11" w:rsidP="00130A11">
            <w:pPr>
              <w:pStyle w:val="Odstavecseseznamem"/>
              <w:suppressAutoHyphens/>
              <w:ind w:left="1485"/>
            </w:pPr>
          </w:p>
          <w:p w:rsidR="005D78DA" w:rsidRPr="00BC6461" w:rsidRDefault="005D78DA" w:rsidP="00130A11">
            <w:pPr>
              <w:pStyle w:val="Odstavecseseznamem"/>
              <w:suppressAutoHyphens/>
              <w:ind w:left="1485"/>
            </w:pPr>
          </w:p>
        </w:tc>
      </w:tr>
      <w:tr w:rsidR="001C5694" w:rsidRPr="002152BD" w:rsidTr="00E251D5">
        <w:tc>
          <w:tcPr>
            <w:tcW w:w="8789" w:type="dxa"/>
            <w:gridSpan w:val="2"/>
            <w:shd w:val="clear" w:color="auto" w:fill="auto"/>
          </w:tcPr>
          <w:p w:rsidR="005D78DA" w:rsidRPr="001B1AC3" w:rsidRDefault="005D78DA" w:rsidP="005D78DA">
            <w:pPr>
              <w:numPr>
                <w:ilvl w:val="0"/>
                <w:numId w:val="1"/>
              </w:numPr>
              <w:ind w:left="317"/>
              <w:rPr>
                <w:sz w:val="22"/>
                <w:szCs w:val="22"/>
              </w:rPr>
            </w:pPr>
            <w:r w:rsidRPr="001B1AC3">
              <w:rPr>
                <w:b/>
                <w:sz w:val="22"/>
                <w:szCs w:val="22"/>
              </w:rPr>
              <w:t>souhlasí a doporučuje Zas</w:t>
            </w:r>
            <w:r>
              <w:rPr>
                <w:b/>
                <w:sz w:val="22"/>
                <w:szCs w:val="22"/>
              </w:rPr>
              <w:t>tupitelstvu kraje ke schválení</w:t>
            </w:r>
          </w:p>
          <w:p w:rsidR="005D78DA" w:rsidRPr="001B1AC3" w:rsidRDefault="005D78DA" w:rsidP="005D78DA">
            <w:pPr>
              <w:ind w:left="317"/>
              <w:rPr>
                <w:sz w:val="22"/>
                <w:szCs w:val="22"/>
              </w:rPr>
            </w:pPr>
          </w:p>
          <w:p w:rsidR="001C5694" w:rsidRPr="002152BD" w:rsidRDefault="005D78DA" w:rsidP="005D78D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jc w:val="both"/>
            </w:pPr>
            <w:r>
              <w:rPr>
                <w:sz w:val="22"/>
                <w:szCs w:val="22"/>
              </w:rPr>
              <w:t>změnu stanov společnosti Karlovarská krajská nemocnice a.s., dle návrhu s účinností od 01.06.2017</w:t>
            </w:r>
          </w:p>
        </w:tc>
      </w:tr>
    </w:tbl>
    <w:p w:rsidR="008012E2" w:rsidRDefault="008012E2" w:rsidP="00900D9D">
      <w:pPr>
        <w:jc w:val="both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6"/>
        <w:gridCol w:w="681"/>
        <w:gridCol w:w="858"/>
        <w:gridCol w:w="681"/>
        <w:gridCol w:w="1218"/>
        <w:gridCol w:w="681"/>
      </w:tblGrid>
      <w:tr w:rsidR="001C5694" w:rsidRPr="00215F81" w:rsidTr="00E251D5"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5836E5">
              <w:rPr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5D78DA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CC4D00">
              <w:rPr>
                <w:sz w:val="22"/>
                <w:szCs w:val="22"/>
              </w:rPr>
              <w:t xml:space="preserve"> </w:t>
            </w:r>
            <w:r w:rsidR="005D78D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</w:tr>
    </w:tbl>
    <w:p w:rsidR="008012E2" w:rsidRDefault="008012E2" w:rsidP="00900D9D">
      <w:pPr>
        <w:jc w:val="both"/>
        <w:rPr>
          <w:b/>
          <w:sz w:val="22"/>
          <w:szCs w:val="22"/>
        </w:rPr>
      </w:pPr>
    </w:p>
    <w:p w:rsidR="00847B74" w:rsidRDefault="00847B74" w:rsidP="00900D9D">
      <w:pPr>
        <w:jc w:val="both"/>
        <w:rPr>
          <w:b/>
          <w:sz w:val="22"/>
          <w:szCs w:val="22"/>
        </w:rPr>
      </w:pPr>
    </w:p>
    <w:p w:rsidR="00847B74" w:rsidRDefault="00847B74" w:rsidP="00847B74">
      <w:pPr>
        <w:rPr>
          <w:b/>
          <w:sz w:val="22"/>
          <w:szCs w:val="22"/>
        </w:rPr>
      </w:pPr>
      <w:r>
        <w:rPr>
          <w:b/>
          <w:sz w:val="22"/>
          <w:szCs w:val="22"/>
        </w:rPr>
        <w:t>p. Maříková odchod v 15.50 hod.</w:t>
      </w:r>
    </w:p>
    <w:p w:rsidR="00847B74" w:rsidRDefault="00847B74" w:rsidP="00847B74">
      <w:pPr>
        <w:rPr>
          <w:b/>
          <w:sz w:val="22"/>
          <w:szCs w:val="22"/>
        </w:rPr>
      </w:pPr>
    </w:p>
    <w:p w:rsidR="005D78DA" w:rsidRDefault="005D78DA" w:rsidP="00900D9D">
      <w:pPr>
        <w:jc w:val="both"/>
        <w:rPr>
          <w:b/>
          <w:sz w:val="22"/>
          <w:szCs w:val="22"/>
        </w:rPr>
      </w:pPr>
    </w:p>
    <w:p w:rsidR="005D78DA" w:rsidRPr="005D78DA" w:rsidRDefault="005D78DA" w:rsidP="003E710D">
      <w:pPr>
        <w:pStyle w:val="Odstavecseseznamem"/>
        <w:numPr>
          <w:ilvl w:val="0"/>
          <w:numId w:val="3"/>
        </w:numPr>
        <w:contextualSpacing w:val="0"/>
        <w:rPr>
          <w:b/>
          <w:sz w:val="22"/>
          <w:szCs w:val="22"/>
        </w:rPr>
      </w:pPr>
      <w:r w:rsidRPr="005D78DA">
        <w:rPr>
          <w:b/>
        </w:rPr>
        <w:t>Navýšení základního kapitálu společnosti Karlovarská krajská nemocnice a.s.</w:t>
      </w: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5D78DA">
        <w:rPr>
          <w:i/>
          <w:iCs/>
        </w:rPr>
        <w:t>9</w:t>
      </w:r>
      <w:r>
        <w:rPr>
          <w:i/>
          <w:iCs/>
        </w:rPr>
        <w:t>/0</w:t>
      </w:r>
      <w:r w:rsidR="005D78DA">
        <w:rPr>
          <w:i/>
          <w:iCs/>
        </w:rPr>
        <w:t>2</w:t>
      </w:r>
      <w:r>
        <w:rPr>
          <w:i/>
          <w:iCs/>
        </w:rPr>
        <w:t>/1</w:t>
      </w:r>
      <w:r w:rsidR="005836E5">
        <w:rPr>
          <w:i/>
          <w:iCs/>
        </w:rPr>
        <w:t>7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Pr="001C5694" w:rsidRDefault="00B67E2F" w:rsidP="00B67E2F">
      <w:pPr>
        <w:pStyle w:val="Odstavecseseznamem"/>
        <w:contextualSpacing w:val="0"/>
        <w:rPr>
          <w:b/>
          <w:sz w:val="22"/>
          <w:szCs w:val="22"/>
        </w:rPr>
      </w:pPr>
    </w:p>
    <w:p w:rsidR="001C5694" w:rsidRDefault="001C5694" w:rsidP="00900D9D">
      <w:pPr>
        <w:jc w:val="both"/>
        <w:rPr>
          <w:b/>
          <w:sz w:val="22"/>
          <w:szCs w:val="22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10"/>
        <w:gridCol w:w="8586"/>
      </w:tblGrid>
      <w:tr w:rsidR="00B67E2F" w:rsidRPr="006F4680" w:rsidTr="00CC4D00">
        <w:tc>
          <w:tcPr>
            <w:tcW w:w="571" w:type="dxa"/>
          </w:tcPr>
          <w:p w:rsidR="00B67E2F" w:rsidRPr="006F4680" w:rsidRDefault="00B67E2F" w:rsidP="00E251D5">
            <w:pPr>
              <w:spacing w:after="240"/>
            </w:pPr>
          </w:p>
        </w:tc>
        <w:tc>
          <w:tcPr>
            <w:tcW w:w="8184" w:type="dxa"/>
          </w:tcPr>
          <w:p w:rsidR="00B67E2F" w:rsidRPr="006F4680" w:rsidRDefault="00B67E2F" w:rsidP="003C1D0F">
            <w:pPr>
              <w:rPr>
                <w:b/>
              </w:rPr>
            </w:pPr>
          </w:p>
        </w:tc>
      </w:tr>
      <w:tr w:rsidR="00B67E2F" w:rsidRPr="006F4680" w:rsidTr="00B67E2F">
        <w:tc>
          <w:tcPr>
            <w:tcW w:w="8755" w:type="dxa"/>
            <w:gridSpan w:val="2"/>
          </w:tcPr>
          <w:p w:rsidR="003C1D0F" w:rsidRPr="001B1AC3" w:rsidRDefault="003C1D0F" w:rsidP="003C1D0F">
            <w:pPr>
              <w:numPr>
                <w:ilvl w:val="0"/>
                <w:numId w:val="1"/>
              </w:numPr>
              <w:ind w:left="317" w:firstLine="676"/>
              <w:rPr>
                <w:sz w:val="22"/>
                <w:szCs w:val="22"/>
              </w:rPr>
            </w:pPr>
            <w:r w:rsidRPr="001B1AC3">
              <w:rPr>
                <w:b/>
                <w:sz w:val="22"/>
                <w:szCs w:val="22"/>
              </w:rPr>
              <w:t>souhlasí a doporučuje Zas</w:t>
            </w:r>
            <w:r>
              <w:rPr>
                <w:b/>
                <w:sz w:val="22"/>
                <w:szCs w:val="22"/>
              </w:rPr>
              <w:t>tupitelstvu kraje ke schválení</w:t>
            </w:r>
          </w:p>
          <w:p w:rsidR="003C1D0F" w:rsidRPr="001B1AC3" w:rsidRDefault="003C1D0F" w:rsidP="003C1D0F">
            <w:pPr>
              <w:ind w:left="317"/>
              <w:rPr>
                <w:sz w:val="22"/>
                <w:szCs w:val="22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180"/>
            </w:tblGrid>
            <w:tr w:rsidR="003C1D0F" w:rsidRPr="0012026B" w:rsidTr="00945224">
              <w:tc>
                <w:tcPr>
                  <w:tcW w:w="9180" w:type="dxa"/>
                </w:tcPr>
                <w:p w:rsidR="003C1D0F" w:rsidRPr="00616029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zvýšení základního kapitálu obchodní společnosti Karlovarská krajská nemocnice a.s., IČO 26365804, se sídlem Bezručova 1190/19, Karlovy Vary, PSČ 360 01, o částku 10.000.000,--  Kč</w:t>
                  </w:r>
                </w:p>
              </w:tc>
            </w:tr>
          </w:tbl>
          <w:p w:rsidR="003C1D0F" w:rsidRDefault="003C1D0F" w:rsidP="003C1D0F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3C1D0F" w:rsidRPr="0012026B" w:rsidTr="00945224">
              <w:tc>
                <w:tcPr>
                  <w:tcW w:w="959" w:type="dxa"/>
                </w:tcPr>
                <w:p w:rsidR="003C1D0F" w:rsidRPr="0012026B" w:rsidRDefault="003C1D0F" w:rsidP="003C1D0F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3C1D0F" w:rsidRPr="0012026B" w:rsidRDefault="003C1D0F" w:rsidP="003C1D0F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3C1D0F" w:rsidRPr="0012026B" w:rsidTr="00945224">
              <w:tc>
                <w:tcPr>
                  <w:tcW w:w="9180" w:type="dxa"/>
                  <w:gridSpan w:val="2"/>
                </w:tcPr>
                <w:p w:rsidR="003C1D0F" w:rsidRPr="00616029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peněžitý vklad ve výši 10.000.000,-- Kč Karlovarského kraje do obchodní společnosti  Karlovarská krajská nemocnice a.s., IČO 26365804, se sídlem Bezručova 1190/19, Karlovy Vary, PSČ 360 01</w:t>
                  </w:r>
                </w:p>
              </w:tc>
            </w:tr>
          </w:tbl>
          <w:p w:rsidR="003C1D0F" w:rsidRDefault="003C1D0F" w:rsidP="003C1D0F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3C1D0F" w:rsidRPr="0012026B" w:rsidTr="00945224">
              <w:tc>
                <w:tcPr>
                  <w:tcW w:w="959" w:type="dxa"/>
                </w:tcPr>
                <w:p w:rsidR="003C1D0F" w:rsidRPr="0012026B" w:rsidRDefault="003C1D0F" w:rsidP="003C1D0F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3C1D0F" w:rsidRPr="0012026B" w:rsidRDefault="003C1D0F" w:rsidP="003C1D0F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souhlasí a doporučuje Zastupitelstvu Karlovarského kraje </w:t>
                  </w:r>
                </w:p>
              </w:tc>
            </w:tr>
            <w:tr w:rsidR="003C1D0F" w:rsidRPr="0012026B" w:rsidTr="00945224">
              <w:tc>
                <w:tcPr>
                  <w:tcW w:w="9180" w:type="dxa"/>
                  <w:gridSpan w:val="2"/>
                </w:tcPr>
                <w:p w:rsidR="003C1D0F" w:rsidRPr="00616029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uložit Ing. Janu Burešovi, členu Rady Karlovarského kraje pro oblast zdravotnictví, zajistit všechny potřebné kroky k naplnění usnesení zastupitelstva kraje po schválení zvýšení základního kapitálu v zastupitelstvu kraje valnou hromadou akciové společnosti</w:t>
                  </w:r>
                </w:p>
              </w:tc>
            </w:tr>
          </w:tbl>
          <w:p w:rsidR="003C1D0F" w:rsidRDefault="003C1D0F" w:rsidP="003C1D0F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3C1D0F" w:rsidRPr="0012026B" w:rsidTr="00945224">
              <w:tc>
                <w:tcPr>
                  <w:tcW w:w="959" w:type="dxa"/>
                </w:tcPr>
                <w:p w:rsidR="003C1D0F" w:rsidRPr="0012026B" w:rsidRDefault="003C1D0F" w:rsidP="003C1D0F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3C1D0F" w:rsidRPr="0012026B" w:rsidRDefault="003C1D0F" w:rsidP="003C1D0F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souhlasí a doporučuje Zastupitelstvu Karlovarského kraje </w:t>
                  </w:r>
                </w:p>
              </w:tc>
            </w:tr>
            <w:tr w:rsidR="003C1D0F" w:rsidRPr="0012026B" w:rsidTr="00945224">
              <w:tc>
                <w:tcPr>
                  <w:tcW w:w="9180" w:type="dxa"/>
                  <w:gridSpan w:val="2"/>
                </w:tcPr>
                <w:p w:rsidR="003C1D0F" w:rsidRPr="00616029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uložit prostřednictvím valné hromady představenstvu Karlovarské krajské nemocnice a.s., použít peněžitý vklad Karlovarského kraje určený na zvýšení základního kapitálu Karlovarské krajské nemocnice a.s., výhradně na zvýšení mezd nelékařského zdravotnického personálu v roce 2017</w:t>
                  </w:r>
                </w:p>
              </w:tc>
            </w:tr>
          </w:tbl>
          <w:p w:rsidR="003C1D0F" w:rsidRDefault="003C1D0F" w:rsidP="003C1D0F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3C1D0F" w:rsidRPr="0012026B" w:rsidTr="00945224">
              <w:tc>
                <w:tcPr>
                  <w:tcW w:w="959" w:type="dxa"/>
                </w:tcPr>
                <w:p w:rsidR="003C1D0F" w:rsidRPr="0012026B" w:rsidRDefault="003C1D0F" w:rsidP="003C1D0F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3C1D0F" w:rsidRPr="0012026B" w:rsidRDefault="003C1D0F" w:rsidP="003C1D0F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souhlasí a doporučuje Zastupitelstvu Karlovarského kraje ke schválení</w:t>
                  </w:r>
                </w:p>
              </w:tc>
            </w:tr>
            <w:tr w:rsidR="003C1D0F" w:rsidRPr="0012026B" w:rsidTr="00945224">
              <w:tc>
                <w:tcPr>
                  <w:tcW w:w="9180" w:type="dxa"/>
                  <w:gridSpan w:val="2"/>
                </w:tcPr>
                <w:p w:rsidR="003C1D0F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Rozpočtovou změnu č. 85 </w:t>
                  </w:r>
                  <w:r w:rsidR="003E71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/2017</w:t>
                  </w:r>
                </w:p>
                <w:p w:rsidR="003C1D0F" w:rsidRDefault="003C1D0F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– zapojení  Fondu budoucnosti ve výši 5.000.000,-- Kč do Odboru zdravotnictví Krajského úřadu Karlovarského kraje na zvýšení základního kapitálu Karlovarské krajské nemocnice a.s.</w:t>
                  </w:r>
                </w:p>
                <w:p w:rsidR="003E710D" w:rsidRDefault="003E710D" w:rsidP="003C1D0F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E710D" w:rsidRPr="003E710D" w:rsidRDefault="003E710D" w:rsidP="003E710D">
                  <w:pPr>
                    <w:pStyle w:val="Normal"/>
                    <w:numPr>
                      <w:ilvl w:val="0"/>
                      <w:numId w:val="4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firstLine="165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schvaluje</w:t>
                  </w:r>
                </w:p>
                <w:p w:rsidR="003E710D" w:rsidRDefault="003E710D" w:rsidP="003E710D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3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3E710D" w:rsidRDefault="003E710D" w:rsidP="003E710D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3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aby do důvodové zprávy materiálu bylo doplněno následující</w:t>
                  </w:r>
                  <w:r w:rsidR="00930CD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znění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:</w:t>
                  </w:r>
                </w:p>
                <w:p w:rsidR="00EB0FF9" w:rsidRPr="001A062C" w:rsidRDefault="00EB0FF9" w:rsidP="00EB0FF9">
                  <w:r>
                    <w:rPr>
                      <w:sz w:val="22"/>
                      <w:szCs w:val="22"/>
                    </w:rPr>
                    <w:t>„</w:t>
                  </w:r>
                  <w:r w:rsidRPr="001A062C">
                    <w:t xml:space="preserve">Pokud by majitel nezvýšil mzdy nelékařskému zdravotnickému personálu, hrozil by odchod zdravotnického personálu a tím by nebyla KKN a.s. schopna zajistit výkonnost vůči zdravotním </w:t>
                  </w:r>
                  <w:r w:rsidR="00930CDC">
                    <w:t>pojišťovnám,</w:t>
                  </w:r>
                  <w:r w:rsidRPr="001A062C">
                    <w:t xml:space="preserve"> tím by došlo ke snížení záloh. Může pak nastat nutnost řešení dle čl.11odst.5 stanov KKN a.s., tj. </w:t>
                  </w:r>
                  <w:r w:rsidR="00930CDC">
                    <w:t>nutnost podat insolvenční návrh.</w:t>
                  </w:r>
                </w:p>
                <w:p w:rsidR="00EB0FF9" w:rsidRPr="001A062C" w:rsidRDefault="00EB0FF9" w:rsidP="00EB0FF9">
                  <w:r w:rsidRPr="001A062C">
                    <w:t>Karlovarský kraj by pak nebyl schopen dostát své zákonné povinnosti zajistit zdravotní péči v plném rozsahu, jak mu ukládá zákon.</w:t>
                  </w:r>
                  <w:r w:rsidR="00930CDC">
                    <w:t>“</w:t>
                  </w:r>
                </w:p>
                <w:p w:rsidR="00EB0FF9" w:rsidRPr="003E710D" w:rsidRDefault="00EB0FF9" w:rsidP="003E710D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34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CC4D00" w:rsidRDefault="00CC4D00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CC4D00" w:rsidRPr="006F4680" w:rsidRDefault="003C1D0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pro: 9</w:t>
            </w:r>
            <w:r w:rsidR="00CC4D00">
              <w:rPr>
                <w:sz w:val="22"/>
                <w:szCs w:val="22"/>
              </w:rPr>
              <w:t xml:space="preserve">            proti: 0       zdržel se: 0</w:t>
            </w:r>
          </w:p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B67E2F" w:rsidRDefault="00B67E2F" w:rsidP="00900D9D">
      <w:pPr>
        <w:jc w:val="both"/>
        <w:rPr>
          <w:b/>
          <w:sz w:val="22"/>
          <w:szCs w:val="22"/>
        </w:rPr>
      </w:pPr>
    </w:p>
    <w:p w:rsidR="005836E5" w:rsidRDefault="005836E5" w:rsidP="00B67E2F">
      <w:pPr>
        <w:pStyle w:val="Zkladntext"/>
        <w:jc w:val="both"/>
        <w:rPr>
          <w:i/>
          <w:iCs/>
        </w:rPr>
      </w:pPr>
    </w:p>
    <w:p w:rsidR="00930CDC" w:rsidRPr="00930CDC" w:rsidRDefault="00930CDC" w:rsidP="00930CDC">
      <w:pPr>
        <w:numPr>
          <w:ilvl w:val="0"/>
          <w:numId w:val="5"/>
        </w:numPr>
        <w:jc w:val="both"/>
        <w:rPr>
          <w:b/>
          <w:sz w:val="22"/>
          <w:szCs w:val="22"/>
        </w:rPr>
      </w:pPr>
      <w:r w:rsidRPr="00930CDC">
        <w:rPr>
          <w:b/>
          <w:bCs/>
          <w:sz w:val="22"/>
          <w:szCs w:val="22"/>
        </w:rPr>
        <w:t xml:space="preserve">Pravidla pro hodnocení a poskytování dotací z rozpočtu Karlovarského kraje - odboru zdravotnictví </w:t>
      </w:r>
    </w:p>
    <w:p w:rsidR="00D9137C" w:rsidRPr="00930CDC" w:rsidRDefault="00D9137C" w:rsidP="00930CDC">
      <w:pPr>
        <w:pStyle w:val="Odstavecseseznamem"/>
        <w:jc w:val="both"/>
        <w:rPr>
          <w:b/>
          <w:sz w:val="22"/>
          <w:szCs w:val="22"/>
        </w:rPr>
      </w:pPr>
    </w:p>
    <w:p w:rsidR="00930CDC" w:rsidRPr="00226A49" w:rsidRDefault="00930CDC" w:rsidP="00930CD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>
        <w:rPr>
          <w:i/>
          <w:iCs/>
        </w:rPr>
        <w:t>10</w:t>
      </w:r>
      <w:r>
        <w:rPr>
          <w:i/>
          <w:iCs/>
        </w:rPr>
        <w:t>/02/17</w:t>
      </w:r>
    </w:p>
    <w:p w:rsidR="00930CDC" w:rsidRDefault="00930CDC" w:rsidP="00930CDC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930CDC" w:rsidP="00930CDC">
      <w:pPr>
        <w:pStyle w:val="Odstavecseseznamem"/>
        <w:numPr>
          <w:ilvl w:val="0"/>
          <w:numId w:val="1"/>
        </w:numPr>
        <w:ind w:left="1560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Schvaluje</w:t>
      </w:r>
    </w:p>
    <w:p w:rsidR="00930CDC" w:rsidRDefault="00930CDC" w:rsidP="00930CDC">
      <w:pPr>
        <w:pStyle w:val="Odstavecseseznamem"/>
        <w:ind w:left="1560"/>
        <w:jc w:val="both"/>
        <w:rPr>
          <w:b/>
          <w:sz w:val="22"/>
          <w:szCs w:val="22"/>
        </w:rPr>
      </w:pPr>
    </w:p>
    <w:p w:rsidR="00930CDC" w:rsidRPr="00930CDC" w:rsidRDefault="002D081F" w:rsidP="00930CDC">
      <w:pPr>
        <w:pStyle w:val="Odstavecseseznamem"/>
        <w:ind w:left="142"/>
        <w:rPr>
          <w:sz w:val="22"/>
          <w:szCs w:val="22"/>
        </w:rPr>
      </w:pPr>
      <w:r>
        <w:rPr>
          <w:sz w:val="22"/>
          <w:szCs w:val="22"/>
        </w:rPr>
        <w:t>z</w:t>
      </w:r>
      <w:r w:rsidR="00930CDC">
        <w:rPr>
          <w:sz w:val="22"/>
          <w:szCs w:val="22"/>
        </w:rPr>
        <w:t>měnu účelu</w:t>
      </w:r>
      <w:r>
        <w:rPr>
          <w:sz w:val="22"/>
          <w:szCs w:val="22"/>
        </w:rPr>
        <w:t xml:space="preserve"> dotačního titulu Karlovarského kraje: „Program</w:t>
      </w:r>
      <w:r>
        <w:rPr>
          <w:sz w:val="22"/>
          <w:szCs w:val="22"/>
        </w:rPr>
        <w:t xml:space="preserve"> zdravotnické osvěty, výchovy a zmírňování následku onemocnění</w:t>
      </w:r>
      <w:r>
        <w:rPr>
          <w:sz w:val="22"/>
          <w:szCs w:val="22"/>
        </w:rPr>
        <w:t>“ dle návrhu MUDr. Procházkové.</w:t>
      </w:r>
    </w:p>
    <w:p w:rsidR="00826FB6" w:rsidRDefault="00826FB6" w:rsidP="00826FB6">
      <w:pPr>
        <w:pStyle w:val="Odstavecseseznamem"/>
        <w:jc w:val="both"/>
        <w:rPr>
          <w:sz w:val="22"/>
          <w:szCs w:val="22"/>
        </w:rPr>
      </w:pP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2D081F" w:rsidRPr="006F4680" w:rsidRDefault="002D081F" w:rsidP="002D08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>
        <w:rPr>
          <w:sz w:val="22"/>
          <w:szCs w:val="22"/>
        </w:rPr>
        <w:t>pro: 9            proti: 0       zdržel se: 0</w:t>
      </w: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826FB6" w:rsidRDefault="00826FB6" w:rsidP="00826FB6">
      <w:pPr>
        <w:pStyle w:val="Odstavecseseznamem"/>
        <w:jc w:val="both"/>
        <w:rPr>
          <w:sz w:val="22"/>
          <w:szCs w:val="22"/>
        </w:rPr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2D081F" w:rsidRDefault="002D081F" w:rsidP="00E245B0">
      <w:pPr>
        <w:outlineLvl w:val="0"/>
      </w:pPr>
    </w:p>
    <w:p w:rsidR="002D081F" w:rsidRDefault="002D081F" w:rsidP="00E245B0">
      <w:pPr>
        <w:outlineLvl w:val="0"/>
      </w:pPr>
    </w:p>
    <w:p w:rsidR="002D081F" w:rsidRDefault="002D081F" w:rsidP="00E245B0">
      <w:pPr>
        <w:outlineLvl w:val="0"/>
      </w:pPr>
    </w:p>
    <w:p w:rsidR="00D9137C" w:rsidRDefault="00D9137C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897686">
        <w:t>2</w:t>
      </w:r>
      <w:r w:rsidR="00363AE1">
        <w:t>0</w:t>
      </w:r>
      <w:r w:rsidR="000B4B71" w:rsidRPr="00226A49">
        <w:t>.</w:t>
      </w:r>
      <w:r w:rsidR="00363AE1">
        <w:t>2</w:t>
      </w:r>
      <w:r w:rsidR="000B4B71" w:rsidRPr="00226A49">
        <w:t>.201</w:t>
      </w:r>
      <w:r w:rsidR="00EC04C9">
        <w:t>7</w:t>
      </w:r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EC04C9">
        <w:rPr>
          <w:b w:val="0"/>
        </w:rPr>
        <w:t>Lucie Šalingová</w:t>
      </w:r>
      <w:r w:rsidR="00E245B0" w:rsidRPr="00226A49">
        <w:tab/>
      </w:r>
    </w:p>
    <w:p w:rsidR="00E245B0" w:rsidRDefault="00E245B0" w:rsidP="009F5244">
      <w:pPr>
        <w:pStyle w:val="Zkladntext"/>
        <w:jc w:val="both"/>
      </w:pPr>
      <w:r w:rsidRPr="00226A49">
        <w:tab/>
      </w:r>
      <w:r w:rsidRPr="00226A49">
        <w:tab/>
      </w:r>
      <w:r w:rsidRPr="00226A49">
        <w:tab/>
      </w:r>
    </w:p>
    <w:p w:rsidR="00152672" w:rsidRDefault="00152672" w:rsidP="009F5244">
      <w:pPr>
        <w:pStyle w:val="Zkladntext"/>
        <w:jc w:val="both"/>
      </w:pPr>
    </w:p>
    <w:p w:rsidR="00152672" w:rsidRPr="00226A49" w:rsidRDefault="00152672" w:rsidP="009F5244">
      <w:pPr>
        <w:pStyle w:val="Zkladntext"/>
        <w:jc w:val="both"/>
        <w:rPr>
          <w:i/>
          <w:color w:val="339966"/>
        </w:rPr>
      </w:pP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bookmarkStart w:id="0" w:name="_GoBack"/>
      <w:bookmarkEnd w:id="0"/>
      <w:r w:rsidR="00DF638D">
        <w:rPr>
          <w:b w:val="0"/>
        </w:rPr>
        <w:t xml:space="preserve">MUDr. </w:t>
      </w:r>
      <w:r w:rsidR="00EC04C9">
        <w:rPr>
          <w:b w:val="0"/>
        </w:rPr>
        <w:t>Věra Procházková</w:t>
      </w:r>
      <w:r w:rsidR="00C94056">
        <w:rPr>
          <w:b w:val="0"/>
        </w:rPr>
        <w:t xml:space="preserve"> v.r.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DF638D">
        <w:rPr>
          <w:b w:val="0"/>
          <w:bCs w:val="0"/>
        </w:rPr>
        <w:t>předsed</w:t>
      </w:r>
      <w:r w:rsidR="00EC04C9">
        <w:rPr>
          <w:b w:val="0"/>
          <w:bCs w:val="0"/>
        </w:rPr>
        <w:t>kyně</w:t>
      </w:r>
      <w:r w:rsidR="00897686">
        <w:rPr>
          <w:b w:val="0"/>
          <w:bCs w:val="0"/>
        </w:rPr>
        <w:t xml:space="preserve">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D081F">
      <w:rPr>
        <w:rStyle w:val="slostrnky"/>
        <w:noProof/>
      </w:rPr>
      <w:t>3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2D081F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2D081F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2D081F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>
    <w:nsid w:val="0A395D73"/>
    <w:multiLevelType w:val="hybridMultilevel"/>
    <w:tmpl w:val="B0CE7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E1DFA"/>
    <w:multiLevelType w:val="hybridMultilevel"/>
    <w:tmpl w:val="353E07A0"/>
    <w:lvl w:ilvl="0" w:tplc="01EE62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855F8"/>
    <w:multiLevelType w:val="hybridMultilevel"/>
    <w:tmpl w:val="C706AFC8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0C443D"/>
    <w:multiLevelType w:val="hybridMultilevel"/>
    <w:tmpl w:val="D7E28348"/>
    <w:lvl w:ilvl="0" w:tplc="D72E79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833F1"/>
    <w:multiLevelType w:val="hybridMultilevel"/>
    <w:tmpl w:val="89BC93D6"/>
    <w:lvl w:ilvl="0" w:tplc="EB827E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173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3EA4"/>
    <w:rsid w:val="000F6C3A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52CD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06C4"/>
    <w:rsid w:val="002C4B9D"/>
    <w:rsid w:val="002C585D"/>
    <w:rsid w:val="002D0360"/>
    <w:rsid w:val="002D06C0"/>
    <w:rsid w:val="002D081F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3AE1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5748"/>
    <w:rsid w:val="003B0156"/>
    <w:rsid w:val="003B382A"/>
    <w:rsid w:val="003B4D5C"/>
    <w:rsid w:val="003B54C4"/>
    <w:rsid w:val="003B6547"/>
    <w:rsid w:val="003C0BC8"/>
    <w:rsid w:val="003C1D0F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6828"/>
    <w:rsid w:val="003E710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541F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E0623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415"/>
    <w:rsid w:val="005025BD"/>
    <w:rsid w:val="00502906"/>
    <w:rsid w:val="00503DEE"/>
    <w:rsid w:val="00504480"/>
    <w:rsid w:val="00504663"/>
    <w:rsid w:val="0050528C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FD"/>
    <w:rsid w:val="00577340"/>
    <w:rsid w:val="00580512"/>
    <w:rsid w:val="005836E5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A7330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D78DA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3DEF"/>
    <w:rsid w:val="006E73DF"/>
    <w:rsid w:val="006F1488"/>
    <w:rsid w:val="006F1C59"/>
    <w:rsid w:val="006F2574"/>
    <w:rsid w:val="006F2C28"/>
    <w:rsid w:val="006F4BF8"/>
    <w:rsid w:val="006F61D0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09C"/>
    <w:rsid w:val="00764A2E"/>
    <w:rsid w:val="00764B04"/>
    <w:rsid w:val="00766105"/>
    <w:rsid w:val="0077605E"/>
    <w:rsid w:val="00776234"/>
    <w:rsid w:val="00776851"/>
    <w:rsid w:val="00776BC7"/>
    <w:rsid w:val="00777E8F"/>
    <w:rsid w:val="0078211D"/>
    <w:rsid w:val="007912A4"/>
    <w:rsid w:val="00792D18"/>
    <w:rsid w:val="00794505"/>
    <w:rsid w:val="007954D2"/>
    <w:rsid w:val="007972AC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26FB6"/>
    <w:rsid w:val="00830653"/>
    <w:rsid w:val="00830B83"/>
    <w:rsid w:val="00835511"/>
    <w:rsid w:val="0083726B"/>
    <w:rsid w:val="00846FF4"/>
    <w:rsid w:val="00847B74"/>
    <w:rsid w:val="00855CF6"/>
    <w:rsid w:val="008609EF"/>
    <w:rsid w:val="008643D9"/>
    <w:rsid w:val="00865E72"/>
    <w:rsid w:val="00867210"/>
    <w:rsid w:val="0087034C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7215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CCB"/>
    <w:rsid w:val="00910CC3"/>
    <w:rsid w:val="0091294C"/>
    <w:rsid w:val="00912F9E"/>
    <w:rsid w:val="00920E2B"/>
    <w:rsid w:val="00921447"/>
    <w:rsid w:val="00926FBD"/>
    <w:rsid w:val="00927972"/>
    <w:rsid w:val="00930CDC"/>
    <w:rsid w:val="00931B29"/>
    <w:rsid w:val="00931ED3"/>
    <w:rsid w:val="00932856"/>
    <w:rsid w:val="00933CD3"/>
    <w:rsid w:val="00934B8E"/>
    <w:rsid w:val="00937D15"/>
    <w:rsid w:val="00940E34"/>
    <w:rsid w:val="00943B09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2C9"/>
    <w:rsid w:val="009C04EA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A3A"/>
    <w:rsid w:val="00A01ECA"/>
    <w:rsid w:val="00A02A56"/>
    <w:rsid w:val="00A0363B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BF1"/>
    <w:rsid w:val="00B41F61"/>
    <w:rsid w:val="00B42667"/>
    <w:rsid w:val="00B444C5"/>
    <w:rsid w:val="00B45274"/>
    <w:rsid w:val="00B46C88"/>
    <w:rsid w:val="00B46E48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1A64"/>
    <w:rsid w:val="00BC2287"/>
    <w:rsid w:val="00BC3A81"/>
    <w:rsid w:val="00BD2CA6"/>
    <w:rsid w:val="00BD2D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613"/>
    <w:rsid w:val="00DC3A95"/>
    <w:rsid w:val="00DC3E65"/>
    <w:rsid w:val="00DC47F1"/>
    <w:rsid w:val="00DC602E"/>
    <w:rsid w:val="00DC7D14"/>
    <w:rsid w:val="00DD33AA"/>
    <w:rsid w:val="00DD6D36"/>
    <w:rsid w:val="00DE01E7"/>
    <w:rsid w:val="00DE09CB"/>
    <w:rsid w:val="00DE5233"/>
    <w:rsid w:val="00DE5CE1"/>
    <w:rsid w:val="00DF1439"/>
    <w:rsid w:val="00DF2510"/>
    <w:rsid w:val="00DF287F"/>
    <w:rsid w:val="00DF638D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5337"/>
    <w:rsid w:val="00E47246"/>
    <w:rsid w:val="00E47E1C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0BAF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0FF9"/>
    <w:rsid w:val="00EB3027"/>
    <w:rsid w:val="00EB374E"/>
    <w:rsid w:val="00EB581C"/>
    <w:rsid w:val="00EC04C9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310B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67541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B9071-4F36-4EE9-8370-6CEDEB81F567}"/>
</file>

<file path=customXml/itemProps2.xml><?xml version="1.0" encoding="utf-8"?>
<ds:datastoreItem xmlns:ds="http://schemas.openxmlformats.org/officeDocument/2006/customXml" ds:itemID="{4DC30B7C-5C68-45AD-BCF0-D02EFFEF5087}"/>
</file>

<file path=customXml/itemProps3.xml><?xml version="1.0" encoding="utf-8"?>
<ds:datastoreItem xmlns:ds="http://schemas.openxmlformats.org/officeDocument/2006/customXml" ds:itemID="{79076377-B7F8-476E-BA45-1C35A05FD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2. jednání Výboru pro zdravotnictví, které se uskutečnilo dne 20.2.2017</dc:title>
  <dc:subject/>
  <dc:creator>lucie.salingova</dc:creator>
  <cp:keywords/>
  <dc:description/>
  <cp:lastModifiedBy>Šalingová Lucie</cp:lastModifiedBy>
  <cp:revision>63</cp:revision>
  <cp:lastPrinted>2017-02-21T10:31:00Z</cp:lastPrinted>
  <dcterms:created xsi:type="dcterms:W3CDTF">2015-05-26T09:55:00Z</dcterms:created>
  <dcterms:modified xsi:type="dcterms:W3CDTF">2017-02-21T10:48:00Z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