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9C584BD" w:rsidR="00910899" w:rsidRDefault="00797CCB" w:rsidP="00D8758D">
      <w:pPr>
        <w:pStyle w:val="Nadpis1"/>
        <w:numPr>
          <w:ilvl w:val="0"/>
          <w:numId w:val="0"/>
        </w:numPr>
        <w:spacing w:before="0" w:after="120" w:line="240" w:lineRule="auto"/>
        <w:ind w:left="7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Dohoda o založení spolku </w:t>
      </w:r>
      <w:r>
        <w:rPr>
          <w:rFonts w:ascii="Arial" w:eastAsia="Arial" w:hAnsi="Arial" w:cs="Arial"/>
          <w:b/>
          <w:color w:val="000000"/>
        </w:rPr>
        <w:br/>
        <w:t>D</w:t>
      </w:r>
      <w:r w:rsidR="00A35079">
        <w:rPr>
          <w:rFonts w:ascii="Arial" w:eastAsia="Arial" w:hAnsi="Arial" w:cs="Arial"/>
          <w:b/>
          <w:color w:val="000000"/>
        </w:rPr>
        <w:t>estinační agentura</w:t>
      </w:r>
      <w:r>
        <w:rPr>
          <w:rFonts w:ascii="Arial" w:eastAsia="Arial" w:hAnsi="Arial" w:cs="Arial"/>
          <w:b/>
          <w:color w:val="000000"/>
        </w:rPr>
        <w:t xml:space="preserve"> Krušn</w:t>
      </w:r>
      <w:r w:rsidR="00A35079">
        <w:rPr>
          <w:rFonts w:ascii="Arial" w:eastAsia="Arial" w:hAnsi="Arial" w:cs="Arial"/>
          <w:b/>
          <w:color w:val="000000"/>
        </w:rPr>
        <w:t>ohoří</w:t>
      </w:r>
      <w:r>
        <w:rPr>
          <w:rFonts w:ascii="Arial" w:eastAsia="Arial" w:hAnsi="Arial" w:cs="Arial"/>
          <w:b/>
          <w:color w:val="000000"/>
        </w:rPr>
        <w:t xml:space="preserve">, z.s. </w:t>
      </w:r>
      <w:r>
        <w:rPr>
          <w:rFonts w:ascii="Arial" w:eastAsia="Arial" w:hAnsi="Arial" w:cs="Arial"/>
          <w:b/>
          <w:color w:val="000000"/>
        </w:rPr>
        <w:br/>
      </w:r>
    </w:p>
    <w:p w14:paraId="00000002" w14:textId="77777777" w:rsidR="00910899" w:rsidRDefault="00797CCB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Zakladatelé spolku:</w:t>
      </w:r>
    </w:p>
    <w:p w14:paraId="00000003" w14:textId="77777777" w:rsidR="00910899" w:rsidRDefault="00797CCB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(1) Ústecký kraj</w:t>
      </w:r>
    </w:p>
    <w:p w14:paraId="00000004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 Velká Hradební 3118/48; 400 02 Ústí nad Labem</w:t>
      </w:r>
    </w:p>
    <w:p w14:paraId="00000005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IČO: 70892156</w:t>
      </w:r>
    </w:p>
    <w:p w14:paraId="00000006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 CZ70889546</w:t>
      </w:r>
    </w:p>
    <w:p w14:paraId="00000007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Zastoupený: Ing. Janem Schillerem, hejtmanem</w:t>
      </w:r>
    </w:p>
    <w:p w14:paraId="00000008" w14:textId="43E2415C" w:rsidR="00910899" w:rsidRDefault="00797CCB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Bankovní spojení: </w:t>
      </w:r>
      <w:r w:rsidR="008400BB">
        <w:rPr>
          <w:rFonts w:ascii="Arial" w:eastAsia="Arial" w:hAnsi="Arial" w:cs="Arial"/>
        </w:rPr>
        <w:t>xxx</w:t>
      </w:r>
    </w:p>
    <w:p w14:paraId="00000009" w14:textId="77777777" w:rsidR="00910899" w:rsidRDefault="00797CCB">
      <w:pPr>
        <w:spacing w:after="120" w:line="240" w:lineRule="auto"/>
        <w:ind w:left="2127" w:hanging="2127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(dále jen „První zakladatel”) </w:t>
      </w:r>
    </w:p>
    <w:p w14:paraId="0000000A" w14:textId="77777777" w:rsidR="00910899" w:rsidRDefault="00910899">
      <w:pPr>
        <w:spacing w:after="120" w:line="240" w:lineRule="auto"/>
        <w:rPr>
          <w:rFonts w:ascii="Arial" w:eastAsia="Arial" w:hAnsi="Arial" w:cs="Arial"/>
        </w:rPr>
      </w:pPr>
    </w:p>
    <w:p w14:paraId="0000000B" w14:textId="77777777" w:rsidR="00910899" w:rsidRDefault="00797CCB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(2) Karlovarský kraj</w:t>
      </w:r>
      <w:r>
        <w:rPr>
          <w:rFonts w:ascii="Arial" w:eastAsia="Arial" w:hAnsi="Arial" w:cs="Arial"/>
          <w:b/>
        </w:rPr>
        <w:tab/>
      </w:r>
    </w:p>
    <w:p w14:paraId="0000000C" w14:textId="64A9B5E7" w:rsidR="00910899" w:rsidRDefault="00797CCB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 Závodní 353/88; 360 06 Karlovy Vary</w:t>
      </w:r>
      <w:r>
        <w:rPr>
          <w:rFonts w:ascii="Arial" w:eastAsia="Arial" w:hAnsi="Arial" w:cs="Arial"/>
        </w:rPr>
        <w:br/>
        <w:t>IČ</w:t>
      </w:r>
      <w:r w:rsidR="004628A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: 70891168</w:t>
      </w:r>
      <w:r>
        <w:rPr>
          <w:rFonts w:ascii="Arial" w:eastAsia="Arial" w:hAnsi="Arial" w:cs="Arial"/>
        </w:rPr>
        <w:br/>
        <w:t>DIČ: CZ70891168</w:t>
      </w:r>
      <w:r>
        <w:rPr>
          <w:rFonts w:ascii="Arial" w:eastAsia="Arial" w:hAnsi="Arial" w:cs="Arial"/>
        </w:rPr>
        <w:br/>
        <w:t>Zastoupený: Ing. Petrem Kulhánkem, hejtmanem</w:t>
      </w:r>
      <w:r>
        <w:rPr>
          <w:rFonts w:ascii="Arial" w:eastAsia="Arial" w:hAnsi="Arial" w:cs="Arial"/>
        </w:rPr>
        <w:br/>
        <w:t xml:space="preserve">Bankovní spojení: </w:t>
      </w:r>
      <w:r w:rsidR="008400BB">
        <w:rPr>
          <w:rFonts w:ascii="Arial" w:eastAsia="Arial" w:hAnsi="Arial" w:cs="Arial"/>
        </w:rPr>
        <w:t>xxx</w:t>
      </w:r>
    </w:p>
    <w:p w14:paraId="0000000D" w14:textId="77777777" w:rsidR="00910899" w:rsidRDefault="00797CCB">
      <w:pPr>
        <w:spacing w:after="12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(dále jen „Druhý zakladatel”) </w:t>
      </w:r>
    </w:p>
    <w:p w14:paraId="0000000E" w14:textId="77777777" w:rsidR="00910899" w:rsidRDefault="00910899">
      <w:pPr>
        <w:spacing w:after="120" w:line="240" w:lineRule="auto"/>
        <w:rPr>
          <w:rFonts w:ascii="Arial" w:eastAsia="Arial" w:hAnsi="Arial" w:cs="Arial"/>
        </w:rPr>
      </w:pPr>
    </w:p>
    <w:p w14:paraId="0000000F" w14:textId="77777777" w:rsidR="00910899" w:rsidRDefault="00797CCB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(3) Montanregion Krušné hory - Erzgebirge, o.p.s.</w:t>
      </w:r>
      <w:r>
        <w:rPr>
          <w:rFonts w:ascii="Arial" w:eastAsia="Arial" w:hAnsi="Arial" w:cs="Arial"/>
          <w:b/>
        </w:rPr>
        <w:tab/>
      </w:r>
    </w:p>
    <w:p w14:paraId="00000010" w14:textId="2AAADC74" w:rsidR="00910899" w:rsidRDefault="00797CCB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Sídlo: náměstí Republiky 1, 362 51 Jáchymov</w:t>
      </w:r>
      <w:r>
        <w:rPr>
          <w:rFonts w:ascii="Arial" w:eastAsia="Arial" w:hAnsi="Arial" w:cs="Arial"/>
        </w:rPr>
        <w:br/>
        <w:t>IČ</w:t>
      </w:r>
      <w:r w:rsidR="004628A2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: 29094038</w:t>
      </w:r>
      <w:r>
        <w:rPr>
          <w:rFonts w:ascii="Arial" w:eastAsia="Arial" w:hAnsi="Arial" w:cs="Arial"/>
        </w:rPr>
        <w:br/>
        <w:t xml:space="preserve">DIČ: CZ 29094038 </w:t>
      </w:r>
      <w:r>
        <w:rPr>
          <w:rFonts w:ascii="Arial" w:eastAsia="Arial" w:hAnsi="Arial" w:cs="Arial"/>
        </w:rPr>
        <w:br/>
        <w:t xml:space="preserve">Zastoupený: RNDr. Michalem Urbanem, CSc., ředitelem společnosti </w:t>
      </w:r>
      <w:r>
        <w:rPr>
          <w:rFonts w:ascii="Arial" w:eastAsia="Arial" w:hAnsi="Arial" w:cs="Arial"/>
        </w:rPr>
        <w:br/>
        <w:t xml:space="preserve">Bankovní spojení: </w:t>
      </w:r>
      <w:r>
        <w:rPr>
          <w:rFonts w:ascii="Arial" w:eastAsia="Arial" w:hAnsi="Arial" w:cs="Arial"/>
        </w:rPr>
        <w:br/>
        <w:t xml:space="preserve">Číslo účtu: </w:t>
      </w:r>
    </w:p>
    <w:p w14:paraId="00000011" w14:textId="77777777" w:rsidR="00910899" w:rsidRDefault="00797CCB">
      <w:pPr>
        <w:spacing w:after="12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(dále jen „Třetí zakladatel”) </w:t>
      </w:r>
    </w:p>
    <w:p w14:paraId="00000012" w14:textId="77777777" w:rsidR="00910899" w:rsidRDefault="00797CCB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(4) …</w:t>
      </w:r>
    </w:p>
    <w:p w14:paraId="00000013" w14:textId="77777777" w:rsidR="00910899" w:rsidRDefault="00910899">
      <w:pPr>
        <w:spacing w:after="120" w:line="240" w:lineRule="auto"/>
        <w:rPr>
          <w:rFonts w:ascii="Arial" w:eastAsia="Arial" w:hAnsi="Arial" w:cs="Arial"/>
        </w:rPr>
      </w:pPr>
    </w:p>
    <w:p w14:paraId="00000014" w14:textId="77777777" w:rsidR="00910899" w:rsidRDefault="00797CCB">
      <w:pP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uzavřeli </w:t>
      </w:r>
      <w:r>
        <w:rPr>
          <w:rFonts w:ascii="Arial" w:eastAsia="Arial" w:hAnsi="Arial" w:cs="Arial"/>
          <w:color w:val="000000"/>
        </w:rPr>
        <w:t>níže uvedeného dne tuto dohodu o založení a stanovách tohoto spolku:</w:t>
      </w:r>
    </w:p>
    <w:p w14:paraId="00000015" w14:textId="77777777" w:rsidR="00910899" w:rsidRDefault="00910899">
      <w:pPr>
        <w:spacing w:after="120" w:line="240" w:lineRule="auto"/>
        <w:rPr>
          <w:rFonts w:ascii="Arial" w:eastAsia="Arial" w:hAnsi="Arial" w:cs="Arial"/>
          <w:color w:val="000000"/>
        </w:rPr>
      </w:pPr>
    </w:p>
    <w:p w14:paraId="00000016" w14:textId="0282A3CF" w:rsidR="00910899" w:rsidRDefault="00797CCB">
      <w:pP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Název spolku:</w:t>
      </w:r>
      <w:r w:rsidR="00A35079">
        <w:rPr>
          <w:rFonts w:ascii="Arial" w:eastAsia="Arial" w:hAnsi="Arial" w:cs="Arial"/>
          <w:color w:val="000000"/>
        </w:rPr>
        <w:t xml:space="preserve"> Destinační agentura Krušnohoří</w:t>
      </w:r>
      <w:r>
        <w:rPr>
          <w:rFonts w:ascii="Arial" w:eastAsia="Arial" w:hAnsi="Arial" w:cs="Arial"/>
          <w:color w:val="000000"/>
        </w:rPr>
        <w:t>, z.s.</w:t>
      </w:r>
    </w:p>
    <w:p w14:paraId="00000018" w14:textId="1F355CE2" w:rsidR="00910899" w:rsidRDefault="00797CCB">
      <w:pP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Sídlo:</w:t>
      </w:r>
      <w:r>
        <w:rPr>
          <w:rFonts w:ascii="Arial" w:eastAsia="Arial" w:hAnsi="Arial" w:cs="Arial"/>
          <w:color w:val="000000"/>
        </w:rPr>
        <w:t xml:space="preserve"> </w:t>
      </w:r>
      <w:r w:rsidR="00D8758D">
        <w:rPr>
          <w:rFonts w:ascii="Arial" w:eastAsia="Arial" w:hAnsi="Arial" w:cs="Arial"/>
        </w:rPr>
        <w:t>Závodní 353/88, 360 06</w:t>
      </w:r>
      <w:r w:rsidR="00D8758D">
        <w:rPr>
          <w:rFonts w:ascii="Arial" w:eastAsia="Arial" w:hAnsi="Arial" w:cs="Arial"/>
          <w:color w:val="000000"/>
        </w:rPr>
        <w:t xml:space="preserve"> Karlovy Vary</w:t>
      </w:r>
    </w:p>
    <w:p w14:paraId="5D390E5C" w14:textId="77777777" w:rsidR="00525DAD" w:rsidRDefault="00525DAD">
      <w:pPr>
        <w:spacing w:after="120" w:line="240" w:lineRule="auto"/>
        <w:rPr>
          <w:rFonts w:ascii="Arial" w:eastAsia="Arial" w:hAnsi="Arial" w:cs="Arial"/>
          <w:color w:val="000000"/>
        </w:rPr>
      </w:pPr>
    </w:p>
    <w:p w14:paraId="00000019" w14:textId="77777777" w:rsidR="00910899" w:rsidRDefault="00797CCB">
      <w:pPr>
        <w:pStyle w:val="Nadpis1"/>
        <w:spacing w:before="0"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PREAMBULE DOHODY</w:t>
      </w:r>
    </w:p>
    <w:p w14:paraId="0000001A" w14:textId="77777777" w:rsidR="00910899" w:rsidRDefault="00797CC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Motivací Zakladatelů pro založení organizace destinačního managementu pro Krušné hory je společný zájem </w:t>
      </w:r>
      <w:r>
        <w:rPr>
          <w:rFonts w:ascii="Arial" w:eastAsia="Arial" w:hAnsi="Arial" w:cs="Arial"/>
        </w:rPr>
        <w:t>podporovat cestovní ruch na území Krušných hor a přispívat k jeho dlouhodobému rozvoji.</w:t>
      </w:r>
    </w:p>
    <w:p w14:paraId="0000001B" w14:textId="77777777" w:rsidR="00910899" w:rsidRDefault="00797CC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Mezi hlavní společné cíle patří:</w:t>
      </w:r>
    </w:p>
    <w:p w14:paraId="0000001C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Zvýšení konkurenceschopnosti Krušných hor v oblasti cestovního ruchu</w:t>
      </w:r>
    </w:p>
    <w:p w14:paraId="0000001D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Zřízení platformy pro efektivní řízení a rozhodování v oblasti cestovního ruchu</w:t>
      </w:r>
    </w:p>
    <w:p w14:paraId="0000001E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Zajištění efektivní a koordinované marketingové činnosti za účelem propagace Krušných hor </w:t>
      </w:r>
    </w:p>
    <w:p w14:paraId="0000001F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Zřízení platformy umožňující efektivně řešit současné i budoucí problémy cestovního ruchu v Krušných horách</w:t>
      </w:r>
    </w:p>
    <w:p w14:paraId="00000020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Umožnění realizace stanovené strategie cestovního ruchu pro Krušné hory</w:t>
      </w:r>
    </w:p>
    <w:p w14:paraId="00000021" w14:textId="080B42DE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Zvýšení úči</w:t>
      </w:r>
      <w:r w:rsidR="00A35079">
        <w:rPr>
          <w:rFonts w:ascii="Arial" w:eastAsia="Arial" w:hAnsi="Arial" w:cs="Arial"/>
          <w:color w:val="000000"/>
        </w:rPr>
        <w:t>nnosti marketingové strategie Destinační agentury Krušnohoří, z.s.</w:t>
      </w:r>
    </w:p>
    <w:p w14:paraId="00000022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Zapojování veřejnosti do rozvoje Oblasti s využitím efektivních participačních nástrojů a metod</w:t>
      </w:r>
    </w:p>
    <w:p w14:paraId="00000023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t>Sp</w:t>
      </w:r>
      <w:r>
        <w:rPr>
          <w:rFonts w:ascii="Arial" w:eastAsia="Arial" w:hAnsi="Arial" w:cs="Arial"/>
        </w:rPr>
        <w:t xml:space="preserve">olupráce s aktéry z kreativních a kulturních odvětví, především při plánování a rozvoji udržitelné turistické infrastruktury a při marketingových aktivitách, a to i prostřednictvím místních oborových sítí, zastřešujících a podpůrných organizací </w:t>
      </w:r>
      <w:r>
        <w:rPr>
          <w:rFonts w:ascii="Arial" w:eastAsia="Arial" w:hAnsi="Arial" w:cs="Arial"/>
          <w:color w:val="000000"/>
        </w:rPr>
        <w:t xml:space="preserve"> </w:t>
      </w:r>
    </w:p>
    <w:p w14:paraId="00000024" w14:textId="77777777" w:rsidR="00910899" w:rsidRDefault="00797CC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Zřízení platformy pro zastupování, prosazování a hájení zájmů svých členů</w:t>
      </w:r>
    </w:p>
    <w:p w14:paraId="00000025" w14:textId="77777777" w:rsidR="00910899" w:rsidRDefault="00797CC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účelem naplňování těchto cílů Zakladatelé zakládají spolek (organizaci destinačního managementu </w:t>
      </w:r>
      <w:r>
        <w:rPr>
          <w:rFonts w:ascii="Arial" w:eastAsia="Arial" w:hAnsi="Arial" w:cs="Arial"/>
          <w:color w:val="000000"/>
        </w:rPr>
        <w:t>Krušné hory</w:t>
      </w:r>
      <w:r>
        <w:rPr>
          <w:rFonts w:ascii="Arial" w:eastAsia="Arial" w:hAnsi="Arial" w:cs="Arial"/>
        </w:rPr>
        <w:t>) jako samosprávný a dobrovolný svazek svých členů a aktivně se podílejí na jeho činnosti.</w:t>
      </w:r>
    </w:p>
    <w:p w14:paraId="00000026" w14:textId="77777777" w:rsidR="00910899" w:rsidRDefault="00797CCB">
      <w:pPr>
        <w:spacing w:after="12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Zakladatelé spolku vyjadřují svůj společný zájem podporovat cestovní ruch na celém území Krušných hor, včetně lokalit, ve kterých v současné době není využíván jejich potenciál pro cestovní ruch. Zároveň tím vyjadřují svůj úmysl podílet se na chodu spolku v souladu s principem destinačního managementu „3K“, který stojí na třech základních pilířích:</w:t>
      </w:r>
    </w:p>
    <w:p w14:paraId="00000027" w14:textId="77777777" w:rsidR="00910899" w:rsidRDefault="00797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Komunikace</w:t>
      </w:r>
      <w:r>
        <w:rPr>
          <w:rFonts w:ascii="Arial" w:eastAsia="Arial" w:hAnsi="Arial" w:cs="Arial"/>
          <w:color w:val="000000"/>
        </w:rPr>
        <w:t xml:space="preserve"> – soustavná vzájemná výměna informací mezi zapojenými subjekty</w:t>
      </w:r>
    </w:p>
    <w:p w14:paraId="00000028" w14:textId="77777777" w:rsidR="00910899" w:rsidRDefault="00797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Koordinace</w:t>
      </w:r>
      <w:r>
        <w:rPr>
          <w:rFonts w:ascii="Arial" w:eastAsia="Arial" w:hAnsi="Arial" w:cs="Arial"/>
          <w:color w:val="000000"/>
        </w:rPr>
        <w:t xml:space="preserve"> – zajištění věcného, finančního, časového a prostorového souladu organizace realizovaných činností jednotlivými zapojenými subjekty</w:t>
      </w:r>
    </w:p>
    <w:p w14:paraId="00000029" w14:textId="77777777" w:rsidR="00910899" w:rsidRDefault="00797C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i/>
          <w:color w:val="000000"/>
        </w:rPr>
        <w:t>Kooperace</w:t>
      </w:r>
      <w:r>
        <w:rPr>
          <w:rFonts w:ascii="Arial" w:eastAsia="Arial" w:hAnsi="Arial" w:cs="Arial"/>
          <w:color w:val="000000"/>
        </w:rPr>
        <w:t xml:space="preserve"> – spolupráce mezi zapojenými subjekty, na jejímž základě vznikají synergické efekty ve formě přidané hodnoty pro spolupracující subjekty</w:t>
      </w:r>
    </w:p>
    <w:p w14:paraId="7B5DBAF1" w14:textId="056A75DF" w:rsidR="00525DAD" w:rsidRDefault="00525DAD">
      <w:pPr>
        <w:spacing w:after="120" w:line="240" w:lineRule="auto"/>
        <w:rPr>
          <w:rFonts w:ascii="Arial" w:eastAsia="Arial" w:hAnsi="Arial" w:cs="Arial"/>
        </w:rPr>
      </w:pPr>
    </w:p>
    <w:p w14:paraId="60389AEA" w14:textId="77777777" w:rsidR="00525DAD" w:rsidRDefault="00525DAD">
      <w:pPr>
        <w:spacing w:after="120" w:line="240" w:lineRule="auto"/>
        <w:rPr>
          <w:rFonts w:ascii="Arial" w:eastAsia="Arial" w:hAnsi="Arial" w:cs="Arial"/>
        </w:rPr>
      </w:pPr>
    </w:p>
    <w:p w14:paraId="0000002B" w14:textId="77777777" w:rsidR="00910899" w:rsidRDefault="00797CCB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Prvními členy Správní rady jsou:</w:t>
      </w:r>
    </w:p>
    <w:p w14:paraId="0000002C" w14:textId="71B7138B" w:rsidR="00910899" w:rsidRDefault="00A63952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arch. Vojtěch Franta</w:t>
      </w:r>
      <w:r w:rsidR="00210CA4">
        <w:rPr>
          <w:rFonts w:ascii="Arial" w:eastAsia="Arial" w:hAnsi="Arial" w:cs="Arial"/>
        </w:rPr>
        <w:t xml:space="preserve"> za Karlovarský kraj</w:t>
      </w:r>
    </w:p>
    <w:p w14:paraId="0000002D" w14:textId="0840C92B" w:rsidR="00910899" w:rsidRDefault="00E7409F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Mgr. </w:t>
      </w:r>
      <w:r w:rsidR="00210CA4">
        <w:rPr>
          <w:rFonts w:ascii="Arial" w:eastAsia="Arial" w:hAnsi="Arial" w:cs="Arial"/>
        </w:rPr>
        <w:t>Jiří Řehák za Ústecký kraj</w:t>
      </w:r>
    </w:p>
    <w:p w14:paraId="76DBEAE2" w14:textId="77777777" w:rsidR="00122858" w:rsidRDefault="00122858" w:rsidP="0012285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Mgr. Rostislav Kadlec za </w:t>
      </w:r>
      <w:r w:rsidRPr="003A15DF">
        <w:rPr>
          <w:rFonts w:ascii="Arial" w:eastAsia="Arial" w:hAnsi="Arial" w:cs="Arial"/>
        </w:rPr>
        <w:t>Montanregion Krušné hory - Erzgebirge, o.p.s.</w:t>
      </w:r>
    </w:p>
    <w:p w14:paraId="3CA03769" w14:textId="77777777" w:rsidR="00226AFC" w:rsidRDefault="00226AFC">
      <w:pPr>
        <w:spacing w:after="0" w:line="240" w:lineRule="auto"/>
        <w:rPr>
          <w:rFonts w:ascii="Arial" w:eastAsia="Arial" w:hAnsi="Arial" w:cs="Arial"/>
        </w:rPr>
      </w:pPr>
    </w:p>
    <w:p w14:paraId="00000031" w14:textId="77777777" w:rsidR="00910899" w:rsidRDefault="00797CCB">
      <w:pPr>
        <w:spacing w:after="12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Prvními členy Dozorčí rady jsou:</w:t>
      </w:r>
    </w:p>
    <w:p w14:paraId="00000032" w14:textId="631EC230" w:rsidR="00910899" w:rsidRDefault="00A63952">
      <w:pPr>
        <w:spacing w:after="0" w:line="240" w:lineRule="auto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Mgr. Veronika Vodičková</w:t>
      </w:r>
      <w:r w:rsidR="00210CA4">
        <w:rPr>
          <w:rFonts w:ascii="Arial" w:eastAsia="Arial" w:hAnsi="Arial" w:cs="Arial"/>
        </w:rPr>
        <w:t xml:space="preserve"> za Karlovarský kraj</w:t>
      </w:r>
    </w:p>
    <w:p w14:paraId="00000033" w14:textId="7F89EA02" w:rsidR="00910899" w:rsidRDefault="00BD5184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Ing. </w:t>
      </w:r>
      <w:r w:rsidR="00210CA4">
        <w:rPr>
          <w:rFonts w:ascii="Arial" w:eastAsia="Arial" w:hAnsi="Arial" w:cs="Arial"/>
        </w:rPr>
        <w:t>J</w:t>
      </w:r>
      <w:r>
        <w:rPr>
          <w:rFonts w:ascii="Arial" w:eastAsia="Arial" w:hAnsi="Arial" w:cs="Arial"/>
        </w:rPr>
        <w:t>an</w:t>
      </w:r>
      <w:r w:rsidR="00210CA4">
        <w:rPr>
          <w:rFonts w:ascii="Arial" w:eastAsia="Arial" w:hAnsi="Arial" w:cs="Arial"/>
        </w:rPr>
        <w:t xml:space="preserve"> Růžička za Ústecký kraj</w:t>
      </w:r>
    </w:p>
    <w:p w14:paraId="6AD2339C" w14:textId="77777777" w:rsidR="00122858" w:rsidRDefault="00122858" w:rsidP="00122858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František Holý za </w:t>
      </w:r>
      <w:r w:rsidRPr="003A15DF">
        <w:rPr>
          <w:rFonts w:ascii="Arial" w:eastAsia="Arial" w:hAnsi="Arial" w:cs="Arial"/>
        </w:rPr>
        <w:t>Montanregion Krušné hory - Erzgebirge, o.p.s.</w:t>
      </w:r>
    </w:p>
    <w:p w14:paraId="00000037" w14:textId="77777777" w:rsidR="00910899" w:rsidRDefault="00910899">
      <w:pPr>
        <w:spacing w:after="120" w:line="240" w:lineRule="auto"/>
        <w:rPr>
          <w:rFonts w:ascii="Arial" w:eastAsia="Arial" w:hAnsi="Arial" w:cs="Arial"/>
          <w:color w:val="FF0000"/>
        </w:rPr>
      </w:pPr>
    </w:p>
    <w:p w14:paraId="00000038" w14:textId="77777777" w:rsidR="00910899" w:rsidRDefault="00797CCB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Přílohou této dohody jsou Stanovy spolku, které zakladatelé svým podpisem níže schvalují. </w:t>
      </w:r>
    </w:p>
    <w:p w14:paraId="00000039" w14:textId="77777777" w:rsidR="00910899" w:rsidRDefault="00910899">
      <w:pPr>
        <w:spacing w:after="120" w:line="240" w:lineRule="auto"/>
        <w:rPr>
          <w:rFonts w:ascii="Arial" w:eastAsia="Arial" w:hAnsi="Arial" w:cs="Arial"/>
        </w:rPr>
      </w:pPr>
    </w:p>
    <w:p w14:paraId="0000003A" w14:textId="77777777" w:rsidR="00910899" w:rsidRDefault="00797CCB">
      <w:pPr>
        <w:spacing w:after="12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 xxx    dne xx. xx. 2022</w:t>
      </w:r>
    </w:p>
    <w:p w14:paraId="0000003B" w14:textId="77777777" w:rsidR="00910899" w:rsidRDefault="00910899">
      <w:pPr>
        <w:spacing w:after="0" w:line="240" w:lineRule="auto"/>
        <w:rPr>
          <w:rFonts w:ascii="Arial" w:eastAsia="Arial" w:hAnsi="Arial" w:cs="Arial"/>
          <w:b/>
        </w:rPr>
      </w:pPr>
    </w:p>
    <w:p w14:paraId="0000003C" w14:textId="77777777" w:rsidR="00910899" w:rsidRDefault="00910899">
      <w:pPr>
        <w:spacing w:after="0" w:line="240" w:lineRule="auto"/>
        <w:rPr>
          <w:rFonts w:ascii="Arial" w:eastAsia="Arial" w:hAnsi="Arial" w:cs="Arial"/>
          <w:b/>
        </w:rPr>
      </w:pPr>
    </w:p>
    <w:p w14:paraId="0000003D" w14:textId="77777777" w:rsidR="00910899" w:rsidRDefault="00910899">
      <w:pPr>
        <w:spacing w:after="0" w:line="240" w:lineRule="auto"/>
        <w:rPr>
          <w:rFonts w:ascii="Arial" w:eastAsia="Arial" w:hAnsi="Arial" w:cs="Arial"/>
          <w:b/>
        </w:rPr>
      </w:pPr>
    </w:p>
    <w:p w14:paraId="0000003E" w14:textId="77777777" w:rsidR="00910899" w:rsidRDefault="00910899">
      <w:pPr>
        <w:spacing w:after="0" w:line="240" w:lineRule="auto"/>
        <w:rPr>
          <w:rFonts w:ascii="Arial" w:eastAsia="Arial" w:hAnsi="Arial" w:cs="Arial"/>
          <w:b/>
        </w:rPr>
        <w:sectPr w:rsidR="00910899">
          <w:footerReference w:type="default" r:id="rId8"/>
          <w:pgSz w:w="11906" w:h="16838"/>
          <w:pgMar w:top="1417" w:right="1274" w:bottom="1417" w:left="1276" w:header="708" w:footer="432" w:gutter="0"/>
          <w:pgNumType w:start="1"/>
          <w:cols w:space="708"/>
        </w:sectPr>
      </w:pPr>
    </w:p>
    <w:p w14:paraId="0000003F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Ing. Jan Schiller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Ing. Petr Kulhánek</w:t>
      </w:r>
    </w:p>
    <w:p w14:paraId="00000040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hejtman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hejtman</w:t>
      </w:r>
    </w:p>
    <w:p w14:paraId="00000041" w14:textId="77777777" w:rsidR="00910899" w:rsidRDefault="00797CC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Ústecký kraj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>Karlovarský kraj</w:t>
      </w:r>
    </w:p>
    <w:p w14:paraId="00000042" w14:textId="067A5F58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IČO: 70892156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IČ</w:t>
      </w:r>
      <w:r w:rsidR="00CC0801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: 70891168</w:t>
      </w:r>
    </w:p>
    <w:p w14:paraId="00000043" w14:textId="77777777" w:rsidR="00910899" w:rsidRDefault="00910899">
      <w:pPr>
        <w:spacing w:after="0" w:line="240" w:lineRule="auto"/>
        <w:rPr>
          <w:rFonts w:ascii="Arial" w:eastAsia="Arial" w:hAnsi="Arial" w:cs="Arial"/>
        </w:rPr>
      </w:pPr>
    </w:p>
    <w:p w14:paraId="00000044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br/>
      </w:r>
    </w:p>
    <w:p w14:paraId="00000045" w14:textId="77777777" w:rsidR="00910899" w:rsidRDefault="00910899">
      <w:pPr>
        <w:spacing w:after="0" w:line="240" w:lineRule="auto"/>
        <w:rPr>
          <w:rFonts w:ascii="Arial" w:eastAsia="Arial" w:hAnsi="Arial" w:cs="Arial"/>
        </w:rPr>
      </w:pPr>
    </w:p>
    <w:p w14:paraId="00000046" w14:textId="77777777" w:rsidR="00910899" w:rsidRDefault="00910899">
      <w:pPr>
        <w:spacing w:after="0" w:line="240" w:lineRule="auto"/>
        <w:rPr>
          <w:rFonts w:ascii="Arial" w:eastAsia="Arial" w:hAnsi="Arial" w:cs="Arial"/>
        </w:rPr>
      </w:pPr>
    </w:p>
    <w:p w14:paraId="00000047" w14:textId="77777777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RNDr. Michal Urban, CSc.</w:t>
      </w:r>
    </w:p>
    <w:p w14:paraId="00000048" w14:textId="77777777" w:rsidR="00910899" w:rsidRDefault="00797CCB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ředitel společnosti 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Montanregion Krušné hory - Erzgebirge, o.p.s.</w:t>
      </w:r>
      <w:r>
        <w:rPr>
          <w:rFonts w:ascii="Arial" w:eastAsia="Arial" w:hAnsi="Arial" w:cs="Arial"/>
          <w:b/>
        </w:rPr>
        <w:tab/>
      </w:r>
    </w:p>
    <w:p w14:paraId="00000049" w14:textId="51B27914" w:rsidR="00910899" w:rsidRDefault="00797CCB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</w:t>
      </w:r>
      <w:r w:rsidR="00122858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>: 29094038</w:t>
      </w:r>
    </w:p>
    <w:sectPr w:rsidR="00910899">
      <w:type w:val="continuous"/>
      <w:pgSz w:w="11906" w:h="16838"/>
      <w:pgMar w:top="1417" w:right="1274" w:bottom="1417" w:left="1276" w:header="708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13F90" w14:textId="77777777" w:rsidR="00175CCA" w:rsidRDefault="00175CCA">
      <w:pPr>
        <w:spacing w:after="0" w:line="240" w:lineRule="auto"/>
      </w:pPr>
      <w:r>
        <w:separator/>
      </w:r>
    </w:p>
  </w:endnote>
  <w:endnote w:type="continuationSeparator" w:id="0">
    <w:p w14:paraId="01B2EC41" w14:textId="77777777" w:rsidR="00175CCA" w:rsidRDefault="0017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A" w14:textId="7A478DAC" w:rsidR="00910899" w:rsidRDefault="00797C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b/>
        <w:color w:val="595959"/>
        <w:sz w:val="18"/>
        <w:szCs w:val="18"/>
      </w:rPr>
    </w:pPr>
    <w:r>
      <w:rPr>
        <w:rFonts w:ascii="Arial" w:eastAsia="Arial" w:hAnsi="Arial" w:cs="Arial"/>
        <w:b/>
        <w:color w:val="595959"/>
        <w:sz w:val="18"/>
        <w:szCs w:val="18"/>
      </w:rPr>
      <w:fldChar w:fldCharType="begin"/>
    </w:r>
    <w:r>
      <w:rPr>
        <w:rFonts w:ascii="Arial" w:eastAsia="Arial" w:hAnsi="Arial" w:cs="Arial"/>
        <w:b/>
        <w:color w:val="595959"/>
        <w:sz w:val="18"/>
        <w:szCs w:val="18"/>
      </w:rPr>
      <w:instrText>PAGE</w:instrText>
    </w:r>
    <w:r>
      <w:rPr>
        <w:rFonts w:ascii="Arial" w:eastAsia="Arial" w:hAnsi="Arial" w:cs="Arial"/>
        <w:b/>
        <w:color w:val="595959"/>
        <w:sz w:val="18"/>
        <w:szCs w:val="18"/>
      </w:rPr>
      <w:fldChar w:fldCharType="separate"/>
    </w:r>
    <w:r w:rsidR="006A262B">
      <w:rPr>
        <w:rFonts w:ascii="Arial" w:eastAsia="Arial" w:hAnsi="Arial" w:cs="Arial"/>
        <w:b/>
        <w:noProof/>
        <w:color w:val="595959"/>
        <w:sz w:val="18"/>
        <w:szCs w:val="18"/>
      </w:rPr>
      <w:t>1</w:t>
    </w:r>
    <w:r>
      <w:rPr>
        <w:rFonts w:ascii="Arial" w:eastAsia="Arial" w:hAnsi="Arial" w:cs="Arial"/>
        <w:b/>
        <w:color w:val="595959"/>
        <w:sz w:val="18"/>
        <w:szCs w:val="18"/>
      </w:rPr>
      <w:fldChar w:fldCharType="end"/>
    </w:r>
  </w:p>
  <w:p w14:paraId="0000004B" w14:textId="77777777" w:rsidR="00910899" w:rsidRDefault="009108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B5396" w14:textId="77777777" w:rsidR="00175CCA" w:rsidRDefault="00175CCA">
      <w:pPr>
        <w:spacing w:after="0" w:line="240" w:lineRule="auto"/>
      </w:pPr>
      <w:r>
        <w:separator/>
      </w:r>
    </w:p>
  </w:footnote>
  <w:footnote w:type="continuationSeparator" w:id="0">
    <w:p w14:paraId="752C3317" w14:textId="77777777" w:rsidR="00175CCA" w:rsidRDefault="00175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E56"/>
    <w:multiLevelType w:val="multilevel"/>
    <w:tmpl w:val="A1E65B7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0AD4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075170"/>
    <w:multiLevelType w:val="multilevel"/>
    <w:tmpl w:val="FD5E8D4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1872884"/>
    <w:multiLevelType w:val="multilevel"/>
    <w:tmpl w:val="FB545C3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70AD47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99"/>
    <w:rsid w:val="00122858"/>
    <w:rsid w:val="00175CCA"/>
    <w:rsid w:val="00210CA4"/>
    <w:rsid w:val="00211FD5"/>
    <w:rsid w:val="00226AFC"/>
    <w:rsid w:val="003A5D5B"/>
    <w:rsid w:val="004628A2"/>
    <w:rsid w:val="004730F5"/>
    <w:rsid w:val="00525DAD"/>
    <w:rsid w:val="00673FC4"/>
    <w:rsid w:val="006A262B"/>
    <w:rsid w:val="00797CCB"/>
    <w:rsid w:val="007D4990"/>
    <w:rsid w:val="008400BB"/>
    <w:rsid w:val="00910899"/>
    <w:rsid w:val="00986227"/>
    <w:rsid w:val="00A35079"/>
    <w:rsid w:val="00A63952"/>
    <w:rsid w:val="00B15412"/>
    <w:rsid w:val="00BD5184"/>
    <w:rsid w:val="00CC0801"/>
    <w:rsid w:val="00D8758D"/>
    <w:rsid w:val="00E14800"/>
    <w:rsid w:val="00E7409F"/>
    <w:rsid w:val="00F2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9A45"/>
  <w15:docId w15:val="{C9FE0803-D02D-4B88-8B5F-3AC75C2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7554"/>
  </w:style>
  <w:style w:type="paragraph" w:styleId="Nadpis1">
    <w:name w:val="heading 1"/>
    <w:basedOn w:val="Normln"/>
    <w:next w:val="Normln"/>
    <w:link w:val="Nadpis1Char"/>
    <w:uiPriority w:val="9"/>
    <w:qFormat/>
    <w:rsid w:val="00D3134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3134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358B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358B8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358B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58B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58B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58B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58B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C06CD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31343"/>
    <w:rPr>
      <w:rFonts w:asciiTheme="majorHAnsi" w:eastAsiaTheme="majorEastAsia" w:hAnsiTheme="majorHAnsi" w:cstheme="majorBidi"/>
      <w:color w:val="70AD47" w:themeColor="accent6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B23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3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3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3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358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3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358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31343"/>
    <w:rPr>
      <w:rFonts w:asciiTheme="majorHAnsi" w:eastAsiaTheme="majorEastAsia" w:hAnsiTheme="majorHAnsi" w:cstheme="majorBidi"/>
      <w:color w:val="70AD47" w:themeColor="accent6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8B8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358B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D358B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58B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58B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58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58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763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763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F763E"/>
    <w:rPr>
      <w:vertAlign w:val="superscript"/>
    </w:rPr>
  </w:style>
  <w:style w:type="table" w:styleId="Mkatabulky">
    <w:name w:val="Table Grid"/>
    <w:basedOn w:val="Normlntabulka"/>
    <w:uiPriority w:val="39"/>
    <w:rsid w:val="00B7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1F5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76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1F50"/>
  </w:style>
  <w:style w:type="paragraph" w:styleId="Zpat">
    <w:name w:val="footer"/>
    <w:basedOn w:val="Normln"/>
    <w:link w:val="ZpatChar"/>
    <w:uiPriority w:val="99"/>
    <w:unhideWhenUsed/>
    <w:rsid w:val="00761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1F50"/>
  </w:style>
  <w:style w:type="table" w:styleId="Tabulkasmkou4zvraznn6">
    <w:name w:val="Grid Table 4 Accent 6"/>
    <w:basedOn w:val="Normlntabulka"/>
    <w:uiPriority w:val="49"/>
    <w:rsid w:val="00D81C2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ze">
    <w:name w:val="Revision"/>
    <w:hidden/>
    <w:uiPriority w:val="99"/>
    <w:semiHidden/>
    <w:rsid w:val="00F72A7A"/>
    <w:pPr>
      <w:spacing w:after="0" w:line="240" w:lineRule="auto"/>
    </w:p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AYcEwNdYOik6JNJQ97848Y4uCg==">AMUW2mWGoJ5DrZE0iLr/9KRJ0xns4qawjNObsEzn+Vqw/n9yKeZPazpzWXt6+rwelZB/IJkRmL/hvmz9NcbP/87WgPRsIJ1o0Bi3hLCmBbNFVHef+jziy3zW6xAT/xgWkc6a1ZxAdRYK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Props1.xml><?xml version="1.0" encoding="utf-8"?>
<ds:datastoreItem xmlns:ds="http://schemas.openxmlformats.org/officeDocument/2006/customXml" ds:itemID="{1F1EB70B-7738-4833-94AB-1983EB34BDEF}"/>
</file>

<file path=customXml/itemProps2.xml><?xml version="1.0" encoding="utf-8"?>
<ds:datastoreItem xmlns:ds="http://schemas.openxmlformats.org/officeDocument/2006/customXml" ds:itemID="{30A8060F-B54C-4F1F-A954-C94A3F644FF7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F9DDB86C-992E-42E4-AF57-017D14C56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2 (k bodu č. 21) k usnesení z 20. jednání Zastupitelstva Karlovarského kraje, které se uskutečnilo dne 20.06.2022</dc:title>
  <dc:creator>Slipková Monika</dc:creator>
  <cp:lastModifiedBy>Kroupová Petra</cp:lastModifiedBy>
  <cp:revision>2</cp:revision>
  <dcterms:created xsi:type="dcterms:W3CDTF">2022-06-22T11:37:00Z</dcterms:created>
  <dcterms:modified xsi:type="dcterms:W3CDTF">2022-06-22T11:37:00Z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