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2E8" w:rsidRPr="00700CC4" w:rsidRDefault="00700CC4" w:rsidP="00700CC4">
      <w:pPr>
        <w:autoSpaceDE w:val="0"/>
        <w:autoSpaceDN w:val="0"/>
        <w:adjustRightInd w:val="0"/>
        <w:jc w:val="center"/>
        <w:rPr>
          <w:rFonts w:ascii="Calibri" w:hAnsi="Calibri"/>
          <w:b/>
          <w:bCs/>
          <w:color w:val="000000"/>
          <w:sz w:val="22"/>
          <w:szCs w:val="22"/>
        </w:rPr>
      </w:pPr>
      <w:bookmarkStart w:id="0" w:name="_GoBack"/>
      <w:bookmarkEnd w:id="0"/>
      <w:r w:rsidRPr="00700CC4">
        <w:rPr>
          <w:rFonts w:ascii="Calibri" w:hAnsi="Calibri"/>
          <w:b/>
          <w:bCs/>
          <w:color w:val="000000"/>
          <w:sz w:val="22"/>
          <w:szCs w:val="22"/>
        </w:rPr>
        <w:t>Příloha č. 2</w:t>
      </w:r>
    </w:p>
    <w:p w:rsidR="004F647A" w:rsidRPr="004F647A" w:rsidRDefault="004F647A" w:rsidP="004F647A">
      <w:pPr>
        <w:autoSpaceDE w:val="0"/>
        <w:autoSpaceDN w:val="0"/>
        <w:adjustRightInd w:val="0"/>
        <w:jc w:val="center"/>
        <w:rPr>
          <w:rFonts w:ascii="Calibri" w:hAnsi="Calibri"/>
          <w:b/>
          <w:bCs/>
          <w:caps/>
          <w:color w:val="000000"/>
          <w:sz w:val="22"/>
          <w:szCs w:val="22"/>
        </w:rPr>
      </w:pPr>
      <w:r w:rsidRPr="004F647A">
        <w:rPr>
          <w:rFonts w:ascii="Calibri" w:hAnsi="Calibri"/>
          <w:b/>
          <w:bCs/>
          <w:caps/>
          <w:color w:val="000000"/>
          <w:sz w:val="22"/>
          <w:szCs w:val="22"/>
        </w:rPr>
        <w:t>kupní smlouv</w:t>
      </w:r>
      <w:r w:rsidR="006252E8">
        <w:rPr>
          <w:rFonts w:ascii="Calibri" w:hAnsi="Calibri"/>
          <w:b/>
          <w:bCs/>
          <w:caps/>
          <w:color w:val="000000"/>
          <w:sz w:val="22"/>
          <w:szCs w:val="22"/>
        </w:rPr>
        <w:t>A</w:t>
      </w:r>
    </w:p>
    <w:p w:rsidR="004F647A" w:rsidRPr="004F647A" w:rsidRDefault="004F647A" w:rsidP="004F647A">
      <w:pPr>
        <w:autoSpaceDE w:val="0"/>
        <w:autoSpaceDN w:val="0"/>
        <w:adjustRightInd w:val="0"/>
        <w:jc w:val="center"/>
        <w:rPr>
          <w:rFonts w:ascii="Calibri" w:hAnsi="Calibri"/>
          <w:b/>
          <w:bCs/>
          <w:caps/>
          <w:color w:val="000000"/>
          <w:sz w:val="22"/>
          <w:szCs w:val="22"/>
        </w:rPr>
      </w:pPr>
    </w:p>
    <w:p w:rsidR="004F647A" w:rsidRPr="004F647A" w:rsidRDefault="004F647A" w:rsidP="004F647A">
      <w:pPr>
        <w:autoSpaceDE w:val="0"/>
        <w:autoSpaceDN w:val="0"/>
        <w:adjustRightInd w:val="0"/>
        <w:jc w:val="center"/>
        <w:rPr>
          <w:rFonts w:ascii="Calibri" w:hAnsi="Calibri"/>
          <w:b/>
          <w:bCs/>
          <w:caps/>
          <w:color w:val="000000"/>
          <w:sz w:val="22"/>
          <w:szCs w:val="22"/>
        </w:rPr>
      </w:pPr>
      <w:r w:rsidRPr="004F647A">
        <w:rPr>
          <w:rFonts w:ascii="Calibri" w:hAnsi="Calibri"/>
          <w:b/>
          <w:bCs/>
          <w:caps/>
          <w:color w:val="000000"/>
          <w:sz w:val="22"/>
          <w:szCs w:val="22"/>
        </w:rPr>
        <w:t>I.</w:t>
      </w:r>
    </w:p>
    <w:p w:rsidR="004F647A" w:rsidRPr="004F647A" w:rsidRDefault="004F647A" w:rsidP="004F647A">
      <w:pPr>
        <w:autoSpaceDE w:val="0"/>
        <w:autoSpaceDN w:val="0"/>
        <w:adjustRightInd w:val="0"/>
        <w:jc w:val="center"/>
        <w:rPr>
          <w:rFonts w:ascii="Calibri" w:hAnsi="Calibri"/>
          <w:b/>
          <w:bCs/>
          <w:caps/>
          <w:color w:val="000000"/>
          <w:sz w:val="22"/>
          <w:szCs w:val="22"/>
        </w:rPr>
      </w:pPr>
      <w:r w:rsidRPr="004F647A">
        <w:rPr>
          <w:rFonts w:ascii="Calibri" w:hAnsi="Calibri"/>
          <w:b/>
          <w:bCs/>
          <w:caps/>
          <w:color w:val="000000"/>
          <w:sz w:val="22"/>
          <w:szCs w:val="22"/>
        </w:rPr>
        <w:t>Smluvní strany</w:t>
      </w:r>
    </w:p>
    <w:p w:rsidR="004F647A" w:rsidRPr="004F647A" w:rsidRDefault="004F647A" w:rsidP="004F647A">
      <w:pPr>
        <w:numPr>
          <w:ilvl w:val="0"/>
          <w:numId w:val="2"/>
        </w:numPr>
        <w:spacing w:before="283" w:line="276" w:lineRule="auto"/>
        <w:ind w:left="567" w:hanging="567"/>
        <w:rPr>
          <w:rFonts w:ascii="Calibri" w:hAnsi="Calibri" w:cs="Arial"/>
          <w:sz w:val="22"/>
          <w:szCs w:val="22"/>
        </w:rPr>
      </w:pPr>
      <w:r w:rsidRPr="004F647A">
        <w:rPr>
          <w:rFonts w:ascii="Calibri" w:hAnsi="Calibri" w:cs="Arial"/>
          <w:b/>
          <w:sz w:val="22"/>
          <w:szCs w:val="22"/>
        </w:rPr>
        <w:t>Zdravotnická záchranná služba Karlovarského kraje</w:t>
      </w:r>
      <w:r w:rsidRPr="004F647A">
        <w:rPr>
          <w:rFonts w:ascii="Calibri" w:hAnsi="Calibri" w:cs="Arial"/>
          <w:sz w:val="22"/>
          <w:szCs w:val="22"/>
        </w:rPr>
        <w:t>, příspěvková organizace</w:t>
      </w:r>
    </w:p>
    <w:p w:rsidR="004F647A" w:rsidRPr="004F647A" w:rsidRDefault="004F647A" w:rsidP="004F647A">
      <w:pPr>
        <w:spacing w:line="276" w:lineRule="auto"/>
        <w:ind w:left="540"/>
        <w:rPr>
          <w:rFonts w:ascii="Calibri" w:hAnsi="Calibri" w:cs="Arial"/>
          <w:sz w:val="22"/>
          <w:szCs w:val="22"/>
        </w:rPr>
      </w:pPr>
      <w:r w:rsidRPr="004F647A">
        <w:rPr>
          <w:rFonts w:ascii="Calibri" w:hAnsi="Calibri" w:cs="Arial"/>
          <w:sz w:val="22"/>
          <w:szCs w:val="22"/>
        </w:rPr>
        <w:t xml:space="preserve">se sídlem: </w:t>
      </w:r>
      <w:r w:rsidR="00517D35">
        <w:rPr>
          <w:rFonts w:ascii="Calibri" w:hAnsi="Calibri" w:cs="Arial"/>
          <w:sz w:val="22"/>
          <w:szCs w:val="22"/>
        </w:rPr>
        <w:tab/>
      </w:r>
      <w:r w:rsidR="00517D35">
        <w:rPr>
          <w:rFonts w:ascii="Calibri" w:hAnsi="Calibri" w:cs="Arial"/>
          <w:sz w:val="22"/>
          <w:szCs w:val="22"/>
        </w:rPr>
        <w:tab/>
      </w:r>
      <w:r w:rsidRPr="004F647A">
        <w:rPr>
          <w:rFonts w:ascii="Calibri" w:hAnsi="Calibri" w:cs="Arial"/>
          <w:sz w:val="22"/>
          <w:szCs w:val="22"/>
        </w:rPr>
        <w:t>Závodní 390/98C, 360 06 Karlovy Vary</w:t>
      </w:r>
    </w:p>
    <w:p w:rsidR="004F647A" w:rsidRPr="004F647A" w:rsidRDefault="004F647A" w:rsidP="004F647A">
      <w:pPr>
        <w:spacing w:line="276" w:lineRule="auto"/>
        <w:ind w:left="540"/>
        <w:rPr>
          <w:rFonts w:ascii="Calibri" w:hAnsi="Calibri" w:cs="Arial"/>
          <w:sz w:val="22"/>
          <w:szCs w:val="22"/>
        </w:rPr>
      </w:pPr>
      <w:r w:rsidRPr="004F647A">
        <w:rPr>
          <w:rFonts w:ascii="Calibri" w:hAnsi="Calibri" w:cs="Arial"/>
          <w:sz w:val="22"/>
          <w:szCs w:val="22"/>
        </w:rPr>
        <w:t xml:space="preserve">IČ </w:t>
      </w:r>
      <w:r w:rsidR="00517D35">
        <w:rPr>
          <w:rFonts w:ascii="Calibri" w:hAnsi="Calibri" w:cs="Arial"/>
          <w:sz w:val="22"/>
          <w:szCs w:val="22"/>
        </w:rPr>
        <w:tab/>
      </w:r>
      <w:r w:rsidR="00517D35">
        <w:rPr>
          <w:rFonts w:ascii="Calibri" w:hAnsi="Calibri" w:cs="Arial"/>
          <w:sz w:val="22"/>
          <w:szCs w:val="22"/>
        </w:rPr>
        <w:tab/>
      </w:r>
      <w:r w:rsidR="00517D35">
        <w:rPr>
          <w:rFonts w:ascii="Calibri" w:hAnsi="Calibri" w:cs="Arial"/>
          <w:sz w:val="22"/>
          <w:szCs w:val="22"/>
        </w:rPr>
        <w:tab/>
      </w:r>
      <w:r w:rsidRPr="004F647A">
        <w:rPr>
          <w:rFonts w:ascii="Calibri" w:hAnsi="Calibri" w:cs="Arial"/>
          <w:sz w:val="22"/>
          <w:szCs w:val="22"/>
        </w:rPr>
        <w:t>00574660</w:t>
      </w:r>
    </w:p>
    <w:p w:rsidR="004F647A" w:rsidRPr="004F647A" w:rsidRDefault="004F647A" w:rsidP="004F647A">
      <w:pPr>
        <w:spacing w:line="276" w:lineRule="auto"/>
        <w:ind w:left="540"/>
        <w:rPr>
          <w:rFonts w:ascii="Calibri" w:hAnsi="Calibri" w:cs="Arial"/>
          <w:sz w:val="22"/>
          <w:szCs w:val="22"/>
        </w:rPr>
      </w:pPr>
      <w:r w:rsidRPr="004F647A">
        <w:rPr>
          <w:rFonts w:ascii="Calibri" w:hAnsi="Calibri" w:cs="Arial"/>
          <w:sz w:val="22"/>
          <w:szCs w:val="22"/>
        </w:rPr>
        <w:t xml:space="preserve">zastoupená: </w:t>
      </w:r>
      <w:r w:rsidR="00517D35">
        <w:rPr>
          <w:rFonts w:ascii="Calibri" w:hAnsi="Calibri" w:cs="Arial"/>
          <w:sz w:val="22"/>
          <w:szCs w:val="22"/>
        </w:rPr>
        <w:tab/>
      </w:r>
      <w:r w:rsidR="00517D35">
        <w:rPr>
          <w:rFonts w:ascii="Calibri" w:hAnsi="Calibri" w:cs="Arial"/>
          <w:sz w:val="22"/>
          <w:szCs w:val="22"/>
        </w:rPr>
        <w:tab/>
      </w:r>
      <w:r w:rsidRPr="004F647A">
        <w:rPr>
          <w:rFonts w:ascii="Calibri" w:hAnsi="Calibri" w:cs="Arial"/>
          <w:sz w:val="22"/>
          <w:szCs w:val="22"/>
        </w:rPr>
        <w:t xml:space="preserve">MUDr. </w:t>
      </w:r>
      <w:r w:rsidR="00031AD3">
        <w:rPr>
          <w:rFonts w:ascii="Calibri" w:hAnsi="Calibri" w:cs="Arial"/>
          <w:sz w:val="22"/>
          <w:szCs w:val="22"/>
        </w:rPr>
        <w:t>Jiřím Smetanou</w:t>
      </w:r>
      <w:r w:rsidRPr="004F647A">
        <w:rPr>
          <w:rFonts w:ascii="Calibri" w:hAnsi="Calibri" w:cs="Arial"/>
          <w:sz w:val="22"/>
          <w:szCs w:val="22"/>
        </w:rPr>
        <w:t>, ředitelem</w:t>
      </w:r>
    </w:p>
    <w:p w:rsidR="004F647A" w:rsidRPr="004F647A" w:rsidRDefault="004F647A" w:rsidP="004F647A">
      <w:pPr>
        <w:spacing w:line="276" w:lineRule="auto"/>
        <w:ind w:left="540"/>
        <w:rPr>
          <w:rFonts w:ascii="Calibri" w:hAnsi="Calibri" w:cs="Arial"/>
          <w:sz w:val="22"/>
          <w:szCs w:val="22"/>
        </w:rPr>
      </w:pPr>
      <w:r w:rsidRPr="004F647A">
        <w:rPr>
          <w:rFonts w:ascii="Calibri" w:hAnsi="Calibri" w:cs="Arial"/>
          <w:sz w:val="22"/>
          <w:szCs w:val="22"/>
        </w:rPr>
        <w:t xml:space="preserve">bankovní spojení: </w:t>
      </w:r>
      <w:r w:rsidR="00517D35">
        <w:rPr>
          <w:rFonts w:ascii="Calibri" w:hAnsi="Calibri" w:cs="Arial"/>
          <w:sz w:val="22"/>
          <w:szCs w:val="22"/>
        </w:rPr>
        <w:tab/>
      </w:r>
      <w:r w:rsidRPr="004F647A">
        <w:rPr>
          <w:rFonts w:ascii="Calibri" w:hAnsi="Calibri" w:cs="Arial"/>
          <w:sz w:val="22"/>
          <w:szCs w:val="22"/>
        </w:rPr>
        <w:t xml:space="preserve">ČSOB a.s., </w:t>
      </w:r>
      <w:r w:rsidR="006252E8">
        <w:rPr>
          <w:rFonts w:ascii="Calibri" w:hAnsi="Calibri" w:cs="Arial"/>
          <w:sz w:val="22"/>
          <w:szCs w:val="22"/>
        </w:rPr>
        <w:t xml:space="preserve">č.ú.: </w:t>
      </w:r>
      <w:r w:rsidRPr="004F647A">
        <w:rPr>
          <w:rFonts w:ascii="Calibri" w:hAnsi="Calibri" w:cs="Arial"/>
          <w:sz w:val="22"/>
          <w:szCs w:val="22"/>
        </w:rPr>
        <w:t>258008069/0300</w:t>
      </w:r>
    </w:p>
    <w:p w:rsidR="004F647A" w:rsidRPr="004F647A" w:rsidRDefault="004F647A" w:rsidP="004F647A">
      <w:pPr>
        <w:spacing w:before="120" w:line="276" w:lineRule="auto"/>
        <w:ind w:left="539"/>
        <w:rPr>
          <w:rFonts w:ascii="Calibri" w:hAnsi="Calibri" w:cs="Arial"/>
          <w:sz w:val="22"/>
          <w:szCs w:val="22"/>
        </w:rPr>
      </w:pPr>
      <w:r w:rsidRPr="004F647A">
        <w:rPr>
          <w:rFonts w:ascii="Calibri" w:hAnsi="Calibri" w:cs="Arial"/>
          <w:i/>
          <w:sz w:val="22"/>
          <w:szCs w:val="22"/>
        </w:rPr>
        <w:t>(dále jen „kupující“ nebo „ZZS KVK“)</w:t>
      </w:r>
      <w:r w:rsidRPr="004F647A">
        <w:rPr>
          <w:rFonts w:ascii="Calibri" w:hAnsi="Calibri" w:cs="Arial"/>
          <w:sz w:val="22"/>
          <w:szCs w:val="22"/>
        </w:rPr>
        <w:t xml:space="preserve"> </w:t>
      </w:r>
    </w:p>
    <w:p w:rsidR="004F647A" w:rsidRPr="004F647A" w:rsidRDefault="004F647A" w:rsidP="004F647A">
      <w:pPr>
        <w:spacing w:before="120" w:line="276" w:lineRule="auto"/>
        <w:ind w:left="539"/>
        <w:rPr>
          <w:rFonts w:ascii="Calibri" w:hAnsi="Calibri" w:cs="Arial"/>
          <w:sz w:val="22"/>
          <w:szCs w:val="22"/>
        </w:rPr>
      </w:pPr>
    </w:p>
    <w:p w:rsidR="004F647A" w:rsidRPr="00420F7F" w:rsidRDefault="004F647A" w:rsidP="004F647A">
      <w:pPr>
        <w:spacing w:before="283" w:line="276" w:lineRule="auto"/>
        <w:ind w:left="540" w:hanging="540"/>
        <w:rPr>
          <w:rFonts w:ascii="Calibri" w:hAnsi="Calibri" w:cs="Arial"/>
          <w:sz w:val="22"/>
          <w:szCs w:val="22"/>
          <w:highlight w:val="yellow"/>
        </w:rPr>
      </w:pPr>
      <w:r w:rsidRPr="004F647A">
        <w:rPr>
          <w:rFonts w:ascii="Calibri" w:hAnsi="Calibri" w:cs="Arial"/>
          <w:b/>
          <w:sz w:val="22"/>
          <w:szCs w:val="22"/>
        </w:rPr>
        <w:t>2)</w:t>
      </w:r>
      <w:r w:rsidRPr="004F647A">
        <w:rPr>
          <w:rFonts w:ascii="Calibri" w:hAnsi="Calibri" w:cs="Arial"/>
          <w:sz w:val="22"/>
          <w:szCs w:val="22"/>
        </w:rPr>
        <w:tab/>
      </w:r>
      <w:r w:rsidRPr="00420F7F">
        <w:rPr>
          <w:rFonts w:ascii="Calibri" w:hAnsi="Calibri" w:cs="Arial"/>
          <w:b/>
          <w:sz w:val="22"/>
          <w:szCs w:val="22"/>
          <w:highlight w:val="yellow"/>
        </w:rPr>
        <w:t>Dodavatel</w:t>
      </w:r>
      <w:r w:rsidRPr="00420F7F">
        <w:rPr>
          <w:rFonts w:ascii="Calibri" w:hAnsi="Calibri" w:cs="Arial"/>
          <w:sz w:val="22"/>
          <w:szCs w:val="22"/>
          <w:highlight w:val="yellow"/>
        </w:rPr>
        <w:t>………………………………………………………</w:t>
      </w:r>
    </w:p>
    <w:p w:rsidR="004F647A" w:rsidRPr="00420F7F" w:rsidRDefault="004F647A" w:rsidP="004F647A">
      <w:pPr>
        <w:spacing w:line="276" w:lineRule="auto"/>
        <w:ind w:left="540"/>
        <w:rPr>
          <w:rFonts w:ascii="Calibri" w:hAnsi="Calibri" w:cs="Arial"/>
          <w:sz w:val="22"/>
          <w:szCs w:val="22"/>
          <w:highlight w:val="yellow"/>
        </w:rPr>
      </w:pPr>
      <w:r w:rsidRPr="00420F7F">
        <w:rPr>
          <w:rFonts w:ascii="Calibri" w:hAnsi="Calibri" w:cs="Arial"/>
          <w:sz w:val="22"/>
          <w:szCs w:val="22"/>
          <w:highlight w:val="yellow"/>
        </w:rPr>
        <w:t xml:space="preserve">se sídlem </w:t>
      </w:r>
      <w:r w:rsidR="00517D35" w:rsidRPr="00420F7F">
        <w:rPr>
          <w:rFonts w:ascii="Calibri" w:hAnsi="Calibri" w:cs="Arial"/>
          <w:sz w:val="22"/>
          <w:szCs w:val="22"/>
          <w:highlight w:val="yellow"/>
        </w:rPr>
        <w:tab/>
      </w:r>
      <w:r w:rsidR="00517D35" w:rsidRPr="00420F7F">
        <w:rPr>
          <w:rFonts w:ascii="Calibri" w:hAnsi="Calibri" w:cs="Arial"/>
          <w:sz w:val="22"/>
          <w:szCs w:val="22"/>
          <w:highlight w:val="yellow"/>
        </w:rPr>
        <w:tab/>
      </w:r>
      <w:r w:rsidRPr="00420F7F">
        <w:rPr>
          <w:rFonts w:ascii="Calibri" w:hAnsi="Calibri" w:cs="Arial"/>
          <w:sz w:val="22"/>
          <w:szCs w:val="22"/>
          <w:highlight w:val="yellow"/>
        </w:rPr>
        <w:t>.....</w:t>
      </w:r>
      <w:r w:rsidR="00FD28EF" w:rsidRPr="00420F7F">
        <w:rPr>
          <w:rFonts w:ascii="Calibri" w:hAnsi="Calibri" w:cs="Arial"/>
          <w:sz w:val="22"/>
          <w:szCs w:val="22"/>
          <w:highlight w:val="yellow"/>
        </w:rPr>
        <w:t>..........................,</w:t>
      </w:r>
    </w:p>
    <w:p w:rsidR="00420F7F" w:rsidRPr="00420F7F" w:rsidRDefault="004F647A" w:rsidP="004F647A">
      <w:pPr>
        <w:spacing w:line="276" w:lineRule="auto"/>
        <w:ind w:left="540"/>
        <w:rPr>
          <w:rFonts w:ascii="Calibri" w:hAnsi="Calibri" w:cs="Arial"/>
          <w:sz w:val="22"/>
          <w:szCs w:val="22"/>
          <w:highlight w:val="yellow"/>
        </w:rPr>
      </w:pPr>
      <w:r w:rsidRPr="00420F7F">
        <w:rPr>
          <w:rFonts w:ascii="Calibri" w:hAnsi="Calibri" w:cs="Arial"/>
          <w:sz w:val="22"/>
          <w:szCs w:val="22"/>
          <w:highlight w:val="yellow"/>
        </w:rPr>
        <w:t>IČ</w:t>
      </w:r>
      <w:r w:rsidR="00517D35" w:rsidRPr="00420F7F">
        <w:rPr>
          <w:rFonts w:ascii="Calibri" w:hAnsi="Calibri" w:cs="Arial"/>
          <w:sz w:val="22"/>
          <w:szCs w:val="22"/>
          <w:highlight w:val="yellow"/>
        </w:rPr>
        <w:tab/>
      </w:r>
      <w:r w:rsidR="00517D35" w:rsidRPr="00420F7F">
        <w:rPr>
          <w:rFonts w:ascii="Calibri" w:hAnsi="Calibri" w:cs="Arial"/>
          <w:sz w:val="22"/>
          <w:szCs w:val="22"/>
          <w:highlight w:val="yellow"/>
        </w:rPr>
        <w:tab/>
      </w:r>
      <w:r w:rsidR="00517D35" w:rsidRPr="00420F7F">
        <w:rPr>
          <w:rFonts w:ascii="Calibri" w:hAnsi="Calibri" w:cs="Arial"/>
          <w:sz w:val="22"/>
          <w:szCs w:val="22"/>
          <w:highlight w:val="yellow"/>
        </w:rPr>
        <w:tab/>
      </w:r>
      <w:r w:rsidRPr="00420F7F">
        <w:rPr>
          <w:rFonts w:ascii="Calibri" w:hAnsi="Calibri" w:cs="Arial"/>
          <w:sz w:val="22"/>
          <w:szCs w:val="22"/>
          <w:highlight w:val="yellow"/>
        </w:rPr>
        <w:t xml:space="preserve"> ............................</w:t>
      </w:r>
      <w:r w:rsidR="00FD28EF" w:rsidRPr="00420F7F">
        <w:rPr>
          <w:rFonts w:ascii="Calibri" w:hAnsi="Calibri" w:cs="Arial"/>
          <w:sz w:val="22"/>
          <w:szCs w:val="22"/>
          <w:highlight w:val="yellow"/>
        </w:rPr>
        <w:t>.</w:t>
      </w:r>
      <w:r w:rsidRPr="00420F7F">
        <w:rPr>
          <w:rFonts w:ascii="Calibri" w:hAnsi="Calibri" w:cs="Arial"/>
          <w:sz w:val="22"/>
          <w:szCs w:val="22"/>
          <w:highlight w:val="yellow"/>
        </w:rPr>
        <w:t>.,</w:t>
      </w:r>
    </w:p>
    <w:p w:rsidR="004F647A" w:rsidRPr="00420F7F" w:rsidRDefault="00420F7F" w:rsidP="004F647A">
      <w:pPr>
        <w:spacing w:line="276" w:lineRule="auto"/>
        <w:ind w:left="540"/>
        <w:rPr>
          <w:rFonts w:ascii="Calibri" w:hAnsi="Calibri" w:cs="Arial"/>
          <w:sz w:val="22"/>
          <w:szCs w:val="22"/>
          <w:highlight w:val="yellow"/>
        </w:rPr>
      </w:pPr>
      <w:r w:rsidRPr="00420F7F">
        <w:rPr>
          <w:rFonts w:ascii="Calibri" w:hAnsi="Calibri" w:cs="Arial"/>
          <w:sz w:val="22"/>
          <w:szCs w:val="22"/>
          <w:highlight w:val="yellow"/>
        </w:rPr>
        <w:t>DIČ</w:t>
      </w:r>
      <w:r w:rsidRPr="00420F7F">
        <w:rPr>
          <w:rFonts w:ascii="Calibri" w:hAnsi="Calibri" w:cs="Arial"/>
          <w:sz w:val="22"/>
          <w:szCs w:val="22"/>
          <w:highlight w:val="yellow"/>
        </w:rPr>
        <w:tab/>
      </w:r>
      <w:r w:rsidRPr="00420F7F">
        <w:rPr>
          <w:rFonts w:ascii="Calibri" w:hAnsi="Calibri" w:cs="Arial"/>
          <w:sz w:val="22"/>
          <w:szCs w:val="22"/>
          <w:highlight w:val="yellow"/>
        </w:rPr>
        <w:tab/>
      </w:r>
      <w:r w:rsidRPr="00420F7F">
        <w:rPr>
          <w:rFonts w:ascii="Calibri" w:hAnsi="Calibri" w:cs="Arial"/>
          <w:sz w:val="22"/>
          <w:szCs w:val="22"/>
          <w:highlight w:val="yellow"/>
        </w:rPr>
        <w:tab/>
        <w:t>……………………………., plátce DPH</w:t>
      </w:r>
      <w:r w:rsidR="004F647A" w:rsidRPr="00420F7F">
        <w:rPr>
          <w:rFonts w:ascii="Calibri" w:hAnsi="Calibri" w:cs="Arial"/>
          <w:sz w:val="22"/>
          <w:szCs w:val="22"/>
          <w:highlight w:val="yellow"/>
        </w:rPr>
        <w:t xml:space="preserve"> </w:t>
      </w:r>
    </w:p>
    <w:p w:rsidR="004F647A" w:rsidRPr="00420F7F" w:rsidRDefault="00517D35" w:rsidP="004F647A">
      <w:pPr>
        <w:spacing w:line="276" w:lineRule="auto"/>
        <w:ind w:left="540"/>
        <w:rPr>
          <w:rFonts w:ascii="Calibri" w:hAnsi="Calibri" w:cs="Arial"/>
          <w:sz w:val="22"/>
          <w:szCs w:val="22"/>
          <w:highlight w:val="yellow"/>
        </w:rPr>
      </w:pPr>
      <w:r w:rsidRPr="00420F7F">
        <w:rPr>
          <w:rFonts w:ascii="Calibri" w:hAnsi="Calibri" w:cs="Arial"/>
          <w:sz w:val="22"/>
          <w:szCs w:val="22"/>
          <w:highlight w:val="yellow"/>
        </w:rPr>
        <w:t>Z</w:t>
      </w:r>
      <w:r w:rsidR="004F647A" w:rsidRPr="00420F7F">
        <w:rPr>
          <w:rFonts w:ascii="Calibri" w:hAnsi="Calibri" w:cs="Arial"/>
          <w:sz w:val="22"/>
          <w:szCs w:val="22"/>
          <w:highlight w:val="yellow"/>
        </w:rPr>
        <w:t>astoupený</w:t>
      </w:r>
      <w:r w:rsidRPr="00420F7F">
        <w:rPr>
          <w:rFonts w:ascii="Calibri" w:hAnsi="Calibri" w:cs="Arial"/>
          <w:sz w:val="22"/>
          <w:szCs w:val="22"/>
          <w:highlight w:val="yellow"/>
        </w:rPr>
        <w:tab/>
      </w:r>
      <w:r w:rsidRPr="00420F7F">
        <w:rPr>
          <w:rFonts w:ascii="Calibri" w:hAnsi="Calibri" w:cs="Arial"/>
          <w:sz w:val="22"/>
          <w:szCs w:val="22"/>
          <w:highlight w:val="yellow"/>
        </w:rPr>
        <w:tab/>
      </w:r>
      <w:r w:rsidR="004F647A" w:rsidRPr="00420F7F">
        <w:rPr>
          <w:rFonts w:ascii="Calibri" w:hAnsi="Calibri" w:cs="Arial"/>
          <w:sz w:val="22"/>
          <w:szCs w:val="22"/>
          <w:highlight w:val="yellow"/>
        </w:rPr>
        <w:t xml:space="preserve"> ..............................</w:t>
      </w:r>
      <w:r w:rsidR="00FD28EF" w:rsidRPr="00420F7F">
        <w:rPr>
          <w:rFonts w:ascii="Calibri" w:hAnsi="Calibri" w:cs="Arial"/>
          <w:sz w:val="22"/>
          <w:szCs w:val="22"/>
          <w:highlight w:val="yellow"/>
        </w:rPr>
        <w:t>,</w:t>
      </w:r>
      <w:r w:rsidR="00FD28EF" w:rsidRPr="00420F7F">
        <w:rPr>
          <w:rFonts w:ascii="Calibri" w:hAnsi="Calibri" w:cs="Arial"/>
          <w:sz w:val="22"/>
          <w:szCs w:val="22"/>
          <w:highlight w:val="yellow"/>
        </w:rPr>
        <w:tab/>
      </w:r>
    </w:p>
    <w:p w:rsidR="004F647A" w:rsidRPr="00420F7F" w:rsidRDefault="004F647A" w:rsidP="004F647A">
      <w:pPr>
        <w:spacing w:line="276" w:lineRule="auto"/>
        <w:ind w:left="540"/>
        <w:rPr>
          <w:rFonts w:ascii="Calibri" w:hAnsi="Calibri" w:cs="Arial"/>
          <w:sz w:val="22"/>
          <w:szCs w:val="22"/>
          <w:highlight w:val="yellow"/>
        </w:rPr>
      </w:pPr>
      <w:r w:rsidRPr="00420F7F">
        <w:rPr>
          <w:rFonts w:ascii="Calibri" w:hAnsi="Calibri" w:cs="Arial"/>
          <w:sz w:val="22"/>
          <w:szCs w:val="22"/>
          <w:highlight w:val="yellow"/>
        </w:rPr>
        <w:t xml:space="preserve">bankovní spojení: </w:t>
      </w:r>
      <w:r w:rsidR="00517D35" w:rsidRPr="00420F7F">
        <w:rPr>
          <w:rFonts w:ascii="Calibri" w:hAnsi="Calibri" w:cs="Arial"/>
          <w:sz w:val="22"/>
          <w:szCs w:val="22"/>
          <w:highlight w:val="yellow"/>
        </w:rPr>
        <w:tab/>
      </w:r>
      <w:r w:rsidRPr="00420F7F">
        <w:rPr>
          <w:rFonts w:ascii="Calibri" w:hAnsi="Calibri" w:cs="Arial"/>
          <w:sz w:val="22"/>
          <w:szCs w:val="22"/>
          <w:highlight w:val="yellow"/>
        </w:rPr>
        <w:t>.................................., č. ú. ............................................</w:t>
      </w:r>
    </w:p>
    <w:p w:rsidR="00FD28EF" w:rsidRPr="001C0101" w:rsidRDefault="00FD28EF" w:rsidP="00FD28EF">
      <w:pPr>
        <w:tabs>
          <w:tab w:val="left" w:pos="142"/>
        </w:tabs>
        <w:ind w:left="540"/>
        <w:rPr>
          <w:rFonts w:ascii="Calibri" w:hAnsi="Calibri"/>
          <w:sz w:val="22"/>
          <w:szCs w:val="22"/>
        </w:rPr>
      </w:pPr>
      <w:r w:rsidRPr="00420F7F">
        <w:rPr>
          <w:rFonts w:ascii="Calibri" w:hAnsi="Calibri"/>
          <w:sz w:val="22"/>
          <w:szCs w:val="22"/>
          <w:highlight w:val="yellow"/>
        </w:rPr>
        <w:t>zapsaný v obchodním rejstříku vedeném Krajským soudem v .............. oddíl ..............  vložka..............</w:t>
      </w:r>
    </w:p>
    <w:p w:rsidR="004F647A" w:rsidRPr="004F647A" w:rsidRDefault="00FD28EF" w:rsidP="00FD28EF">
      <w:pPr>
        <w:spacing w:before="120" w:line="276" w:lineRule="auto"/>
        <w:ind w:left="540"/>
        <w:rPr>
          <w:rFonts w:ascii="Calibri" w:hAnsi="Calibri" w:cs="Arial"/>
          <w:i/>
          <w:sz w:val="22"/>
          <w:szCs w:val="22"/>
        </w:rPr>
      </w:pPr>
      <w:r w:rsidRPr="004F647A">
        <w:rPr>
          <w:rFonts w:ascii="Calibri" w:hAnsi="Calibri" w:cs="Arial"/>
          <w:i/>
          <w:sz w:val="22"/>
          <w:szCs w:val="22"/>
        </w:rPr>
        <w:t xml:space="preserve"> </w:t>
      </w:r>
      <w:r w:rsidR="004F647A" w:rsidRPr="004F647A">
        <w:rPr>
          <w:rFonts w:ascii="Calibri" w:hAnsi="Calibri" w:cs="Arial"/>
          <w:i/>
          <w:sz w:val="22"/>
          <w:szCs w:val="22"/>
        </w:rPr>
        <w:t xml:space="preserve">(dále jen „prodávající“) </w:t>
      </w:r>
    </w:p>
    <w:p w:rsidR="004F647A" w:rsidRPr="004F647A" w:rsidRDefault="004F647A" w:rsidP="004F647A">
      <w:pPr>
        <w:spacing w:before="120"/>
        <w:ind w:left="540"/>
        <w:rPr>
          <w:rFonts w:ascii="Calibri" w:hAnsi="Calibri" w:cs="Arial"/>
          <w:i/>
          <w:sz w:val="22"/>
          <w:szCs w:val="22"/>
        </w:rPr>
      </w:pPr>
    </w:p>
    <w:p w:rsidR="004F647A" w:rsidRPr="004F647A" w:rsidRDefault="004F647A" w:rsidP="004F647A">
      <w:pPr>
        <w:spacing w:before="120"/>
        <w:ind w:left="540"/>
        <w:jc w:val="both"/>
        <w:rPr>
          <w:rFonts w:ascii="Calibri" w:hAnsi="Calibri" w:cs="Arial"/>
          <w:sz w:val="22"/>
          <w:szCs w:val="22"/>
        </w:rPr>
      </w:pPr>
      <w:r w:rsidRPr="004F647A">
        <w:rPr>
          <w:rFonts w:ascii="Calibri" w:hAnsi="Calibri" w:cs="Arial"/>
          <w:sz w:val="22"/>
          <w:szCs w:val="22"/>
        </w:rPr>
        <w:t xml:space="preserve">(Prodávající a kupující dále také společně jako </w:t>
      </w:r>
      <w:r w:rsidRPr="004F647A">
        <w:rPr>
          <w:rFonts w:ascii="Calibri" w:hAnsi="Calibri" w:cs="Arial"/>
          <w:b/>
          <w:sz w:val="22"/>
          <w:szCs w:val="22"/>
        </w:rPr>
        <w:t>„Smluvní strany“</w:t>
      </w:r>
      <w:r w:rsidRPr="004F647A">
        <w:rPr>
          <w:rFonts w:ascii="Calibri" w:hAnsi="Calibri" w:cs="Arial"/>
          <w:sz w:val="22"/>
          <w:szCs w:val="22"/>
        </w:rPr>
        <w:t xml:space="preserve"> a každý samostatně jako „</w:t>
      </w:r>
      <w:r w:rsidRPr="004F647A">
        <w:rPr>
          <w:rFonts w:ascii="Calibri" w:hAnsi="Calibri" w:cs="Arial"/>
          <w:b/>
          <w:sz w:val="22"/>
          <w:szCs w:val="22"/>
        </w:rPr>
        <w:t>Smluvní strana</w:t>
      </w:r>
      <w:r w:rsidRPr="004F647A">
        <w:rPr>
          <w:rFonts w:ascii="Calibri" w:hAnsi="Calibri" w:cs="Arial"/>
          <w:sz w:val="22"/>
          <w:szCs w:val="22"/>
        </w:rPr>
        <w:t>“)</w:t>
      </w: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pacing w:before="120"/>
        <w:jc w:val="both"/>
        <w:rPr>
          <w:rFonts w:ascii="Calibri" w:hAnsi="Calibri" w:cs="Arial"/>
          <w:sz w:val="22"/>
          <w:szCs w:val="22"/>
        </w:rPr>
      </w:pPr>
    </w:p>
    <w:p w:rsidR="004F647A" w:rsidRPr="004F647A" w:rsidRDefault="004F647A" w:rsidP="004F647A">
      <w:pPr>
        <w:spacing w:before="120"/>
        <w:ind w:left="540"/>
        <w:jc w:val="both"/>
        <w:rPr>
          <w:rFonts w:ascii="Calibri" w:hAnsi="Calibri" w:cs="Arial"/>
          <w:sz w:val="22"/>
          <w:szCs w:val="22"/>
        </w:rPr>
      </w:pPr>
    </w:p>
    <w:p w:rsidR="004F647A" w:rsidRPr="004F647A" w:rsidRDefault="004F647A" w:rsidP="004F647A">
      <w:pPr>
        <w:suppressAutoHyphens/>
        <w:jc w:val="center"/>
        <w:rPr>
          <w:rFonts w:ascii="Calibri" w:eastAsia="Calibri" w:hAnsi="Calibri"/>
          <w:b/>
          <w:sz w:val="22"/>
          <w:szCs w:val="22"/>
          <w:lang w:eastAsia="ar-SA"/>
        </w:rPr>
      </w:pPr>
    </w:p>
    <w:p w:rsidR="00517D35" w:rsidRDefault="00517D35" w:rsidP="004F647A">
      <w:pPr>
        <w:keepNext/>
        <w:spacing w:after="60"/>
        <w:ind w:right="1"/>
        <w:jc w:val="center"/>
        <w:outlineLvl w:val="3"/>
        <w:rPr>
          <w:rFonts w:ascii="Calibri" w:hAnsi="Calibri"/>
          <w:b/>
          <w:bCs/>
          <w:caps/>
          <w:sz w:val="22"/>
          <w:szCs w:val="22"/>
        </w:rPr>
      </w:pPr>
      <w:r>
        <w:rPr>
          <w:rFonts w:ascii="Calibri" w:hAnsi="Calibri"/>
          <w:b/>
          <w:bCs/>
          <w:caps/>
          <w:sz w:val="22"/>
          <w:szCs w:val="22"/>
        </w:rPr>
        <w:lastRenderedPageBreak/>
        <w:t>II.</w:t>
      </w:r>
    </w:p>
    <w:p w:rsidR="004F647A" w:rsidRPr="004F647A" w:rsidRDefault="004F647A" w:rsidP="004F647A">
      <w:pPr>
        <w:keepNext/>
        <w:spacing w:after="60"/>
        <w:ind w:right="1"/>
        <w:jc w:val="center"/>
        <w:outlineLvl w:val="3"/>
        <w:rPr>
          <w:rFonts w:ascii="Calibri" w:hAnsi="Calibri"/>
          <w:b/>
          <w:bCs/>
          <w:caps/>
          <w:sz w:val="22"/>
          <w:szCs w:val="22"/>
        </w:rPr>
      </w:pPr>
      <w:r w:rsidRPr="004F647A">
        <w:rPr>
          <w:rFonts w:ascii="Calibri" w:hAnsi="Calibri"/>
          <w:b/>
          <w:bCs/>
          <w:caps/>
          <w:sz w:val="22"/>
          <w:szCs w:val="22"/>
        </w:rPr>
        <w:t>Základní ustanovení</w:t>
      </w:r>
    </w:p>
    <w:p w:rsidR="000245FD" w:rsidRDefault="004F647A" w:rsidP="000245FD">
      <w:pPr>
        <w:numPr>
          <w:ilvl w:val="0"/>
          <w:numId w:val="20"/>
        </w:numPr>
        <w:suppressAutoHyphens/>
        <w:ind w:left="426" w:hanging="426"/>
        <w:jc w:val="both"/>
        <w:rPr>
          <w:rFonts w:ascii="Calibri" w:eastAsia="Calibri" w:hAnsi="Calibri"/>
          <w:sz w:val="22"/>
          <w:szCs w:val="22"/>
          <w:lang w:eastAsia="ar-SA"/>
        </w:rPr>
      </w:pPr>
      <w:r w:rsidRPr="004F647A">
        <w:rPr>
          <w:rFonts w:ascii="Calibri" w:hAnsi="Calibri"/>
          <w:sz w:val="22"/>
          <w:szCs w:val="22"/>
        </w:rPr>
        <w:t>Smluvní strany uzavírají níže uvedeného dne, měsíce a roku v souladu s ustanovením § 2079 a násl. zákona č. 89/2012 Sb., občanský zákoník, tuto kupní smlouvu (dále jen „Smlouva“).</w:t>
      </w:r>
      <w:r w:rsidR="000245FD" w:rsidRPr="000245FD">
        <w:rPr>
          <w:rFonts w:ascii="Calibri" w:eastAsia="Calibri" w:hAnsi="Calibri"/>
          <w:sz w:val="22"/>
          <w:szCs w:val="22"/>
          <w:lang w:eastAsia="ar-SA"/>
        </w:rPr>
        <w:t xml:space="preserve"> </w:t>
      </w:r>
    </w:p>
    <w:p w:rsidR="000245FD" w:rsidRDefault="000245FD" w:rsidP="000245FD">
      <w:pPr>
        <w:suppressAutoHyphens/>
        <w:ind w:left="426"/>
        <w:jc w:val="both"/>
        <w:rPr>
          <w:rFonts w:ascii="Calibri" w:eastAsia="Calibri" w:hAnsi="Calibri"/>
          <w:sz w:val="22"/>
          <w:szCs w:val="22"/>
          <w:lang w:eastAsia="ar-SA"/>
        </w:rPr>
      </w:pPr>
    </w:p>
    <w:p w:rsidR="004F647A" w:rsidRDefault="000245FD" w:rsidP="000245FD">
      <w:pPr>
        <w:numPr>
          <w:ilvl w:val="0"/>
          <w:numId w:val="20"/>
        </w:numPr>
        <w:suppressAutoHyphens/>
        <w:ind w:left="426" w:hanging="426"/>
        <w:jc w:val="both"/>
        <w:rPr>
          <w:rFonts w:ascii="Calibri" w:eastAsia="Calibri" w:hAnsi="Calibri"/>
          <w:sz w:val="22"/>
          <w:szCs w:val="22"/>
          <w:lang w:eastAsia="ar-SA"/>
        </w:rPr>
      </w:pPr>
      <w:r>
        <w:rPr>
          <w:rFonts w:ascii="Calibri" w:eastAsia="Calibri" w:hAnsi="Calibri"/>
          <w:sz w:val="22"/>
          <w:szCs w:val="22"/>
          <w:lang w:eastAsia="ar-SA"/>
        </w:rPr>
        <w:t>Smlouva je uzavírána na základně v</w:t>
      </w:r>
      <w:r w:rsidRPr="004F647A">
        <w:rPr>
          <w:rFonts w:ascii="Calibri" w:eastAsia="Calibri" w:hAnsi="Calibri"/>
          <w:sz w:val="22"/>
          <w:szCs w:val="22"/>
          <w:lang w:eastAsia="ar-SA"/>
        </w:rPr>
        <w:t>ýsled</w:t>
      </w:r>
      <w:r>
        <w:rPr>
          <w:rFonts w:ascii="Calibri" w:eastAsia="Calibri" w:hAnsi="Calibri"/>
          <w:sz w:val="22"/>
          <w:szCs w:val="22"/>
          <w:lang w:eastAsia="ar-SA"/>
        </w:rPr>
        <w:t>ku</w:t>
      </w:r>
      <w:r w:rsidRPr="004F647A">
        <w:rPr>
          <w:rFonts w:ascii="Calibri" w:eastAsia="Calibri" w:hAnsi="Calibri"/>
          <w:sz w:val="22"/>
          <w:szCs w:val="22"/>
          <w:lang w:eastAsia="ar-SA"/>
        </w:rPr>
        <w:t xml:space="preserve"> zadávacího řízení na veřejnou zakázku</w:t>
      </w:r>
      <w:r w:rsidRPr="003051E2">
        <w:rPr>
          <w:rFonts w:ascii="Calibri" w:eastAsia="Calibri" w:hAnsi="Calibri"/>
          <w:sz w:val="22"/>
          <w:szCs w:val="22"/>
          <w:lang w:eastAsia="ar-SA"/>
        </w:rPr>
        <w:t xml:space="preserve"> „Dodávka sanitních vozidel RZP</w:t>
      </w:r>
      <w:r w:rsidR="00770F2F">
        <w:rPr>
          <w:rFonts w:ascii="Calibri" w:eastAsia="Calibri" w:hAnsi="Calibri"/>
          <w:sz w:val="22"/>
          <w:szCs w:val="22"/>
          <w:lang w:eastAsia="ar-SA"/>
        </w:rPr>
        <w:t xml:space="preserve"> 2019</w:t>
      </w:r>
      <w:r w:rsidRPr="003051E2">
        <w:rPr>
          <w:rFonts w:ascii="Calibri" w:eastAsia="Calibri" w:hAnsi="Calibri"/>
          <w:sz w:val="22"/>
          <w:szCs w:val="22"/>
          <w:lang w:eastAsia="ar-SA"/>
        </w:rPr>
        <w:t>“</w:t>
      </w:r>
      <w:r w:rsidRPr="004F647A">
        <w:rPr>
          <w:rFonts w:ascii="Calibri" w:eastAsia="Calibri" w:hAnsi="Calibri"/>
          <w:sz w:val="22"/>
          <w:szCs w:val="22"/>
          <w:lang w:eastAsia="ar-SA"/>
        </w:rPr>
        <w:t xml:space="preserve">, zveřejněnou v informačním systému veřejných zakázek pod evidenčním číslem </w:t>
      </w:r>
      <w:r w:rsidR="00031AD3" w:rsidRPr="00031AD3">
        <w:rPr>
          <w:rFonts w:ascii="Calibri" w:eastAsia="Calibri" w:hAnsi="Calibri"/>
          <w:sz w:val="22"/>
          <w:szCs w:val="22"/>
          <w:highlight w:val="yellow"/>
          <w:lang w:eastAsia="ar-SA"/>
        </w:rPr>
        <w:t>……………………………………..</w:t>
      </w:r>
      <w:r w:rsidR="0085681A">
        <w:rPr>
          <w:rFonts w:ascii="Calibri" w:eastAsia="Calibri" w:hAnsi="Calibri"/>
          <w:sz w:val="22"/>
          <w:szCs w:val="22"/>
          <w:lang w:eastAsia="ar-SA"/>
        </w:rPr>
        <w:t xml:space="preserve"> </w:t>
      </w:r>
      <w:r w:rsidRPr="004F647A">
        <w:rPr>
          <w:rFonts w:ascii="Calibri" w:hAnsi="Calibri"/>
          <w:bCs/>
          <w:sz w:val="22"/>
          <w:szCs w:val="22"/>
          <w:lang w:eastAsia="ar-SA"/>
        </w:rPr>
        <w:t>(dále jen „Veřejná zakázka“)</w:t>
      </w:r>
      <w:r w:rsidRPr="004F647A">
        <w:rPr>
          <w:rFonts w:ascii="Calibri" w:eastAsia="Calibri" w:hAnsi="Calibri"/>
          <w:sz w:val="22"/>
          <w:szCs w:val="22"/>
          <w:lang w:eastAsia="ar-SA"/>
        </w:rPr>
        <w:t>, zadávanou v ote</w:t>
      </w:r>
      <w:r>
        <w:rPr>
          <w:rFonts w:ascii="Calibri" w:eastAsia="Calibri" w:hAnsi="Calibri"/>
          <w:sz w:val="22"/>
          <w:szCs w:val="22"/>
          <w:lang w:eastAsia="ar-SA"/>
        </w:rPr>
        <w:t>vřeném řízení dle ustanovení § 56</w:t>
      </w:r>
      <w:r w:rsidRPr="004F647A">
        <w:rPr>
          <w:rFonts w:ascii="Calibri" w:eastAsia="Calibri" w:hAnsi="Calibri"/>
          <w:sz w:val="22"/>
          <w:szCs w:val="22"/>
          <w:lang w:eastAsia="ar-SA"/>
        </w:rPr>
        <w:t xml:space="preserve"> odst. 1 zákona č. 13</w:t>
      </w:r>
      <w:r>
        <w:rPr>
          <w:rFonts w:ascii="Calibri" w:eastAsia="Calibri" w:hAnsi="Calibri"/>
          <w:sz w:val="22"/>
          <w:szCs w:val="22"/>
          <w:lang w:eastAsia="ar-SA"/>
        </w:rPr>
        <w:t>4</w:t>
      </w:r>
      <w:r w:rsidRPr="004F647A">
        <w:rPr>
          <w:rFonts w:ascii="Calibri" w:eastAsia="Calibri" w:hAnsi="Calibri"/>
          <w:sz w:val="22"/>
          <w:szCs w:val="22"/>
          <w:lang w:eastAsia="ar-SA"/>
        </w:rPr>
        <w:t>/20</w:t>
      </w:r>
      <w:r>
        <w:rPr>
          <w:rFonts w:ascii="Calibri" w:eastAsia="Calibri" w:hAnsi="Calibri"/>
          <w:sz w:val="22"/>
          <w:szCs w:val="22"/>
          <w:lang w:eastAsia="ar-SA"/>
        </w:rPr>
        <w:t>16</w:t>
      </w:r>
      <w:r w:rsidRPr="004F647A">
        <w:rPr>
          <w:rFonts w:ascii="Calibri" w:eastAsia="Calibri" w:hAnsi="Calibri"/>
          <w:sz w:val="22"/>
          <w:szCs w:val="22"/>
          <w:lang w:eastAsia="ar-SA"/>
        </w:rPr>
        <w:t xml:space="preserve"> Sb., o </w:t>
      </w:r>
      <w:r>
        <w:rPr>
          <w:rFonts w:ascii="Calibri" w:eastAsia="Calibri" w:hAnsi="Calibri"/>
          <w:sz w:val="22"/>
          <w:szCs w:val="22"/>
          <w:lang w:eastAsia="ar-SA"/>
        </w:rPr>
        <w:t xml:space="preserve">zadávání </w:t>
      </w:r>
      <w:r w:rsidRPr="004F647A">
        <w:rPr>
          <w:rFonts w:ascii="Calibri" w:eastAsia="Calibri" w:hAnsi="Calibri"/>
          <w:sz w:val="22"/>
          <w:szCs w:val="22"/>
          <w:lang w:eastAsia="ar-SA"/>
        </w:rPr>
        <w:t>veřejných zakáz</w:t>
      </w:r>
      <w:r>
        <w:rPr>
          <w:rFonts w:ascii="Calibri" w:eastAsia="Calibri" w:hAnsi="Calibri"/>
          <w:sz w:val="22"/>
          <w:szCs w:val="22"/>
          <w:lang w:eastAsia="ar-SA"/>
        </w:rPr>
        <w:t>ek</w:t>
      </w:r>
      <w:r w:rsidRPr="004F647A">
        <w:rPr>
          <w:rFonts w:ascii="Calibri" w:eastAsia="Calibri" w:hAnsi="Calibri"/>
          <w:sz w:val="22"/>
          <w:szCs w:val="22"/>
          <w:lang w:eastAsia="ar-SA"/>
        </w:rPr>
        <w:t>, v platném znění.</w:t>
      </w:r>
    </w:p>
    <w:p w:rsidR="000245FD" w:rsidRPr="000245FD" w:rsidRDefault="000245FD" w:rsidP="000245FD">
      <w:pPr>
        <w:suppressAutoHyphens/>
        <w:ind w:left="426"/>
        <w:jc w:val="both"/>
        <w:rPr>
          <w:rFonts w:ascii="Calibri" w:eastAsia="Calibri" w:hAnsi="Calibri"/>
          <w:sz w:val="22"/>
          <w:szCs w:val="22"/>
          <w:lang w:eastAsia="ar-SA"/>
        </w:rPr>
      </w:pPr>
    </w:p>
    <w:p w:rsidR="004F647A" w:rsidRPr="004F647A" w:rsidRDefault="004F647A" w:rsidP="000245FD">
      <w:pPr>
        <w:keepLines/>
        <w:numPr>
          <w:ilvl w:val="0"/>
          <w:numId w:val="20"/>
        </w:numPr>
        <w:tabs>
          <w:tab w:val="left" w:pos="426"/>
          <w:tab w:val="left" w:pos="1701"/>
        </w:tabs>
        <w:spacing w:after="120"/>
        <w:ind w:left="426" w:right="1" w:hanging="426"/>
        <w:jc w:val="both"/>
        <w:rPr>
          <w:rFonts w:ascii="Calibri" w:hAnsi="Calibri"/>
          <w:sz w:val="22"/>
          <w:szCs w:val="22"/>
        </w:rPr>
      </w:pPr>
      <w:r w:rsidRPr="004F647A">
        <w:rPr>
          <w:rFonts w:ascii="Calibri" w:hAnsi="Calibri"/>
          <w:sz w:val="22"/>
          <w:szCs w:val="22"/>
        </w:rPr>
        <w:t>Smluvní strany prohlašují, že údaje uvedené v čl. I této smlouvy jsou v souladu s právní skutečností v době uzavření smlouvy. Smluvní strany se zavazují, že změny dotčených údajů oznámí bez prodlení písemně druhé smluvní straně. V případě změny účtu prodávajícího je prodávající povinen rovněž doložit vlastnictví k novému účtu, a to kopií příslušné smlouvy nebo potvrzením peněžního ústavu. Při změně identifikačních údajů smluvních stran včetně změny účtu není nutné uzavírat ke smlouvě dodatek.</w:t>
      </w:r>
    </w:p>
    <w:p w:rsidR="004F647A" w:rsidRPr="004F647A" w:rsidRDefault="004F647A" w:rsidP="000245FD">
      <w:pPr>
        <w:widowControl w:val="0"/>
        <w:numPr>
          <w:ilvl w:val="0"/>
          <w:numId w:val="20"/>
        </w:numPr>
        <w:tabs>
          <w:tab w:val="left" w:pos="426"/>
          <w:tab w:val="left" w:pos="1701"/>
        </w:tabs>
        <w:spacing w:after="120"/>
        <w:ind w:right="1" w:hanging="720"/>
        <w:jc w:val="both"/>
        <w:rPr>
          <w:rFonts w:ascii="Calibri" w:hAnsi="Calibri"/>
          <w:sz w:val="22"/>
          <w:szCs w:val="22"/>
        </w:rPr>
      </w:pPr>
      <w:r w:rsidRPr="004F647A">
        <w:rPr>
          <w:rFonts w:ascii="Calibri" w:hAnsi="Calibri"/>
          <w:sz w:val="22"/>
          <w:szCs w:val="22"/>
        </w:rPr>
        <w:t>Smluvní strany prohlašují, že osoby podepisující tuto smlouvu jsou k tomuto úkonu oprávněny.</w:t>
      </w:r>
    </w:p>
    <w:p w:rsidR="004F647A" w:rsidRPr="004F647A" w:rsidRDefault="004F647A" w:rsidP="000245FD">
      <w:pPr>
        <w:keepLines/>
        <w:numPr>
          <w:ilvl w:val="0"/>
          <w:numId w:val="20"/>
        </w:numPr>
        <w:tabs>
          <w:tab w:val="left" w:pos="426"/>
          <w:tab w:val="left" w:pos="1701"/>
        </w:tabs>
        <w:spacing w:after="120"/>
        <w:ind w:right="1" w:hanging="720"/>
        <w:jc w:val="both"/>
        <w:rPr>
          <w:rFonts w:ascii="Calibri" w:hAnsi="Calibri"/>
          <w:sz w:val="22"/>
          <w:szCs w:val="22"/>
        </w:rPr>
      </w:pPr>
      <w:r w:rsidRPr="004F647A">
        <w:rPr>
          <w:rFonts w:ascii="Calibri" w:hAnsi="Calibri"/>
          <w:sz w:val="22"/>
          <w:szCs w:val="22"/>
        </w:rPr>
        <w:t>Prodávající prohlašuje, že je odborně způsobilý k zajištění předmětu plnění podle této smlouvy.</w:t>
      </w:r>
    </w:p>
    <w:p w:rsidR="004F647A" w:rsidRPr="004F647A" w:rsidRDefault="004F647A" w:rsidP="004F647A">
      <w:pPr>
        <w:tabs>
          <w:tab w:val="left" w:pos="-2410"/>
        </w:tabs>
        <w:spacing w:before="120"/>
        <w:ind w:left="284" w:right="1" w:hanging="284"/>
        <w:jc w:val="center"/>
        <w:rPr>
          <w:rFonts w:ascii="Calibri" w:hAnsi="Calibri"/>
          <w:b/>
          <w:sz w:val="22"/>
          <w:szCs w:val="22"/>
        </w:rPr>
      </w:pPr>
      <w:r w:rsidRPr="004F647A">
        <w:rPr>
          <w:rFonts w:ascii="Calibri" w:hAnsi="Calibri"/>
          <w:b/>
          <w:sz w:val="22"/>
          <w:szCs w:val="22"/>
        </w:rPr>
        <w:t>III.</w:t>
      </w:r>
    </w:p>
    <w:p w:rsidR="004F647A" w:rsidRPr="004F647A" w:rsidRDefault="004F647A" w:rsidP="004F647A">
      <w:pPr>
        <w:keepNext/>
        <w:spacing w:after="60"/>
        <w:ind w:right="1"/>
        <w:jc w:val="center"/>
        <w:outlineLvl w:val="3"/>
        <w:rPr>
          <w:rFonts w:ascii="Calibri" w:hAnsi="Calibri"/>
          <w:b/>
          <w:bCs/>
          <w:caps/>
          <w:sz w:val="22"/>
          <w:szCs w:val="22"/>
        </w:rPr>
      </w:pPr>
      <w:r w:rsidRPr="004F647A">
        <w:rPr>
          <w:rFonts w:ascii="Calibri" w:hAnsi="Calibri"/>
          <w:b/>
          <w:bCs/>
          <w:caps/>
          <w:sz w:val="22"/>
          <w:szCs w:val="22"/>
        </w:rPr>
        <w:t>Předmět smlouvy</w:t>
      </w:r>
    </w:p>
    <w:p w:rsidR="004F647A" w:rsidRPr="004F647A" w:rsidRDefault="004F647A" w:rsidP="008552DC">
      <w:pPr>
        <w:widowControl w:val="0"/>
        <w:numPr>
          <w:ilvl w:val="0"/>
          <w:numId w:val="6"/>
        </w:numPr>
        <w:tabs>
          <w:tab w:val="left" w:pos="0"/>
          <w:tab w:val="left" w:pos="1418"/>
        </w:tabs>
        <w:spacing w:before="120" w:after="120"/>
        <w:ind w:right="1"/>
        <w:jc w:val="both"/>
        <w:rPr>
          <w:rFonts w:ascii="Calibri" w:hAnsi="Calibri"/>
          <w:sz w:val="22"/>
          <w:szCs w:val="22"/>
        </w:rPr>
      </w:pPr>
      <w:r w:rsidRPr="004F647A">
        <w:rPr>
          <w:rFonts w:ascii="Calibri" w:hAnsi="Calibri"/>
          <w:sz w:val="22"/>
          <w:szCs w:val="22"/>
        </w:rPr>
        <w:t xml:space="preserve">Prodávající se zavazuje dodat kupujícímu </w:t>
      </w:r>
      <w:r w:rsidR="000245FD">
        <w:rPr>
          <w:rFonts w:ascii="Calibri" w:hAnsi="Calibri"/>
          <w:sz w:val="22"/>
          <w:szCs w:val="22"/>
        </w:rPr>
        <w:t>5</w:t>
      </w:r>
      <w:r w:rsidRPr="004F647A">
        <w:rPr>
          <w:rFonts w:ascii="Calibri" w:hAnsi="Calibri"/>
          <w:sz w:val="22"/>
          <w:szCs w:val="22"/>
        </w:rPr>
        <w:t xml:space="preserve"> sanitních </w:t>
      </w:r>
      <w:r w:rsidRPr="008552DC">
        <w:rPr>
          <w:rFonts w:ascii="Calibri" w:hAnsi="Calibri"/>
          <w:sz w:val="22"/>
          <w:szCs w:val="22"/>
        </w:rPr>
        <w:t xml:space="preserve">vozů </w:t>
      </w:r>
      <w:r w:rsidR="008552DC" w:rsidRPr="008552DC">
        <w:rPr>
          <w:rFonts w:ascii="Calibri" w:hAnsi="Calibri"/>
          <w:sz w:val="22"/>
          <w:szCs w:val="22"/>
        </w:rPr>
        <w:t>(silniční automobil kategorie C – mobilní jednotka intenzivní péče</w:t>
      </w:r>
      <w:r w:rsidRPr="008552DC">
        <w:rPr>
          <w:rFonts w:ascii="Calibri" w:hAnsi="Calibri"/>
          <w:sz w:val="22"/>
          <w:szCs w:val="22"/>
        </w:rPr>
        <w:t>), tedy osobních automobilů značky</w:t>
      </w:r>
      <w:r w:rsidRPr="004F647A">
        <w:rPr>
          <w:rFonts w:ascii="Calibri" w:hAnsi="Calibri"/>
          <w:sz w:val="22"/>
          <w:szCs w:val="22"/>
        </w:rPr>
        <w:t xml:space="preserve"> </w:t>
      </w:r>
      <w:r w:rsidR="00770F2F">
        <w:rPr>
          <w:rFonts w:ascii="Calibri" w:hAnsi="Calibri"/>
          <w:sz w:val="22"/>
          <w:szCs w:val="22"/>
          <w:highlight w:val="yellow"/>
        </w:rPr>
        <w:t>……………….(doplní účastník</w:t>
      </w:r>
      <w:r w:rsidRPr="000245FD">
        <w:rPr>
          <w:rFonts w:ascii="Calibri" w:hAnsi="Calibri"/>
          <w:sz w:val="22"/>
          <w:szCs w:val="22"/>
          <w:highlight w:val="yellow"/>
        </w:rPr>
        <w:t>)</w:t>
      </w:r>
      <w:r w:rsidRPr="000245FD">
        <w:rPr>
          <w:rFonts w:ascii="Calibri" w:hAnsi="Calibri"/>
          <w:sz w:val="22"/>
          <w:szCs w:val="22"/>
        </w:rPr>
        <w:t xml:space="preserve"> s </w:t>
      </w:r>
      <w:r w:rsidRPr="004F647A">
        <w:rPr>
          <w:rFonts w:ascii="Calibri" w:hAnsi="Calibri"/>
          <w:sz w:val="22"/>
          <w:szCs w:val="22"/>
        </w:rPr>
        <w:t>uzavřenou karosérií splňujících podmínky pro provoz motorových voz</w:t>
      </w:r>
      <w:r w:rsidR="008552DC">
        <w:rPr>
          <w:rFonts w:ascii="Calibri" w:hAnsi="Calibri"/>
          <w:sz w:val="22"/>
          <w:szCs w:val="22"/>
        </w:rPr>
        <w:t>idel na pozemních komunikacích, vybavených</w:t>
      </w:r>
      <w:r w:rsidRPr="004F647A">
        <w:rPr>
          <w:rFonts w:ascii="Calibri" w:hAnsi="Calibri"/>
          <w:sz w:val="22"/>
          <w:szCs w:val="22"/>
        </w:rPr>
        <w:t xml:space="preserve"> dle parametrů uvedených v příloze č. 1 této smlouvy. </w:t>
      </w:r>
    </w:p>
    <w:p w:rsidR="004F647A" w:rsidRPr="004F647A" w:rsidRDefault="004F647A" w:rsidP="004F647A">
      <w:pPr>
        <w:widowControl w:val="0"/>
        <w:numPr>
          <w:ilvl w:val="0"/>
          <w:numId w:val="6"/>
        </w:numPr>
        <w:tabs>
          <w:tab w:val="left" w:pos="0"/>
        </w:tabs>
        <w:autoSpaceDE w:val="0"/>
        <w:autoSpaceDN w:val="0"/>
        <w:spacing w:before="120"/>
        <w:ind w:right="1"/>
        <w:jc w:val="both"/>
        <w:rPr>
          <w:rFonts w:ascii="Calibri" w:hAnsi="Calibri"/>
          <w:sz w:val="22"/>
          <w:szCs w:val="22"/>
        </w:rPr>
      </w:pPr>
      <w:r w:rsidRPr="004F647A">
        <w:rPr>
          <w:rFonts w:ascii="Calibri" w:hAnsi="Calibri"/>
          <w:sz w:val="22"/>
          <w:szCs w:val="22"/>
        </w:rPr>
        <w:t>Kupující se zavazuje uhradit prodávajícímu za věc kupní cenu dle čl. IV této smlouvy.</w:t>
      </w:r>
    </w:p>
    <w:p w:rsidR="004F647A" w:rsidRPr="004F647A" w:rsidRDefault="004F647A" w:rsidP="004F647A">
      <w:pPr>
        <w:widowControl w:val="0"/>
        <w:numPr>
          <w:ilvl w:val="0"/>
          <w:numId w:val="6"/>
        </w:numPr>
        <w:tabs>
          <w:tab w:val="left" w:pos="0"/>
        </w:tabs>
        <w:autoSpaceDE w:val="0"/>
        <w:autoSpaceDN w:val="0"/>
        <w:spacing w:before="120"/>
        <w:ind w:right="1"/>
        <w:jc w:val="both"/>
        <w:rPr>
          <w:rFonts w:ascii="Calibri" w:hAnsi="Calibri"/>
          <w:sz w:val="22"/>
          <w:szCs w:val="22"/>
        </w:rPr>
      </w:pPr>
      <w:r w:rsidRPr="004F647A">
        <w:rPr>
          <w:rFonts w:ascii="Calibri" w:hAnsi="Calibri"/>
          <w:sz w:val="22"/>
          <w:szCs w:val="22"/>
          <w:lang w:val="en-US"/>
        </w:rPr>
        <w:t>Prodávající dodá věc dle čl</w:t>
      </w:r>
      <w:r w:rsidR="008552DC">
        <w:rPr>
          <w:rFonts w:ascii="Calibri" w:hAnsi="Calibri"/>
          <w:sz w:val="22"/>
          <w:szCs w:val="22"/>
          <w:lang w:val="en-US"/>
        </w:rPr>
        <w:t>.</w:t>
      </w:r>
      <w:r w:rsidRPr="004F647A">
        <w:rPr>
          <w:rFonts w:ascii="Calibri" w:hAnsi="Calibri"/>
          <w:sz w:val="22"/>
          <w:szCs w:val="22"/>
          <w:lang w:val="en-US"/>
        </w:rPr>
        <w:t xml:space="preserve"> III. odst. 1. této smlouvy tím, že řádně a včas dodá kompletní věc včetně zařízení a materiálů k tomu potřebných, v rozsahu zadávací dokumentace, této smlouvy a </w:t>
      </w:r>
      <w:r w:rsidRPr="004F647A">
        <w:rPr>
          <w:rFonts w:ascii="Calibri" w:hAnsi="Calibri"/>
          <w:sz w:val="22"/>
          <w:szCs w:val="22"/>
        </w:rPr>
        <w:t>obecně závazných právních předpisů.</w:t>
      </w:r>
    </w:p>
    <w:p w:rsidR="004F647A" w:rsidRPr="004F647A" w:rsidRDefault="004F647A" w:rsidP="004F647A">
      <w:pPr>
        <w:keepNext/>
        <w:widowControl w:val="0"/>
        <w:tabs>
          <w:tab w:val="left" w:pos="-2410"/>
        </w:tabs>
        <w:spacing w:before="120"/>
        <w:ind w:left="284" w:right="1" w:hanging="284"/>
        <w:jc w:val="center"/>
        <w:rPr>
          <w:rFonts w:ascii="Calibri" w:hAnsi="Calibri"/>
          <w:b/>
          <w:sz w:val="22"/>
          <w:szCs w:val="22"/>
        </w:rPr>
      </w:pPr>
      <w:r w:rsidRPr="004F647A">
        <w:rPr>
          <w:rFonts w:ascii="Calibri" w:hAnsi="Calibri"/>
          <w:b/>
          <w:sz w:val="22"/>
          <w:szCs w:val="22"/>
        </w:rPr>
        <w:t>IV.</w:t>
      </w:r>
    </w:p>
    <w:p w:rsidR="004F647A" w:rsidRPr="004F647A" w:rsidRDefault="004F647A" w:rsidP="004F647A">
      <w:pPr>
        <w:keepNext/>
        <w:spacing w:after="60"/>
        <w:ind w:right="1"/>
        <w:jc w:val="center"/>
        <w:outlineLvl w:val="3"/>
        <w:rPr>
          <w:rFonts w:ascii="Calibri" w:hAnsi="Calibri"/>
          <w:b/>
          <w:bCs/>
          <w:caps/>
          <w:sz w:val="22"/>
          <w:szCs w:val="22"/>
        </w:rPr>
      </w:pPr>
      <w:r w:rsidRPr="004F647A">
        <w:rPr>
          <w:rFonts w:ascii="Calibri" w:hAnsi="Calibri"/>
          <w:b/>
          <w:bCs/>
          <w:caps/>
          <w:sz w:val="22"/>
          <w:szCs w:val="22"/>
        </w:rPr>
        <w:t>Kupní cena</w:t>
      </w:r>
    </w:p>
    <w:p w:rsidR="004F647A" w:rsidRPr="004F647A" w:rsidRDefault="004F647A" w:rsidP="004F647A">
      <w:pPr>
        <w:widowControl w:val="0"/>
        <w:numPr>
          <w:ilvl w:val="0"/>
          <w:numId w:val="7"/>
        </w:numPr>
        <w:tabs>
          <w:tab w:val="left" w:pos="0"/>
        </w:tabs>
        <w:autoSpaceDE w:val="0"/>
        <w:autoSpaceDN w:val="0"/>
        <w:spacing w:before="120" w:after="240"/>
        <w:ind w:right="1"/>
        <w:contextualSpacing/>
        <w:jc w:val="both"/>
        <w:rPr>
          <w:rFonts w:ascii="Calibri" w:hAnsi="Calibri"/>
          <w:sz w:val="22"/>
          <w:szCs w:val="22"/>
        </w:rPr>
      </w:pPr>
      <w:r w:rsidRPr="004F647A">
        <w:rPr>
          <w:rFonts w:ascii="Calibri" w:hAnsi="Calibri"/>
          <w:sz w:val="22"/>
          <w:szCs w:val="22"/>
        </w:rPr>
        <w:t xml:space="preserve">Kupní cena věci činí: </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647A" w:rsidRPr="004F647A" w:rsidTr="00AD494B">
        <w:trPr>
          <w:trHeight w:hRule="exact" w:val="680"/>
        </w:trPr>
        <w:tc>
          <w:tcPr>
            <w:tcW w:w="4606" w:type="dxa"/>
            <w:shd w:val="clear" w:color="auto" w:fill="auto"/>
          </w:tcPr>
          <w:p w:rsidR="004F647A" w:rsidRPr="004F647A" w:rsidRDefault="004F647A" w:rsidP="004F647A">
            <w:pPr>
              <w:widowControl w:val="0"/>
              <w:tabs>
                <w:tab w:val="left" w:pos="0"/>
              </w:tabs>
              <w:autoSpaceDE w:val="0"/>
              <w:autoSpaceDN w:val="0"/>
              <w:spacing w:before="120" w:after="240"/>
              <w:ind w:right="1"/>
              <w:contextualSpacing/>
              <w:jc w:val="both"/>
              <w:rPr>
                <w:rFonts w:ascii="Calibri" w:hAnsi="Calibri"/>
              </w:rPr>
            </w:pPr>
            <w:r w:rsidRPr="004F647A">
              <w:rPr>
                <w:rFonts w:ascii="Calibri" w:hAnsi="Calibri"/>
                <w:sz w:val="22"/>
                <w:szCs w:val="22"/>
              </w:rPr>
              <w:t>Celková kupní cena</w:t>
            </w:r>
            <w:r w:rsidR="00031AD3">
              <w:rPr>
                <w:rFonts w:ascii="Calibri" w:hAnsi="Calibri"/>
                <w:sz w:val="22"/>
                <w:szCs w:val="22"/>
              </w:rPr>
              <w:t xml:space="preserve"> v Kč</w:t>
            </w:r>
            <w:r w:rsidRPr="004F647A">
              <w:rPr>
                <w:rFonts w:ascii="Calibri" w:hAnsi="Calibri"/>
                <w:sz w:val="22"/>
                <w:szCs w:val="22"/>
              </w:rPr>
              <w:t xml:space="preserve"> bez DPH</w:t>
            </w:r>
          </w:p>
        </w:tc>
        <w:tc>
          <w:tcPr>
            <w:tcW w:w="4606" w:type="dxa"/>
            <w:shd w:val="clear" w:color="auto" w:fill="auto"/>
          </w:tcPr>
          <w:p w:rsidR="004F647A" w:rsidRPr="000245FD" w:rsidRDefault="004F647A" w:rsidP="00770F2F">
            <w:pPr>
              <w:widowControl w:val="0"/>
              <w:tabs>
                <w:tab w:val="left" w:pos="0"/>
              </w:tabs>
              <w:autoSpaceDE w:val="0"/>
              <w:autoSpaceDN w:val="0"/>
              <w:spacing w:before="120" w:after="240"/>
              <w:ind w:right="1"/>
              <w:contextualSpacing/>
              <w:jc w:val="center"/>
              <w:rPr>
                <w:rFonts w:ascii="Calibri" w:hAnsi="Calibri"/>
                <w:highlight w:val="yellow"/>
              </w:rPr>
            </w:pPr>
            <w:r w:rsidRPr="000245FD">
              <w:rPr>
                <w:rFonts w:ascii="Calibri" w:hAnsi="Calibri"/>
                <w:sz w:val="22"/>
                <w:szCs w:val="22"/>
                <w:highlight w:val="yellow"/>
              </w:rPr>
              <w:t xml:space="preserve">(doplní </w:t>
            </w:r>
            <w:r w:rsidR="00770F2F">
              <w:rPr>
                <w:rFonts w:ascii="Calibri" w:hAnsi="Calibri"/>
                <w:sz w:val="22"/>
                <w:szCs w:val="22"/>
                <w:highlight w:val="yellow"/>
              </w:rPr>
              <w:t>účastník</w:t>
            </w:r>
            <w:r w:rsidRPr="000245FD">
              <w:rPr>
                <w:rFonts w:ascii="Calibri" w:hAnsi="Calibri"/>
                <w:sz w:val="22"/>
                <w:szCs w:val="22"/>
                <w:highlight w:val="yellow"/>
              </w:rPr>
              <w:t>)</w:t>
            </w:r>
          </w:p>
        </w:tc>
      </w:tr>
      <w:tr w:rsidR="004F647A" w:rsidRPr="004F647A" w:rsidTr="00AD494B">
        <w:trPr>
          <w:trHeight w:hRule="exact" w:val="680"/>
        </w:trPr>
        <w:tc>
          <w:tcPr>
            <w:tcW w:w="4606" w:type="dxa"/>
            <w:shd w:val="clear" w:color="auto" w:fill="auto"/>
          </w:tcPr>
          <w:p w:rsidR="004F647A" w:rsidRPr="004F647A" w:rsidRDefault="004F647A" w:rsidP="004F647A">
            <w:pPr>
              <w:widowControl w:val="0"/>
              <w:tabs>
                <w:tab w:val="left" w:pos="0"/>
              </w:tabs>
              <w:autoSpaceDE w:val="0"/>
              <w:autoSpaceDN w:val="0"/>
              <w:spacing w:before="120" w:after="240"/>
              <w:ind w:right="1"/>
              <w:contextualSpacing/>
              <w:jc w:val="both"/>
              <w:rPr>
                <w:rFonts w:ascii="Calibri" w:hAnsi="Calibri"/>
              </w:rPr>
            </w:pPr>
            <w:r w:rsidRPr="004F647A">
              <w:rPr>
                <w:rFonts w:ascii="Calibri" w:hAnsi="Calibri"/>
                <w:sz w:val="22"/>
                <w:szCs w:val="22"/>
              </w:rPr>
              <w:t xml:space="preserve">DPH </w:t>
            </w:r>
            <w:r w:rsidR="00031AD3">
              <w:rPr>
                <w:rFonts w:ascii="Calibri" w:hAnsi="Calibri"/>
                <w:sz w:val="22"/>
                <w:szCs w:val="22"/>
              </w:rPr>
              <w:t xml:space="preserve">v Kč </w:t>
            </w:r>
            <w:r w:rsidRPr="004F647A">
              <w:rPr>
                <w:rFonts w:ascii="Calibri" w:hAnsi="Calibri"/>
                <w:sz w:val="22"/>
                <w:szCs w:val="22"/>
              </w:rPr>
              <w:t>dle právních předpisů v době podpisu této smlouvy (21%)</w:t>
            </w:r>
          </w:p>
        </w:tc>
        <w:tc>
          <w:tcPr>
            <w:tcW w:w="4606" w:type="dxa"/>
            <w:shd w:val="clear" w:color="auto" w:fill="auto"/>
          </w:tcPr>
          <w:p w:rsidR="004F647A" w:rsidRPr="000245FD" w:rsidRDefault="00770F2F" w:rsidP="00770F2F">
            <w:pPr>
              <w:widowControl w:val="0"/>
              <w:tabs>
                <w:tab w:val="left" w:pos="0"/>
              </w:tabs>
              <w:autoSpaceDE w:val="0"/>
              <w:autoSpaceDN w:val="0"/>
              <w:spacing w:before="120" w:after="240"/>
              <w:ind w:right="1"/>
              <w:contextualSpacing/>
              <w:jc w:val="center"/>
              <w:rPr>
                <w:rFonts w:ascii="Calibri" w:hAnsi="Calibri"/>
                <w:highlight w:val="yellow"/>
              </w:rPr>
            </w:pPr>
            <w:r>
              <w:rPr>
                <w:rFonts w:ascii="Calibri" w:hAnsi="Calibri"/>
                <w:sz w:val="22"/>
                <w:szCs w:val="22"/>
                <w:highlight w:val="yellow"/>
              </w:rPr>
              <w:t>(doplní účastník</w:t>
            </w:r>
            <w:r w:rsidR="004F647A" w:rsidRPr="000245FD">
              <w:rPr>
                <w:rFonts w:ascii="Calibri" w:hAnsi="Calibri"/>
                <w:sz w:val="22"/>
                <w:szCs w:val="22"/>
                <w:highlight w:val="yellow"/>
              </w:rPr>
              <w:t>)</w:t>
            </w:r>
          </w:p>
        </w:tc>
      </w:tr>
      <w:tr w:rsidR="004F647A" w:rsidRPr="004F647A" w:rsidTr="00AD494B">
        <w:trPr>
          <w:trHeight w:hRule="exact" w:val="680"/>
        </w:trPr>
        <w:tc>
          <w:tcPr>
            <w:tcW w:w="4606" w:type="dxa"/>
            <w:shd w:val="clear" w:color="auto" w:fill="auto"/>
          </w:tcPr>
          <w:p w:rsidR="004F647A" w:rsidRPr="004F647A" w:rsidRDefault="004F647A" w:rsidP="004F647A">
            <w:pPr>
              <w:widowControl w:val="0"/>
              <w:tabs>
                <w:tab w:val="left" w:pos="0"/>
              </w:tabs>
              <w:autoSpaceDE w:val="0"/>
              <w:autoSpaceDN w:val="0"/>
              <w:spacing w:before="120" w:after="240"/>
              <w:ind w:right="1"/>
              <w:contextualSpacing/>
              <w:jc w:val="both"/>
              <w:rPr>
                <w:rFonts w:ascii="Calibri" w:hAnsi="Calibri"/>
              </w:rPr>
            </w:pPr>
            <w:r w:rsidRPr="004F647A">
              <w:rPr>
                <w:rFonts w:ascii="Calibri" w:hAnsi="Calibri"/>
                <w:sz w:val="22"/>
                <w:szCs w:val="22"/>
              </w:rPr>
              <w:t xml:space="preserve">Celková kupní cena </w:t>
            </w:r>
            <w:r w:rsidR="00031AD3">
              <w:rPr>
                <w:rFonts w:ascii="Calibri" w:hAnsi="Calibri"/>
                <w:sz w:val="22"/>
                <w:szCs w:val="22"/>
              </w:rPr>
              <w:t xml:space="preserve">v Kč </w:t>
            </w:r>
            <w:r w:rsidRPr="004F647A">
              <w:rPr>
                <w:rFonts w:ascii="Calibri" w:hAnsi="Calibri"/>
                <w:sz w:val="22"/>
                <w:szCs w:val="22"/>
              </w:rPr>
              <w:t>včetně DPH</w:t>
            </w:r>
          </w:p>
        </w:tc>
        <w:tc>
          <w:tcPr>
            <w:tcW w:w="4606" w:type="dxa"/>
            <w:shd w:val="clear" w:color="auto" w:fill="auto"/>
          </w:tcPr>
          <w:p w:rsidR="004F647A" w:rsidRPr="000245FD" w:rsidRDefault="004F647A" w:rsidP="00770F2F">
            <w:pPr>
              <w:widowControl w:val="0"/>
              <w:tabs>
                <w:tab w:val="left" w:pos="0"/>
              </w:tabs>
              <w:autoSpaceDE w:val="0"/>
              <w:autoSpaceDN w:val="0"/>
              <w:spacing w:before="120" w:after="240"/>
              <w:ind w:right="1"/>
              <w:contextualSpacing/>
              <w:jc w:val="center"/>
              <w:rPr>
                <w:rFonts w:ascii="Calibri" w:hAnsi="Calibri"/>
                <w:highlight w:val="yellow"/>
              </w:rPr>
            </w:pPr>
            <w:r w:rsidRPr="000245FD">
              <w:rPr>
                <w:rFonts w:ascii="Calibri" w:hAnsi="Calibri"/>
                <w:sz w:val="22"/>
                <w:szCs w:val="22"/>
                <w:highlight w:val="yellow"/>
              </w:rPr>
              <w:t>(doplní</w:t>
            </w:r>
            <w:r w:rsidR="00770F2F">
              <w:rPr>
                <w:rFonts w:ascii="Calibri" w:hAnsi="Calibri"/>
                <w:sz w:val="22"/>
                <w:szCs w:val="22"/>
                <w:highlight w:val="yellow"/>
              </w:rPr>
              <w:t xml:space="preserve"> účastník</w:t>
            </w:r>
            <w:r w:rsidRPr="000245FD">
              <w:rPr>
                <w:rFonts w:ascii="Calibri" w:hAnsi="Calibri"/>
                <w:sz w:val="22"/>
                <w:szCs w:val="22"/>
                <w:highlight w:val="yellow"/>
              </w:rPr>
              <w:t>)</w:t>
            </w:r>
          </w:p>
        </w:tc>
      </w:tr>
    </w:tbl>
    <w:p w:rsidR="004F647A" w:rsidRPr="004F647A" w:rsidRDefault="004F647A" w:rsidP="004F647A">
      <w:pPr>
        <w:widowControl w:val="0"/>
        <w:tabs>
          <w:tab w:val="left" w:pos="0"/>
        </w:tabs>
        <w:autoSpaceDE w:val="0"/>
        <w:autoSpaceDN w:val="0"/>
        <w:spacing w:before="120" w:after="240"/>
        <w:ind w:left="357" w:right="1"/>
        <w:contextualSpacing/>
        <w:jc w:val="both"/>
        <w:rPr>
          <w:rFonts w:ascii="Calibri" w:hAnsi="Calibri"/>
          <w:sz w:val="22"/>
          <w:szCs w:val="22"/>
        </w:rPr>
      </w:pPr>
      <w:r w:rsidRPr="004F647A">
        <w:rPr>
          <w:rFonts w:ascii="Calibri" w:hAnsi="Calibri"/>
          <w:sz w:val="22"/>
          <w:szCs w:val="22"/>
        </w:rPr>
        <w:t>Podrobný rozpis kupní ceny</w:t>
      </w:r>
      <w:r w:rsidR="001A21F2">
        <w:rPr>
          <w:rFonts w:ascii="Calibri" w:hAnsi="Calibri"/>
          <w:sz w:val="22"/>
          <w:szCs w:val="22"/>
        </w:rPr>
        <w:t xml:space="preserve"> v členění dle jednotlivých komponent vozidla a sanitní nástavby</w:t>
      </w:r>
      <w:r w:rsidRPr="004F647A">
        <w:rPr>
          <w:rFonts w:ascii="Calibri" w:hAnsi="Calibri"/>
          <w:sz w:val="22"/>
          <w:szCs w:val="22"/>
        </w:rPr>
        <w:t xml:space="preserve"> je přílohou č. 2 této smlouvy.</w:t>
      </w:r>
    </w:p>
    <w:p w:rsidR="004F647A" w:rsidRPr="004F647A" w:rsidRDefault="004F647A" w:rsidP="004F647A">
      <w:pPr>
        <w:widowControl w:val="0"/>
        <w:tabs>
          <w:tab w:val="left" w:pos="0"/>
        </w:tabs>
        <w:autoSpaceDE w:val="0"/>
        <w:autoSpaceDN w:val="0"/>
        <w:spacing w:before="120" w:after="240"/>
        <w:ind w:left="357" w:right="1"/>
        <w:contextualSpacing/>
        <w:jc w:val="both"/>
        <w:rPr>
          <w:rFonts w:ascii="Calibri" w:hAnsi="Calibri"/>
          <w:sz w:val="22"/>
          <w:szCs w:val="22"/>
        </w:rPr>
      </w:pPr>
    </w:p>
    <w:p w:rsidR="004F647A" w:rsidRPr="004F647A" w:rsidRDefault="004F647A" w:rsidP="004F647A">
      <w:pPr>
        <w:numPr>
          <w:ilvl w:val="0"/>
          <w:numId w:val="7"/>
        </w:numPr>
        <w:tabs>
          <w:tab w:val="left" w:pos="0"/>
        </w:tabs>
        <w:spacing w:before="240"/>
        <w:ind w:right="1"/>
        <w:jc w:val="both"/>
        <w:rPr>
          <w:rFonts w:ascii="Calibri" w:hAnsi="Calibri"/>
          <w:sz w:val="22"/>
          <w:szCs w:val="22"/>
        </w:rPr>
      </w:pPr>
      <w:r w:rsidRPr="004F647A">
        <w:rPr>
          <w:rFonts w:ascii="Calibri" w:hAnsi="Calibri"/>
          <w:sz w:val="22"/>
          <w:szCs w:val="22"/>
        </w:rPr>
        <w:t xml:space="preserve">Kupní cena podle odst. 1 tohoto článku smlouvy zahrnuje veškeré náklady prodávajícího spojené se splněním jeho závazku z této smlouvy, tj. cenu věci včetně dopravného, dokumentace a dalších souvisejících nákladů. Kupní cena je stanovena jako nejvýše přípustná a není ji možno překročit. </w:t>
      </w:r>
    </w:p>
    <w:p w:rsidR="004F647A" w:rsidRPr="004F647A" w:rsidRDefault="004F647A" w:rsidP="004F647A">
      <w:pPr>
        <w:widowControl w:val="0"/>
        <w:numPr>
          <w:ilvl w:val="0"/>
          <w:numId w:val="7"/>
        </w:numPr>
        <w:tabs>
          <w:tab w:val="left" w:pos="0"/>
        </w:tabs>
        <w:autoSpaceDE w:val="0"/>
        <w:autoSpaceDN w:val="0"/>
        <w:spacing w:before="120"/>
        <w:ind w:right="1"/>
        <w:jc w:val="both"/>
        <w:rPr>
          <w:rFonts w:ascii="Calibri" w:hAnsi="Calibri"/>
          <w:sz w:val="22"/>
          <w:szCs w:val="22"/>
        </w:rPr>
      </w:pPr>
      <w:r w:rsidRPr="004F647A">
        <w:rPr>
          <w:rFonts w:ascii="Calibri" w:hAnsi="Calibri"/>
          <w:sz w:val="22"/>
          <w:szCs w:val="22"/>
        </w:rPr>
        <w:t xml:space="preserve">Prodávající odpovídá za to, že sazba daně z přidané hodnoty bude stanovena v souladu s platnými </w:t>
      </w:r>
      <w:r w:rsidRPr="004F647A">
        <w:rPr>
          <w:rFonts w:ascii="Calibri" w:hAnsi="Calibri"/>
          <w:sz w:val="22"/>
          <w:szCs w:val="22"/>
        </w:rPr>
        <w:lastRenderedPageBreak/>
        <w:t>právními předpisy. V případě, že dojde ke změně zákonné sazby DPH, je prodávající ke kupní ceně bez DPH povinen účtovat DPH v platné výši. Smluvní strany se dohodly, že v případě změny kupní ceny v důsledku změny sazby DPH není nutno ke smlouvě uzavírat dodatek.</w:t>
      </w:r>
    </w:p>
    <w:p w:rsidR="004F647A" w:rsidRPr="00014227" w:rsidRDefault="004F647A" w:rsidP="004F647A">
      <w:pPr>
        <w:widowControl w:val="0"/>
        <w:numPr>
          <w:ilvl w:val="0"/>
          <w:numId w:val="7"/>
        </w:numPr>
        <w:tabs>
          <w:tab w:val="left" w:pos="0"/>
        </w:tabs>
        <w:autoSpaceDE w:val="0"/>
        <w:autoSpaceDN w:val="0"/>
        <w:spacing w:before="120"/>
        <w:ind w:right="1"/>
        <w:jc w:val="both"/>
        <w:rPr>
          <w:rFonts w:ascii="Cambria" w:hAnsi="Cambria"/>
          <w:sz w:val="22"/>
          <w:szCs w:val="22"/>
        </w:rPr>
      </w:pPr>
      <w:r w:rsidRPr="00014227">
        <w:rPr>
          <w:rFonts w:ascii="Calibri" w:hAnsi="Calibri"/>
          <w:sz w:val="22"/>
          <w:szCs w:val="22"/>
          <w:lang w:val="en-US"/>
        </w:rPr>
        <w:t xml:space="preserve">Kupujícím nebudou na kupní cenu za dodání věci poskytovány jakákoli plnění před zahájením dodávky.  Obě smluvní strany se vzájemně dohodly, že kupní cena za dodání věci bude uhrazena kupujícím na základě faktury vystavené prodávajícím ve smyslu a za podmínek stanovených </w:t>
      </w:r>
      <w:r w:rsidRPr="00014227">
        <w:rPr>
          <w:rFonts w:ascii="Calibri" w:hAnsi="Calibri"/>
          <w:sz w:val="22"/>
          <w:szCs w:val="22"/>
        </w:rPr>
        <w:t>touto</w:t>
      </w:r>
      <w:r w:rsidRPr="00014227">
        <w:rPr>
          <w:rFonts w:ascii="Calibri" w:hAnsi="Calibri"/>
          <w:sz w:val="22"/>
          <w:szCs w:val="22"/>
          <w:lang w:val="en-US"/>
        </w:rPr>
        <w:t xml:space="preserve"> </w:t>
      </w:r>
      <w:r w:rsidRPr="00014227">
        <w:rPr>
          <w:rFonts w:ascii="Calibri" w:hAnsi="Calibri"/>
          <w:sz w:val="22"/>
          <w:szCs w:val="22"/>
        </w:rPr>
        <w:t>smlouvou a prokazatelně doručené kupujícímu</w:t>
      </w:r>
      <w:r w:rsidRPr="00014227">
        <w:rPr>
          <w:rFonts w:ascii="Calibri" w:hAnsi="Calibri"/>
          <w:sz w:val="22"/>
          <w:szCs w:val="22"/>
          <w:lang w:val="en-US"/>
        </w:rPr>
        <w:t xml:space="preserve">.  </w:t>
      </w:r>
    </w:p>
    <w:p w:rsidR="001F6A95" w:rsidRDefault="001F6A95" w:rsidP="004F647A">
      <w:pPr>
        <w:ind w:right="1"/>
        <w:jc w:val="center"/>
        <w:rPr>
          <w:rFonts w:ascii="Calibri" w:hAnsi="Calibri"/>
          <w:b/>
          <w:sz w:val="22"/>
          <w:szCs w:val="22"/>
        </w:rPr>
      </w:pPr>
    </w:p>
    <w:p w:rsidR="004F647A" w:rsidRPr="004F647A" w:rsidRDefault="004F647A" w:rsidP="004F647A">
      <w:pPr>
        <w:ind w:right="1"/>
        <w:jc w:val="center"/>
        <w:rPr>
          <w:rFonts w:ascii="Calibri" w:hAnsi="Calibri"/>
          <w:b/>
          <w:sz w:val="22"/>
          <w:szCs w:val="22"/>
        </w:rPr>
      </w:pPr>
      <w:r w:rsidRPr="004F647A">
        <w:rPr>
          <w:rFonts w:ascii="Calibri" w:hAnsi="Calibri"/>
          <w:b/>
          <w:sz w:val="22"/>
          <w:szCs w:val="22"/>
        </w:rPr>
        <w:t>V.</w:t>
      </w:r>
    </w:p>
    <w:p w:rsidR="004F647A" w:rsidRPr="004F647A" w:rsidRDefault="004F647A" w:rsidP="004F647A">
      <w:pPr>
        <w:keepNext/>
        <w:spacing w:after="60"/>
        <w:ind w:right="1"/>
        <w:jc w:val="center"/>
        <w:outlineLvl w:val="3"/>
        <w:rPr>
          <w:rFonts w:ascii="Calibri" w:hAnsi="Calibri"/>
          <w:b/>
          <w:bCs/>
          <w:caps/>
          <w:sz w:val="22"/>
          <w:szCs w:val="22"/>
        </w:rPr>
      </w:pPr>
      <w:r w:rsidRPr="004F647A">
        <w:rPr>
          <w:rFonts w:ascii="Calibri" w:hAnsi="Calibri"/>
          <w:b/>
          <w:bCs/>
          <w:caps/>
          <w:sz w:val="22"/>
          <w:szCs w:val="22"/>
        </w:rPr>
        <w:t>Místo a doba plnění</w:t>
      </w:r>
    </w:p>
    <w:p w:rsidR="004F647A" w:rsidRPr="004F647A" w:rsidRDefault="004F647A" w:rsidP="004F647A">
      <w:pPr>
        <w:widowControl w:val="0"/>
        <w:numPr>
          <w:ilvl w:val="0"/>
          <w:numId w:val="8"/>
        </w:numPr>
        <w:tabs>
          <w:tab w:val="left" w:pos="0"/>
        </w:tabs>
        <w:autoSpaceDE w:val="0"/>
        <w:autoSpaceDN w:val="0"/>
        <w:spacing w:before="120" w:after="120"/>
        <w:ind w:right="1"/>
        <w:jc w:val="both"/>
        <w:rPr>
          <w:rFonts w:ascii="Calibri" w:hAnsi="Calibri"/>
          <w:b/>
          <w:bCs/>
          <w:sz w:val="22"/>
          <w:szCs w:val="22"/>
        </w:rPr>
      </w:pPr>
      <w:r w:rsidRPr="004F647A">
        <w:rPr>
          <w:rFonts w:ascii="Calibri" w:hAnsi="Calibri"/>
          <w:sz w:val="22"/>
          <w:szCs w:val="22"/>
        </w:rPr>
        <w:t>Prodávající je povinen dodat věc do místa plnění, kterým je Zdravotnická záchranná služba Karlovarského kraje</w:t>
      </w:r>
      <w:r w:rsidRPr="004F647A">
        <w:rPr>
          <w:rFonts w:ascii="Calibri" w:hAnsi="Calibri"/>
          <w:bCs/>
          <w:sz w:val="22"/>
          <w:szCs w:val="22"/>
        </w:rPr>
        <w:t>, příspěvková organizace, Závodní 390/98C, 360 06 Karlovy Vary</w:t>
      </w:r>
      <w:r w:rsidRPr="004F647A">
        <w:rPr>
          <w:rFonts w:ascii="Calibri" w:hAnsi="Calibri"/>
          <w:sz w:val="22"/>
          <w:szCs w:val="22"/>
        </w:rPr>
        <w:t>.</w:t>
      </w:r>
    </w:p>
    <w:p w:rsidR="004F647A" w:rsidRPr="004F647A" w:rsidRDefault="004F647A" w:rsidP="004F647A">
      <w:pPr>
        <w:widowControl w:val="0"/>
        <w:numPr>
          <w:ilvl w:val="0"/>
          <w:numId w:val="8"/>
        </w:numPr>
        <w:tabs>
          <w:tab w:val="left" w:pos="0"/>
        </w:tabs>
        <w:autoSpaceDE w:val="0"/>
        <w:autoSpaceDN w:val="0"/>
        <w:spacing w:before="120" w:after="120"/>
        <w:ind w:right="1"/>
        <w:jc w:val="both"/>
        <w:rPr>
          <w:rFonts w:ascii="Calibri" w:hAnsi="Calibri"/>
          <w:b/>
          <w:bCs/>
          <w:sz w:val="22"/>
          <w:szCs w:val="22"/>
        </w:rPr>
      </w:pPr>
      <w:r w:rsidRPr="004F647A">
        <w:rPr>
          <w:rFonts w:ascii="Calibri" w:hAnsi="Calibri"/>
          <w:sz w:val="22"/>
          <w:szCs w:val="22"/>
          <w:lang w:val="en-US"/>
        </w:rPr>
        <w:t xml:space="preserve">Smluvní strany se dohodly, že dodávka věci bude provedena jako celek, a to v následujících termínech: </w:t>
      </w:r>
    </w:p>
    <w:p w:rsidR="004F647A" w:rsidRPr="00AF4581" w:rsidRDefault="00AF4581" w:rsidP="00AF4581">
      <w:pPr>
        <w:pStyle w:val="Odstavecseseznamem"/>
        <w:numPr>
          <w:ilvl w:val="0"/>
          <w:numId w:val="22"/>
        </w:numPr>
        <w:autoSpaceDE w:val="0"/>
        <w:autoSpaceDN w:val="0"/>
        <w:adjustRightInd w:val="0"/>
        <w:jc w:val="both"/>
        <w:rPr>
          <w:rFonts w:ascii="Calibri" w:eastAsia="Calibri" w:hAnsi="Calibri"/>
          <w:sz w:val="22"/>
          <w:szCs w:val="22"/>
          <w:lang w:val="en-US" w:eastAsia="en-US"/>
        </w:rPr>
      </w:pPr>
      <w:r>
        <w:rPr>
          <w:rFonts w:ascii="Calibri" w:eastAsia="Calibri" w:hAnsi="Calibri"/>
          <w:sz w:val="22"/>
          <w:szCs w:val="22"/>
          <w:lang w:eastAsia="en-US"/>
        </w:rPr>
        <w:t>zahájení plnění smlouvy</w:t>
      </w:r>
      <w:r w:rsidR="004F647A" w:rsidRPr="00AF4581">
        <w:rPr>
          <w:rFonts w:ascii="Calibri" w:eastAsia="Calibri" w:hAnsi="Calibri"/>
          <w:sz w:val="22"/>
          <w:szCs w:val="22"/>
          <w:lang w:eastAsia="en-US"/>
        </w:rPr>
        <w:t>:</w:t>
      </w:r>
      <w:r w:rsidR="004F647A" w:rsidRPr="00AF4581">
        <w:rPr>
          <w:rFonts w:ascii="Calibri" w:eastAsia="Calibri" w:hAnsi="Calibri"/>
          <w:sz w:val="22"/>
          <w:szCs w:val="22"/>
          <w:lang w:eastAsia="en-US"/>
        </w:rPr>
        <w:tab/>
      </w:r>
      <w:r>
        <w:rPr>
          <w:rFonts w:ascii="Calibri" w:eastAsia="Calibri" w:hAnsi="Calibri"/>
          <w:sz w:val="22"/>
          <w:szCs w:val="22"/>
          <w:lang w:eastAsia="en-US"/>
        </w:rPr>
        <w:tab/>
      </w:r>
      <w:r w:rsidR="004F647A" w:rsidRPr="00AF4581">
        <w:rPr>
          <w:rFonts w:ascii="Calibri" w:eastAsia="Calibri" w:hAnsi="Calibri"/>
          <w:sz w:val="22"/>
          <w:szCs w:val="22"/>
          <w:lang w:eastAsia="en-US"/>
        </w:rPr>
        <w:t>ihned od podpisu smlouvy</w:t>
      </w:r>
    </w:p>
    <w:p w:rsidR="004F647A" w:rsidRPr="00AF4581" w:rsidRDefault="004F647A" w:rsidP="00AF4581">
      <w:pPr>
        <w:pStyle w:val="Odstavecseseznamem"/>
        <w:numPr>
          <w:ilvl w:val="0"/>
          <w:numId w:val="22"/>
        </w:numPr>
        <w:autoSpaceDE w:val="0"/>
        <w:autoSpaceDN w:val="0"/>
        <w:adjustRightInd w:val="0"/>
        <w:jc w:val="both"/>
        <w:rPr>
          <w:rFonts w:ascii="Calibri" w:eastAsia="Calibri" w:hAnsi="Calibri"/>
          <w:sz w:val="22"/>
          <w:szCs w:val="22"/>
          <w:lang w:val="en-US" w:eastAsia="en-US"/>
        </w:rPr>
      </w:pPr>
      <w:r w:rsidRPr="00AF4581">
        <w:rPr>
          <w:rFonts w:ascii="Calibri" w:eastAsia="Calibri" w:hAnsi="Calibri"/>
          <w:sz w:val="22"/>
          <w:szCs w:val="22"/>
          <w:lang w:eastAsia="en-US"/>
        </w:rPr>
        <w:t>protokolární předání ke dni</w:t>
      </w:r>
      <w:r w:rsidRPr="00AF4581">
        <w:rPr>
          <w:rFonts w:ascii="Calibri" w:eastAsia="Calibri" w:hAnsi="Calibri"/>
          <w:sz w:val="22"/>
          <w:szCs w:val="22"/>
          <w:lang w:val="en-US" w:eastAsia="en-US"/>
        </w:rPr>
        <w:t>:</w:t>
      </w:r>
      <w:r w:rsidRPr="00AF4581">
        <w:rPr>
          <w:rFonts w:ascii="Calibri" w:eastAsia="Calibri" w:hAnsi="Calibri"/>
          <w:sz w:val="22"/>
          <w:szCs w:val="22"/>
          <w:lang w:val="en-US" w:eastAsia="en-US"/>
        </w:rPr>
        <w:tab/>
      </w:r>
      <w:r w:rsidR="00031AD3">
        <w:rPr>
          <w:rFonts w:ascii="Calibri" w:eastAsia="Calibri" w:hAnsi="Calibri"/>
          <w:sz w:val="22"/>
          <w:szCs w:val="22"/>
          <w:lang w:val="en-US" w:eastAsia="en-US"/>
        </w:rPr>
        <w:tab/>
        <w:t>6</w:t>
      </w:r>
      <w:r w:rsidR="008A65B2">
        <w:rPr>
          <w:rFonts w:ascii="Calibri" w:eastAsia="Calibri" w:hAnsi="Calibri"/>
          <w:sz w:val="22"/>
          <w:szCs w:val="22"/>
          <w:lang w:val="en-US" w:eastAsia="en-US"/>
        </w:rPr>
        <w:t xml:space="preserve"> </w:t>
      </w:r>
      <w:r w:rsidR="00AF4581">
        <w:rPr>
          <w:rFonts w:ascii="Calibri" w:eastAsia="Calibri" w:hAnsi="Calibri"/>
          <w:sz w:val="22"/>
          <w:szCs w:val="22"/>
          <w:lang w:val="en-US" w:eastAsia="en-US"/>
        </w:rPr>
        <w:t xml:space="preserve"> měsíců </w:t>
      </w:r>
      <w:r w:rsidR="00770F2F">
        <w:rPr>
          <w:rFonts w:ascii="Calibri" w:eastAsia="Calibri" w:hAnsi="Calibri"/>
          <w:sz w:val="22"/>
          <w:szCs w:val="22"/>
          <w:lang w:val="en-US" w:eastAsia="en-US"/>
        </w:rPr>
        <w:t>od účinnosti smlouvy</w:t>
      </w:r>
      <w:r w:rsidRPr="00AF4581">
        <w:rPr>
          <w:rFonts w:ascii="Calibri" w:eastAsia="Calibri" w:hAnsi="Calibri"/>
          <w:sz w:val="22"/>
          <w:szCs w:val="22"/>
          <w:lang w:val="en-US" w:eastAsia="en-US"/>
        </w:rPr>
        <w:tab/>
      </w:r>
      <w:r w:rsidRPr="00AF4581">
        <w:rPr>
          <w:rFonts w:ascii="Calibri" w:eastAsia="Calibri" w:hAnsi="Calibri"/>
          <w:sz w:val="22"/>
          <w:szCs w:val="22"/>
          <w:lang w:val="en-US" w:eastAsia="en-US"/>
        </w:rPr>
        <w:tab/>
      </w:r>
      <w:r w:rsidRPr="00AF4581">
        <w:rPr>
          <w:rFonts w:ascii="Calibri" w:eastAsia="Calibri" w:hAnsi="Calibri"/>
          <w:sz w:val="22"/>
          <w:szCs w:val="22"/>
          <w:lang w:val="en-US" w:eastAsia="en-US"/>
        </w:rPr>
        <w:tab/>
      </w:r>
    </w:p>
    <w:p w:rsidR="004F647A" w:rsidRPr="004F647A" w:rsidRDefault="004F647A" w:rsidP="004F647A">
      <w:pPr>
        <w:autoSpaceDE w:val="0"/>
        <w:autoSpaceDN w:val="0"/>
        <w:adjustRightInd w:val="0"/>
        <w:ind w:left="1134"/>
        <w:contextualSpacing/>
        <w:jc w:val="both"/>
        <w:rPr>
          <w:rFonts w:ascii="Calibri" w:eastAsia="Calibri" w:hAnsi="Calibri"/>
          <w:sz w:val="22"/>
          <w:szCs w:val="22"/>
          <w:lang w:val="en-US" w:eastAsia="en-US"/>
        </w:rPr>
      </w:pPr>
    </w:p>
    <w:p w:rsidR="004F647A" w:rsidRPr="004F647A" w:rsidRDefault="004F647A" w:rsidP="004F647A">
      <w:pPr>
        <w:numPr>
          <w:ilvl w:val="0"/>
          <w:numId w:val="8"/>
        </w:numPr>
        <w:autoSpaceDE w:val="0"/>
        <w:autoSpaceDN w:val="0"/>
        <w:adjustRightInd w:val="0"/>
        <w:spacing w:after="120"/>
        <w:jc w:val="both"/>
        <w:rPr>
          <w:rFonts w:ascii="Calibri" w:hAnsi="Calibri"/>
          <w:sz w:val="22"/>
          <w:szCs w:val="22"/>
        </w:rPr>
      </w:pPr>
      <w:r w:rsidRPr="004F647A">
        <w:rPr>
          <w:rFonts w:ascii="Calibri" w:hAnsi="Calibri"/>
          <w:sz w:val="22"/>
          <w:szCs w:val="22"/>
        </w:rPr>
        <w:t xml:space="preserve">Smluvní strany pro vyloučení pochybností sjednávají, že k protokolárnímu předání věci, tedy všech </w:t>
      </w:r>
      <w:r w:rsidR="00F40B23">
        <w:rPr>
          <w:rFonts w:ascii="Calibri" w:hAnsi="Calibri"/>
          <w:sz w:val="22"/>
          <w:szCs w:val="22"/>
        </w:rPr>
        <w:t>5</w:t>
      </w:r>
      <w:r w:rsidRPr="004F647A">
        <w:rPr>
          <w:rFonts w:ascii="Calibri" w:hAnsi="Calibri"/>
          <w:sz w:val="22"/>
          <w:szCs w:val="22"/>
        </w:rPr>
        <w:t xml:space="preserve"> sanitních vozů, dojde v jeden termín, uvedený výše. Smluvní strany si mohou písemně dohodnout termín předání dřívější, a to na základě uzavření dodatku k této smlouvě. Smluvní strany si taktéž formou písemného dodatku k této smlouvě mohou dohodnout postupné předávání jednotlivých sanitních vozů (dílčí plnění). V takovém případě bude tento dodatek obsahovat časový harmonogram jednotlivých dodávek, avšak cena vozidel bude uhrazena jako celek po dodání posledního z nich.</w:t>
      </w:r>
    </w:p>
    <w:p w:rsidR="004F647A" w:rsidRPr="004F647A" w:rsidRDefault="004F647A" w:rsidP="004F647A">
      <w:pPr>
        <w:numPr>
          <w:ilvl w:val="0"/>
          <w:numId w:val="20"/>
        </w:numPr>
        <w:autoSpaceDE w:val="0"/>
        <w:autoSpaceDN w:val="0"/>
        <w:adjustRightInd w:val="0"/>
        <w:spacing w:after="120"/>
        <w:ind w:left="426" w:hanging="426"/>
        <w:jc w:val="both"/>
        <w:rPr>
          <w:rFonts w:ascii="Calibri" w:hAnsi="Calibri"/>
          <w:sz w:val="22"/>
          <w:szCs w:val="22"/>
        </w:rPr>
      </w:pPr>
      <w:r w:rsidRPr="004F647A">
        <w:rPr>
          <w:rFonts w:ascii="Calibri" w:hAnsi="Calibri"/>
          <w:sz w:val="22"/>
          <w:szCs w:val="22"/>
        </w:rPr>
        <w:t>Před dobou sjednanou pro předání a převzetí zboží dle článku V. odst. 2. této smlouvy není kupující povinen od prodávajícího věc či kteroukoli jeho část převzít, a to s výjimkou uzavření dohody dle článku V. odst. 3 této smlouvy.</w:t>
      </w:r>
    </w:p>
    <w:p w:rsidR="004F647A" w:rsidRPr="004F647A" w:rsidRDefault="004F647A" w:rsidP="004F647A">
      <w:pPr>
        <w:ind w:right="1"/>
        <w:jc w:val="center"/>
        <w:rPr>
          <w:rFonts w:ascii="Calibri" w:hAnsi="Calibri"/>
          <w:b/>
          <w:sz w:val="22"/>
          <w:szCs w:val="22"/>
        </w:rPr>
      </w:pPr>
      <w:r w:rsidRPr="004F647A">
        <w:rPr>
          <w:rFonts w:ascii="Calibri" w:hAnsi="Calibri"/>
          <w:b/>
          <w:sz w:val="22"/>
          <w:szCs w:val="22"/>
        </w:rPr>
        <w:t>VI.</w:t>
      </w:r>
    </w:p>
    <w:p w:rsidR="004F647A" w:rsidRPr="004F647A" w:rsidRDefault="004F647A" w:rsidP="004F647A">
      <w:pPr>
        <w:keepNext/>
        <w:spacing w:after="60"/>
        <w:ind w:right="1"/>
        <w:jc w:val="center"/>
        <w:outlineLvl w:val="3"/>
        <w:rPr>
          <w:rFonts w:ascii="Calibri" w:hAnsi="Calibri"/>
          <w:b/>
          <w:bCs/>
          <w:caps/>
          <w:sz w:val="22"/>
          <w:szCs w:val="22"/>
        </w:rPr>
      </w:pPr>
      <w:r w:rsidRPr="004F647A">
        <w:rPr>
          <w:rFonts w:ascii="Calibri" w:hAnsi="Calibri"/>
          <w:b/>
          <w:bCs/>
          <w:caps/>
          <w:sz w:val="22"/>
          <w:szCs w:val="22"/>
        </w:rPr>
        <w:t>Povinnosti prodávajícího a kupujícího</w:t>
      </w:r>
    </w:p>
    <w:p w:rsidR="004F647A" w:rsidRPr="004F647A" w:rsidRDefault="004F647A" w:rsidP="00590F30">
      <w:pPr>
        <w:numPr>
          <w:ilvl w:val="0"/>
          <w:numId w:val="9"/>
        </w:numPr>
        <w:tabs>
          <w:tab w:val="left" w:pos="426"/>
          <w:tab w:val="left" w:pos="1980"/>
          <w:tab w:val="left" w:pos="7380"/>
        </w:tabs>
        <w:spacing w:after="120"/>
        <w:ind w:left="357" w:right="1" w:hanging="357"/>
        <w:jc w:val="both"/>
        <w:rPr>
          <w:rFonts w:ascii="Calibri" w:hAnsi="Calibri"/>
          <w:sz w:val="22"/>
          <w:szCs w:val="22"/>
        </w:rPr>
      </w:pPr>
      <w:r w:rsidRPr="004F647A">
        <w:rPr>
          <w:rFonts w:ascii="Calibri" w:hAnsi="Calibri"/>
          <w:sz w:val="22"/>
          <w:szCs w:val="22"/>
        </w:rPr>
        <w:t xml:space="preserve">Pokud není mezi smluvními stranami touto smlouvou dohodnuto jinak, vyplývají jejich povinnosti </w:t>
      </w:r>
      <w:r w:rsidR="00590F30">
        <w:rPr>
          <w:rFonts w:ascii="Calibri" w:hAnsi="Calibri"/>
          <w:sz w:val="22"/>
          <w:szCs w:val="22"/>
        </w:rPr>
        <w:t>p</w:t>
      </w:r>
      <w:r w:rsidRPr="004F647A">
        <w:rPr>
          <w:rFonts w:ascii="Calibri" w:hAnsi="Calibri"/>
          <w:sz w:val="22"/>
          <w:szCs w:val="22"/>
        </w:rPr>
        <w:t>řiměřeně podle povahy dodané věci z § 2087 až § 2094 a § 2118 až § 2120 občanského zákoníku.</w:t>
      </w:r>
    </w:p>
    <w:p w:rsidR="004F647A" w:rsidRPr="004F647A" w:rsidRDefault="004F647A" w:rsidP="004F647A">
      <w:pPr>
        <w:numPr>
          <w:ilvl w:val="0"/>
          <w:numId w:val="9"/>
        </w:numPr>
        <w:tabs>
          <w:tab w:val="left" w:pos="540"/>
          <w:tab w:val="left" w:pos="1980"/>
          <w:tab w:val="left" w:pos="7380"/>
        </w:tabs>
        <w:spacing w:after="60"/>
        <w:ind w:left="360" w:right="1"/>
        <w:jc w:val="both"/>
        <w:rPr>
          <w:rFonts w:ascii="Calibri" w:hAnsi="Calibri"/>
          <w:sz w:val="22"/>
          <w:szCs w:val="22"/>
        </w:rPr>
      </w:pPr>
      <w:r w:rsidRPr="004F647A">
        <w:rPr>
          <w:rFonts w:ascii="Calibri" w:hAnsi="Calibri"/>
          <w:sz w:val="22"/>
          <w:szCs w:val="22"/>
        </w:rPr>
        <w:t>Prodávající je dále povinen:</w:t>
      </w:r>
    </w:p>
    <w:p w:rsidR="004F647A" w:rsidRPr="004F647A" w:rsidRDefault="004F647A" w:rsidP="004F647A">
      <w:pPr>
        <w:widowControl w:val="0"/>
        <w:numPr>
          <w:ilvl w:val="0"/>
          <w:numId w:val="10"/>
        </w:numPr>
        <w:autoSpaceDE w:val="0"/>
        <w:autoSpaceDN w:val="0"/>
        <w:spacing w:after="60"/>
        <w:ind w:left="720" w:right="1"/>
        <w:jc w:val="both"/>
        <w:rPr>
          <w:rFonts w:ascii="Calibri" w:hAnsi="Calibri"/>
          <w:sz w:val="22"/>
          <w:szCs w:val="22"/>
        </w:rPr>
      </w:pPr>
      <w:r w:rsidRPr="004F647A">
        <w:rPr>
          <w:rFonts w:ascii="Calibri" w:hAnsi="Calibri"/>
          <w:sz w:val="22"/>
          <w:szCs w:val="22"/>
        </w:rPr>
        <w:t>Dodat věc řádně a včas.</w:t>
      </w:r>
    </w:p>
    <w:p w:rsidR="004F647A" w:rsidRPr="004F647A" w:rsidRDefault="004F647A" w:rsidP="004F647A">
      <w:pPr>
        <w:widowControl w:val="0"/>
        <w:numPr>
          <w:ilvl w:val="0"/>
          <w:numId w:val="10"/>
        </w:numPr>
        <w:tabs>
          <w:tab w:val="left" w:pos="284"/>
          <w:tab w:val="left" w:pos="709"/>
          <w:tab w:val="left" w:pos="1418"/>
        </w:tabs>
        <w:autoSpaceDE w:val="0"/>
        <w:autoSpaceDN w:val="0"/>
        <w:spacing w:after="60"/>
        <w:ind w:left="720" w:right="1"/>
        <w:jc w:val="both"/>
        <w:rPr>
          <w:rFonts w:ascii="Calibri" w:hAnsi="Calibri"/>
          <w:sz w:val="22"/>
          <w:szCs w:val="22"/>
        </w:rPr>
      </w:pPr>
      <w:r w:rsidRPr="004F647A">
        <w:rPr>
          <w:rFonts w:ascii="Calibri" w:hAnsi="Calibri"/>
          <w:sz w:val="22"/>
          <w:szCs w:val="22"/>
        </w:rPr>
        <w:t xml:space="preserve">Dodat věc kupujícímu v množství dle čl. III této smlouvy, v provedení a jakosti </w:t>
      </w:r>
      <w:r w:rsidRPr="004F647A">
        <w:rPr>
          <w:rFonts w:ascii="Calibri" w:hAnsi="Calibri"/>
          <w:sz w:val="22"/>
          <w:szCs w:val="22"/>
        </w:rPr>
        <w:br/>
        <w:t>dle § 2096 občanského zákoníku. Smluvní strany se dohodly na I. jakosti dodávaného věci.</w:t>
      </w:r>
    </w:p>
    <w:p w:rsidR="004F647A" w:rsidRPr="004F647A" w:rsidRDefault="004F647A" w:rsidP="004F647A">
      <w:pPr>
        <w:widowControl w:val="0"/>
        <w:numPr>
          <w:ilvl w:val="0"/>
          <w:numId w:val="10"/>
        </w:numPr>
        <w:tabs>
          <w:tab w:val="left" w:pos="284"/>
          <w:tab w:val="left" w:pos="709"/>
        </w:tabs>
        <w:autoSpaceDE w:val="0"/>
        <w:autoSpaceDN w:val="0"/>
        <w:spacing w:after="60"/>
        <w:ind w:left="720" w:right="1"/>
        <w:jc w:val="both"/>
        <w:rPr>
          <w:rFonts w:ascii="Calibri" w:hAnsi="Calibri"/>
          <w:sz w:val="22"/>
          <w:szCs w:val="22"/>
        </w:rPr>
      </w:pPr>
      <w:r w:rsidRPr="004F647A">
        <w:rPr>
          <w:rFonts w:ascii="Calibri" w:hAnsi="Calibri"/>
          <w:sz w:val="22"/>
          <w:szCs w:val="22"/>
        </w:rPr>
        <w:t xml:space="preserve">Dodat věc novou, nepoužívanou a odpovídající platným technickým normám, právním předpisům a předpisům výrobce. </w:t>
      </w:r>
    </w:p>
    <w:p w:rsidR="004F647A" w:rsidRPr="004F647A" w:rsidRDefault="004F647A" w:rsidP="004F647A">
      <w:pPr>
        <w:widowControl w:val="0"/>
        <w:numPr>
          <w:ilvl w:val="0"/>
          <w:numId w:val="10"/>
        </w:numPr>
        <w:tabs>
          <w:tab w:val="left" w:pos="284"/>
          <w:tab w:val="left" w:pos="540"/>
          <w:tab w:val="left" w:pos="709"/>
        </w:tabs>
        <w:autoSpaceDE w:val="0"/>
        <w:autoSpaceDN w:val="0"/>
        <w:spacing w:after="120"/>
        <w:ind w:left="720" w:right="1"/>
        <w:jc w:val="both"/>
        <w:rPr>
          <w:rFonts w:ascii="Calibri" w:hAnsi="Calibri"/>
          <w:sz w:val="22"/>
          <w:szCs w:val="22"/>
        </w:rPr>
      </w:pPr>
      <w:r w:rsidRPr="004F647A">
        <w:rPr>
          <w:rFonts w:ascii="Calibri" w:hAnsi="Calibri"/>
          <w:sz w:val="22"/>
          <w:szCs w:val="22"/>
        </w:rPr>
        <w:t xml:space="preserve">Při dodání věci do místa plnění dle čl. V této smlouvy předat kupujícímu doklady, které se k věci vztahují, ve smyslu § 2087 a § 2094 občanského zákoníku (záruční list, návod k použití apod.) v českém jazyce. </w:t>
      </w:r>
    </w:p>
    <w:p w:rsidR="004F647A" w:rsidRPr="004F647A" w:rsidRDefault="004F647A" w:rsidP="004F647A">
      <w:pPr>
        <w:numPr>
          <w:ilvl w:val="0"/>
          <w:numId w:val="9"/>
        </w:numPr>
        <w:spacing w:line="240" w:lineRule="atLeast"/>
        <w:ind w:right="1" w:hanging="720"/>
        <w:jc w:val="both"/>
        <w:rPr>
          <w:rFonts w:ascii="Calibri" w:hAnsi="Calibri"/>
          <w:snapToGrid w:val="0"/>
          <w:sz w:val="22"/>
          <w:szCs w:val="22"/>
        </w:rPr>
      </w:pPr>
      <w:r w:rsidRPr="004F647A">
        <w:rPr>
          <w:rFonts w:ascii="Calibri" w:hAnsi="Calibri"/>
          <w:snapToGrid w:val="0"/>
          <w:sz w:val="22"/>
          <w:szCs w:val="22"/>
        </w:rPr>
        <w:t xml:space="preserve">Prodávající je povinen plnit předmět smlouvy prostřednictvím těch </w:t>
      </w:r>
      <w:r w:rsidR="00F40B23">
        <w:rPr>
          <w:rFonts w:ascii="Calibri" w:hAnsi="Calibri"/>
          <w:snapToGrid w:val="0"/>
          <w:sz w:val="22"/>
          <w:szCs w:val="22"/>
        </w:rPr>
        <w:t>pod</w:t>
      </w:r>
      <w:r w:rsidRPr="004F647A">
        <w:rPr>
          <w:rFonts w:ascii="Calibri" w:hAnsi="Calibri"/>
          <w:snapToGrid w:val="0"/>
          <w:sz w:val="22"/>
          <w:szCs w:val="22"/>
        </w:rPr>
        <w:t xml:space="preserve">dodavatelů a technických zařízení, jejichž prostřednictvím prokazoval svoji způsobilost k plnění předmětu smlouvy v rámci kvalifikace do veřejné zakázky na uzavření této smlouvy. V případě, že dojde k jakékoliv změně těchto </w:t>
      </w:r>
      <w:r w:rsidR="00030718">
        <w:rPr>
          <w:rFonts w:ascii="Calibri" w:hAnsi="Calibri"/>
          <w:snapToGrid w:val="0"/>
          <w:sz w:val="22"/>
          <w:szCs w:val="22"/>
        </w:rPr>
        <w:t>pod</w:t>
      </w:r>
      <w:r w:rsidRPr="004F647A">
        <w:rPr>
          <w:rFonts w:ascii="Calibri" w:hAnsi="Calibri"/>
          <w:snapToGrid w:val="0"/>
          <w:sz w:val="22"/>
          <w:szCs w:val="22"/>
        </w:rPr>
        <w:t xml:space="preserve">dodavatelů nebo technického zařízení, je prodávající povinen kupujícího bez zbytečného odkladu informovat. Současně je prodávající povinen kupujícímu prokázat, že i tito noví </w:t>
      </w:r>
      <w:r w:rsidR="00030718">
        <w:rPr>
          <w:rFonts w:ascii="Calibri" w:hAnsi="Calibri"/>
          <w:snapToGrid w:val="0"/>
          <w:sz w:val="22"/>
          <w:szCs w:val="22"/>
        </w:rPr>
        <w:t>pod</w:t>
      </w:r>
      <w:r w:rsidRPr="004F647A">
        <w:rPr>
          <w:rFonts w:ascii="Calibri" w:hAnsi="Calibri"/>
          <w:snapToGrid w:val="0"/>
          <w:sz w:val="22"/>
          <w:szCs w:val="22"/>
        </w:rPr>
        <w:t>dodavatelé či technické zařízení splňují minimální požadavky, které kupující vymezil v zadávacích podmínkách k veřejné zakázce na uzavření této smlouvy.</w:t>
      </w:r>
    </w:p>
    <w:p w:rsidR="004F647A" w:rsidRPr="004F647A" w:rsidRDefault="004F647A" w:rsidP="004F647A">
      <w:pPr>
        <w:spacing w:line="240" w:lineRule="atLeast"/>
        <w:ind w:left="720" w:right="1"/>
        <w:jc w:val="both"/>
        <w:rPr>
          <w:rFonts w:ascii="Calibri" w:hAnsi="Calibri"/>
          <w:snapToGrid w:val="0"/>
          <w:sz w:val="10"/>
          <w:szCs w:val="10"/>
        </w:rPr>
      </w:pPr>
    </w:p>
    <w:p w:rsidR="001F6A95" w:rsidRDefault="001F6A95" w:rsidP="004F647A">
      <w:pPr>
        <w:tabs>
          <w:tab w:val="left" w:pos="0"/>
          <w:tab w:val="left" w:pos="360"/>
        </w:tabs>
        <w:ind w:left="362" w:right="1" w:hanging="181"/>
        <w:jc w:val="center"/>
        <w:rPr>
          <w:rFonts w:ascii="Calibri" w:hAnsi="Calibri"/>
          <w:b/>
          <w:sz w:val="22"/>
          <w:szCs w:val="22"/>
        </w:rPr>
      </w:pPr>
    </w:p>
    <w:p w:rsidR="004F647A" w:rsidRPr="004F647A" w:rsidRDefault="004F647A" w:rsidP="004F647A">
      <w:pPr>
        <w:tabs>
          <w:tab w:val="left" w:pos="0"/>
          <w:tab w:val="left" w:pos="360"/>
        </w:tabs>
        <w:ind w:left="362" w:right="1" w:hanging="181"/>
        <w:jc w:val="center"/>
        <w:rPr>
          <w:rFonts w:ascii="Calibri" w:hAnsi="Calibri"/>
          <w:b/>
          <w:sz w:val="22"/>
          <w:szCs w:val="22"/>
        </w:rPr>
      </w:pPr>
      <w:r w:rsidRPr="004F647A">
        <w:rPr>
          <w:rFonts w:ascii="Calibri" w:hAnsi="Calibri"/>
          <w:b/>
          <w:sz w:val="22"/>
          <w:szCs w:val="22"/>
        </w:rPr>
        <w:t>VII.</w:t>
      </w:r>
    </w:p>
    <w:p w:rsidR="004F647A" w:rsidRPr="004F647A" w:rsidRDefault="004F647A" w:rsidP="004F647A">
      <w:pPr>
        <w:keepNext/>
        <w:spacing w:after="60"/>
        <w:ind w:right="1"/>
        <w:jc w:val="center"/>
        <w:outlineLvl w:val="3"/>
        <w:rPr>
          <w:rFonts w:ascii="Calibri" w:hAnsi="Calibri"/>
          <w:b/>
          <w:bCs/>
          <w:caps/>
          <w:sz w:val="22"/>
          <w:szCs w:val="22"/>
        </w:rPr>
      </w:pPr>
      <w:r w:rsidRPr="004F647A">
        <w:rPr>
          <w:rFonts w:ascii="Calibri" w:hAnsi="Calibri"/>
          <w:b/>
          <w:bCs/>
          <w:caps/>
          <w:sz w:val="22"/>
          <w:szCs w:val="22"/>
        </w:rPr>
        <w:t>Převod vlastnického práva a nebezpečí škody na věci</w:t>
      </w:r>
    </w:p>
    <w:p w:rsidR="004F647A" w:rsidRPr="004F647A" w:rsidRDefault="004F647A" w:rsidP="004F647A">
      <w:pPr>
        <w:widowControl w:val="0"/>
        <w:tabs>
          <w:tab w:val="left" w:pos="864"/>
        </w:tabs>
        <w:autoSpaceDE w:val="0"/>
        <w:autoSpaceDN w:val="0"/>
        <w:adjustRightInd w:val="0"/>
        <w:spacing w:before="120"/>
        <w:ind w:right="1"/>
        <w:jc w:val="both"/>
        <w:rPr>
          <w:rFonts w:ascii="Calibri" w:hAnsi="Calibri"/>
          <w:sz w:val="22"/>
          <w:szCs w:val="22"/>
        </w:rPr>
      </w:pPr>
      <w:r w:rsidRPr="004F647A">
        <w:rPr>
          <w:rFonts w:ascii="Calibri" w:hAnsi="Calibri"/>
          <w:sz w:val="22"/>
          <w:szCs w:val="22"/>
        </w:rPr>
        <w:t>Kupující nabývá vlastnické právo k věci jejím převzetím v místě plnění a v témže okamžiku přechází na kupujícího nebezpečí škody na věci.</w:t>
      </w:r>
    </w:p>
    <w:p w:rsidR="004F647A" w:rsidRPr="004F647A" w:rsidRDefault="004F647A" w:rsidP="004F647A">
      <w:pPr>
        <w:tabs>
          <w:tab w:val="left" w:pos="0"/>
          <w:tab w:val="left" w:pos="360"/>
        </w:tabs>
        <w:ind w:left="362" w:right="1" w:hanging="181"/>
        <w:jc w:val="center"/>
        <w:rPr>
          <w:rFonts w:ascii="Calibri" w:hAnsi="Calibri"/>
          <w:b/>
          <w:sz w:val="22"/>
          <w:szCs w:val="22"/>
        </w:rPr>
      </w:pPr>
    </w:p>
    <w:p w:rsidR="004F647A" w:rsidRPr="004F647A" w:rsidRDefault="004F647A" w:rsidP="004F647A">
      <w:pPr>
        <w:tabs>
          <w:tab w:val="left" w:pos="0"/>
          <w:tab w:val="left" w:pos="360"/>
        </w:tabs>
        <w:ind w:left="362" w:right="1" w:hanging="181"/>
        <w:jc w:val="center"/>
        <w:rPr>
          <w:rFonts w:ascii="Calibri" w:hAnsi="Calibri"/>
          <w:b/>
          <w:sz w:val="22"/>
          <w:szCs w:val="22"/>
        </w:rPr>
      </w:pPr>
      <w:r w:rsidRPr="004F647A">
        <w:rPr>
          <w:rFonts w:ascii="Calibri" w:hAnsi="Calibri"/>
          <w:b/>
          <w:sz w:val="22"/>
          <w:szCs w:val="22"/>
        </w:rPr>
        <w:t>VIII.</w:t>
      </w:r>
    </w:p>
    <w:p w:rsidR="004F647A" w:rsidRPr="004F647A" w:rsidRDefault="004F647A" w:rsidP="004F647A">
      <w:pPr>
        <w:keepNext/>
        <w:spacing w:after="60"/>
        <w:ind w:right="1"/>
        <w:jc w:val="center"/>
        <w:outlineLvl w:val="3"/>
        <w:rPr>
          <w:rFonts w:ascii="Calibri" w:hAnsi="Calibri"/>
          <w:b/>
          <w:bCs/>
          <w:caps/>
          <w:sz w:val="22"/>
          <w:szCs w:val="22"/>
        </w:rPr>
      </w:pPr>
      <w:bookmarkStart w:id="1" w:name="_Toc288040457"/>
      <w:r w:rsidRPr="004F647A">
        <w:rPr>
          <w:rFonts w:ascii="Calibri" w:hAnsi="Calibri"/>
          <w:b/>
          <w:bCs/>
          <w:caps/>
          <w:sz w:val="22"/>
          <w:szCs w:val="22"/>
        </w:rPr>
        <w:t xml:space="preserve">Předání a převzetí </w:t>
      </w:r>
      <w:bookmarkEnd w:id="1"/>
      <w:r w:rsidRPr="004F647A">
        <w:rPr>
          <w:rFonts w:ascii="Calibri" w:hAnsi="Calibri"/>
          <w:b/>
          <w:bCs/>
          <w:caps/>
          <w:sz w:val="22"/>
          <w:szCs w:val="22"/>
        </w:rPr>
        <w:t>věci</w:t>
      </w:r>
    </w:p>
    <w:p w:rsidR="004F647A" w:rsidRPr="004F647A" w:rsidRDefault="004F647A" w:rsidP="004F647A">
      <w:pPr>
        <w:numPr>
          <w:ilvl w:val="0"/>
          <w:numId w:val="11"/>
        </w:numPr>
        <w:tabs>
          <w:tab w:val="left" w:pos="426"/>
        </w:tabs>
        <w:spacing w:before="120"/>
        <w:ind w:left="357" w:right="1" w:hanging="357"/>
        <w:jc w:val="both"/>
        <w:rPr>
          <w:rFonts w:ascii="Calibri" w:hAnsi="Calibri"/>
          <w:sz w:val="22"/>
          <w:szCs w:val="22"/>
        </w:rPr>
      </w:pPr>
      <w:r w:rsidRPr="004F647A">
        <w:rPr>
          <w:rFonts w:ascii="Calibri" w:hAnsi="Calibri"/>
          <w:sz w:val="22"/>
          <w:szCs w:val="22"/>
        </w:rPr>
        <w:t>Věc je dodána v okamžiku převzetí věci kupujícím v místě plnění dle čl. V této smlouvy.</w:t>
      </w:r>
    </w:p>
    <w:p w:rsidR="004F647A" w:rsidRPr="004F647A" w:rsidRDefault="004F647A" w:rsidP="004F647A">
      <w:pPr>
        <w:numPr>
          <w:ilvl w:val="0"/>
          <w:numId w:val="11"/>
        </w:numPr>
        <w:tabs>
          <w:tab w:val="left" w:pos="426"/>
        </w:tabs>
        <w:spacing w:before="120" w:after="60"/>
        <w:ind w:left="357" w:right="1" w:hanging="357"/>
        <w:jc w:val="both"/>
        <w:rPr>
          <w:rFonts w:ascii="Calibri" w:hAnsi="Calibri"/>
          <w:sz w:val="22"/>
          <w:szCs w:val="22"/>
        </w:rPr>
      </w:pPr>
      <w:r w:rsidRPr="004F647A">
        <w:rPr>
          <w:rFonts w:ascii="Calibri" w:hAnsi="Calibri"/>
          <w:sz w:val="22"/>
          <w:szCs w:val="22"/>
        </w:rPr>
        <w:t>Kupující při převzetí věci provede kontrolu:</w:t>
      </w:r>
    </w:p>
    <w:p w:rsidR="004F647A" w:rsidRPr="004F647A" w:rsidRDefault="004F647A" w:rsidP="004F647A">
      <w:pPr>
        <w:numPr>
          <w:ilvl w:val="0"/>
          <w:numId w:val="18"/>
        </w:numPr>
        <w:tabs>
          <w:tab w:val="left" w:pos="720"/>
          <w:tab w:val="num" w:pos="1428"/>
          <w:tab w:val="left" w:pos="1701"/>
        </w:tabs>
        <w:spacing w:after="60"/>
        <w:ind w:right="1" w:hanging="786"/>
        <w:rPr>
          <w:rFonts w:ascii="Calibri" w:hAnsi="Calibri"/>
          <w:sz w:val="22"/>
          <w:szCs w:val="22"/>
        </w:rPr>
      </w:pPr>
      <w:r w:rsidRPr="004F647A">
        <w:rPr>
          <w:rFonts w:ascii="Calibri" w:hAnsi="Calibri"/>
          <w:sz w:val="22"/>
          <w:szCs w:val="22"/>
        </w:rPr>
        <w:t>dodaného druhu a množství věci,</w:t>
      </w:r>
    </w:p>
    <w:p w:rsidR="004F647A" w:rsidRPr="004F647A" w:rsidRDefault="004F647A" w:rsidP="004F647A">
      <w:pPr>
        <w:numPr>
          <w:ilvl w:val="0"/>
          <w:numId w:val="18"/>
        </w:numPr>
        <w:tabs>
          <w:tab w:val="left" w:pos="720"/>
          <w:tab w:val="num" w:pos="1428"/>
          <w:tab w:val="left" w:pos="1701"/>
        </w:tabs>
        <w:spacing w:after="60"/>
        <w:ind w:right="1" w:hanging="786"/>
        <w:rPr>
          <w:rFonts w:ascii="Calibri" w:hAnsi="Calibri"/>
          <w:sz w:val="22"/>
          <w:szCs w:val="22"/>
        </w:rPr>
      </w:pPr>
      <w:r w:rsidRPr="004F647A">
        <w:rPr>
          <w:rFonts w:ascii="Calibri" w:hAnsi="Calibri"/>
          <w:sz w:val="22"/>
          <w:szCs w:val="22"/>
        </w:rPr>
        <w:t>zjevných jakostních vlastností věci,</w:t>
      </w:r>
    </w:p>
    <w:p w:rsidR="004F647A" w:rsidRPr="004F647A" w:rsidRDefault="004F647A" w:rsidP="004F647A">
      <w:pPr>
        <w:numPr>
          <w:ilvl w:val="0"/>
          <w:numId w:val="18"/>
        </w:numPr>
        <w:tabs>
          <w:tab w:val="left" w:pos="720"/>
          <w:tab w:val="num" w:pos="1428"/>
          <w:tab w:val="left" w:pos="1701"/>
        </w:tabs>
        <w:spacing w:after="60"/>
        <w:ind w:right="1" w:hanging="786"/>
        <w:rPr>
          <w:rFonts w:ascii="Calibri" w:hAnsi="Calibri"/>
          <w:sz w:val="22"/>
          <w:szCs w:val="22"/>
        </w:rPr>
      </w:pPr>
      <w:r w:rsidRPr="004F647A">
        <w:rPr>
          <w:rFonts w:ascii="Calibri" w:hAnsi="Calibri"/>
          <w:sz w:val="22"/>
          <w:szCs w:val="22"/>
        </w:rPr>
        <w:t>dokladů dodaných s věcí.</w:t>
      </w:r>
    </w:p>
    <w:p w:rsidR="004F647A" w:rsidRPr="004F647A" w:rsidRDefault="004F647A" w:rsidP="004F647A">
      <w:pPr>
        <w:numPr>
          <w:ilvl w:val="0"/>
          <w:numId w:val="11"/>
        </w:numPr>
        <w:tabs>
          <w:tab w:val="left" w:pos="426"/>
        </w:tabs>
        <w:spacing w:before="120"/>
        <w:ind w:right="1"/>
        <w:jc w:val="both"/>
        <w:rPr>
          <w:rFonts w:ascii="Calibri" w:hAnsi="Calibri"/>
          <w:sz w:val="22"/>
          <w:szCs w:val="22"/>
        </w:rPr>
      </w:pPr>
      <w:r w:rsidRPr="004F647A">
        <w:rPr>
          <w:rFonts w:ascii="Calibri" w:hAnsi="Calibri"/>
          <w:sz w:val="22"/>
          <w:szCs w:val="22"/>
        </w:rPr>
        <w:t xml:space="preserve">V případě zjištění zjevných vad věci může kupující odmítnout jeho převzetí, což řádně </w:t>
      </w:r>
      <w:r w:rsidRPr="004F647A">
        <w:rPr>
          <w:rFonts w:ascii="Calibri" w:hAnsi="Calibri"/>
          <w:sz w:val="22"/>
          <w:szCs w:val="22"/>
        </w:rPr>
        <w:br/>
        <w:t xml:space="preserve">i s důvody potvrdí na dodacím listu. </w:t>
      </w:r>
    </w:p>
    <w:p w:rsidR="004F647A" w:rsidRPr="004F647A" w:rsidRDefault="004F647A" w:rsidP="004F647A">
      <w:pPr>
        <w:numPr>
          <w:ilvl w:val="0"/>
          <w:numId w:val="11"/>
        </w:numPr>
        <w:tabs>
          <w:tab w:val="left" w:pos="426"/>
        </w:tabs>
        <w:spacing w:before="120"/>
        <w:ind w:left="357" w:right="1" w:hanging="357"/>
        <w:jc w:val="both"/>
        <w:rPr>
          <w:rFonts w:ascii="Calibri" w:hAnsi="Calibri"/>
          <w:sz w:val="22"/>
          <w:szCs w:val="22"/>
        </w:rPr>
      </w:pPr>
      <w:r w:rsidRPr="004F647A">
        <w:rPr>
          <w:rFonts w:ascii="Calibri" w:hAnsi="Calibri"/>
          <w:sz w:val="22"/>
          <w:szCs w:val="22"/>
        </w:rPr>
        <w:t>O předání a převzetí věci prodávající vyhotoví dodací list, který za kupujícího podepíše k tomu pověřený zástupce.  Prodávající je povinen na dodacím listu uvést typ věci, počet kusů, sériové číslo věci (pokud existuje) včetně zobrazení v podobě čárového kódu a datum předání. Dodací list bude dále obsahovat jméno a podpis předávající osoby za prodávajícího a jméno a podpis přejímající osoby za kupujícího. Dodací list bude označen číslem této smlouvy, uvedeným kupujícím v jejím záhlaví. Prodávající odpovídá za to, že informace uvedené v dodacím listu odpovídají skutečnosti. Nebude-li dodací list obsahovat údaje uvedené v tomto odstavci, je kupující oprávněn převzetí věci odmítnout, a to až do předání dodacího listu s výše uvedenými údaji.</w:t>
      </w:r>
    </w:p>
    <w:p w:rsidR="001F6A95" w:rsidRDefault="001F6A95" w:rsidP="004F647A">
      <w:pPr>
        <w:tabs>
          <w:tab w:val="left" w:pos="284"/>
          <w:tab w:val="left" w:pos="540"/>
        </w:tabs>
        <w:spacing w:after="120"/>
        <w:ind w:left="539" w:right="1" w:hanging="539"/>
        <w:jc w:val="center"/>
        <w:rPr>
          <w:rFonts w:ascii="Calibri" w:hAnsi="Calibri"/>
          <w:b/>
          <w:bCs/>
          <w:sz w:val="22"/>
          <w:szCs w:val="22"/>
        </w:rPr>
      </w:pPr>
    </w:p>
    <w:p w:rsidR="004F647A" w:rsidRPr="004F647A" w:rsidRDefault="004F647A" w:rsidP="004F647A">
      <w:pPr>
        <w:tabs>
          <w:tab w:val="left" w:pos="284"/>
          <w:tab w:val="left" w:pos="540"/>
        </w:tabs>
        <w:spacing w:after="120"/>
        <w:ind w:left="539" w:right="1" w:hanging="539"/>
        <w:jc w:val="center"/>
        <w:rPr>
          <w:rFonts w:ascii="Calibri" w:hAnsi="Calibri"/>
          <w:b/>
          <w:bCs/>
          <w:sz w:val="22"/>
          <w:szCs w:val="22"/>
        </w:rPr>
      </w:pPr>
      <w:r w:rsidRPr="004F647A">
        <w:rPr>
          <w:rFonts w:ascii="Calibri" w:hAnsi="Calibri"/>
          <w:b/>
          <w:bCs/>
          <w:sz w:val="22"/>
          <w:szCs w:val="22"/>
        </w:rPr>
        <w:t>IX.</w:t>
      </w:r>
    </w:p>
    <w:p w:rsidR="004F647A" w:rsidRPr="004F647A" w:rsidRDefault="004F647A" w:rsidP="004F647A">
      <w:pPr>
        <w:keepNext/>
        <w:spacing w:after="60"/>
        <w:ind w:right="1"/>
        <w:jc w:val="center"/>
        <w:outlineLvl w:val="3"/>
        <w:rPr>
          <w:rFonts w:ascii="Calibri" w:hAnsi="Calibri"/>
          <w:b/>
          <w:bCs/>
          <w:caps/>
          <w:sz w:val="22"/>
          <w:szCs w:val="22"/>
        </w:rPr>
      </w:pPr>
      <w:bookmarkStart w:id="2" w:name="_Toc288040458"/>
      <w:r w:rsidRPr="004F647A">
        <w:rPr>
          <w:rFonts w:ascii="Calibri" w:hAnsi="Calibri"/>
          <w:b/>
          <w:bCs/>
          <w:caps/>
          <w:sz w:val="22"/>
          <w:szCs w:val="22"/>
        </w:rPr>
        <w:t>Platební podmínky</w:t>
      </w:r>
      <w:bookmarkEnd w:id="2"/>
    </w:p>
    <w:p w:rsidR="004F647A" w:rsidRPr="004F647A" w:rsidRDefault="004F647A" w:rsidP="004F647A">
      <w:pPr>
        <w:widowControl w:val="0"/>
        <w:numPr>
          <w:ilvl w:val="0"/>
          <w:numId w:val="19"/>
        </w:numPr>
        <w:tabs>
          <w:tab w:val="left" w:pos="0"/>
        </w:tabs>
        <w:autoSpaceDE w:val="0"/>
        <w:autoSpaceDN w:val="0"/>
        <w:spacing w:before="120"/>
        <w:ind w:right="1"/>
        <w:jc w:val="both"/>
        <w:rPr>
          <w:rFonts w:ascii="Calibri" w:hAnsi="Calibri"/>
          <w:sz w:val="22"/>
          <w:szCs w:val="22"/>
        </w:rPr>
      </w:pPr>
      <w:r w:rsidRPr="004F647A">
        <w:rPr>
          <w:rFonts w:ascii="Calibri" w:hAnsi="Calibri"/>
          <w:sz w:val="22"/>
          <w:szCs w:val="22"/>
        </w:rPr>
        <w:t>Úhrada kupní ceny bude provedena jednorázově po dodání věci. Fakturu je prodávající oprávněn vystavit až po řádném předání a převzetí věci dle této smlouvy. Zálohové platby nebudou poskytovány.</w:t>
      </w:r>
    </w:p>
    <w:p w:rsidR="004F647A" w:rsidRPr="004F647A" w:rsidRDefault="004F647A" w:rsidP="004F647A">
      <w:pPr>
        <w:widowControl w:val="0"/>
        <w:numPr>
          <w:ilvl w:val="0"/>
          <w:numId w:val="19"/>
        </w:numPr>
        <w:tabs>
          <w:tab w:val="left" w:pos="0"/>
        </w:tabs>
        <w:autoSpaceDE w:val="0"/>
        <w:autoSpaceDN w:val="0"/>
        <w:spacing w:before="120" w:after="60"/>
        <w:ind w:right="1"/>
        <w:jc w:val="both"/>
        <w:rPr>
          <w:rFonts w:ascii="Calibri" w:hAnsi="Calibri"/>
          <w:sz w:val="22"/>
          <w:szCs w:val="22"/>
        </w:rPr>
      </w:pPr>
      <w:r w:rsidRPr="004F647A">
        <w:rPr>
          <w:rFonts w:ascii="Calibri" w:hAnsi="Calibri"/>
          <w:sz w:val="22"/>
          <w:szCs w:val="22"/>
        </w:rPr>
        <w:t xml:space="preserve">Podkladem pro úhradu kupní ceny dodané věci bude faktura, která bude mít náležitosti daňového dokladu dle zákona č. 235/2004 Sb., o dani z přidané hodnoty, ve znění pozdějších předpisů, </w:t>
      </w:r>
      <w:r w:rsidRPr="004F647A">
        <w:rPr>
          <w:rFonts w:ascii="Calibri" w:hAnsi="Calibri"/>
          <w:sz w:val="22"/>
          <w:szCs w:val="22"/>
          <w:lang w:val="en-US"/>
        </w:rPr>
        <w:t>zákona č. 563/1991 Sb., o účetnictví, ve znění pozdějších předpisů</w:t>
      </w:r>
      <w:r w:rsidR="00590F30">
        <w:rPr>
          <w:rFonts w:ascii="Calibri" w:hAnsi="Calibri" w:cs="Verdana"/>
          <w:bCs/>
          <w:sz w:val="22"/>
          <w:szCs w:val="22"/>
        </w:rPr>
        <w:t xml:space="preserve"> </w:t>
      </w:r>
      <w:r w:rsidRPr="004F647A">
        <w:rPr>
          <w:rFonts w:ascii="Calibri" w:hAnsi="Calibri"/>
          <w:sz w:val="22"/>
          <w:szCs w:val="22"/>
        </w:rPr>
        <w:t>(dále jen „faktura“). Faktura musí dále obsahovat:</w:t>
      </w:r>
    </w:p>
    <w:p w:rsidR="004F647A" w:rsidRPr="004F647A" w:rsidRDefault="004F647A" w:rsidP="004F647A">
      <w:pPr>
        <w:numPr>
          <w:ilvl w:val="0"/>
          <w:numId w:val="12"/>
        </w:numPr>
        <w:tabs>
          <w:tab w:val="num" w:pos="851"/>
        </w:tabs>
        <w:spacing w:before="60" w:after="60"/>
        <w:ind w:left="900" w:right="1"/>
        <w:jc w:val="both"/>
        <w:rPr>
          <w:rFonts w:ascii="Calibri" w:hAnsi="Calibri"/>
          <w:sz w:val="22"/>
          <w:szCs w:val="22"/>
        </w:rPr>
      </w:pPr>
      <w:r w:rsidRPr="004F647A">
        <w:rPr>
          <w:rFonts w:ascii="Calibri" w:hAnsi="Calibri"/>
          <w:sz w:val="22"/>
          <w:szCs w:val="22"/>
        </w:rPr>
        <w:t xml:space="preserve">číslo smlouvy kupujícího, IČ kupujícího, </w:t>
      </w:r>
    </w:p>
    <w:p w:rsidR="004F647A" w:rsidRPr="004F647A" w:rsidRDefault="004F647A" w:rsidP="004F647A">
      <w:pPr>
        <w:numPr>
          <w:ilvl w:val="0"/>
          <w:numId w:val="12"/>
        </w:numPr>
        <w:tabs>
          <w:tab w:val="num" w:pos="851"/>
        </w:tabs>
        <w:spacing w:before="60" w:after="60"/>
        <w:ind w:left="900" w:right="1"/>
        <w:jc w:val="both"/>
        <w:rPr>
          <w:rFonts w:ascii="Calibri" w:hAnsi="Calibri"/>
          <w:sz w:val="22"/>
          <w:szCs w:val="22"/>
        </w:rPr>
      </w:pPr>
      <w:r w:rsidRPr="004F647A">
        <w:rPr>
          <w:rFonts w:ascii="Calibri" w:hAnsi="Calibri"/>
          <w:sz w:val="22"/>
          <w:szCs w:val="22"/>
        </w:rPr>
        <w:t>číslo a datum vystavení faktury,</w:t>
      </w:r>
    </w:p>
    <w:p w:rsidR="004F647A" w:rsidRPr="004F647A" w:rsidRDefault="004F647A" w:rsidP="004F647A">
      <w:pPr>
        <w:numPr>
          <w:ilvl w:val="0"/>
          <w:numId w:val="12"/>
        </w:numPr>
        <w:tabs>
          <w:tab w:val="num" w:pos="851"/>
        </w:tabs>
        <w:spacing w:before="60" w:after="60"/>
        <w:ind w:left="900" w:right="1"/>
        <w:jc w:val="both"/>
        <w:rPr>
          <w:rFonts w:ascii="Calibri" w:hAnsi="Calibri"/>
          <w:sz w:val="22"/>
          <w:szCs w:val="22"/>
        </w:rPr>
      </w:pPr>
      <w:r w:rsidRPr="004F647A">
        <w:rPr>
          <w:rFonts w:ascii="Calibri" w:hAnsi="Calibri"/>
          <w:sz w:val="22"/>
          <w:szCs w:val="22"/>
        </w:rPr>
        <w:t>název veřejné zakázky,</w:t>
      </w:r>
    </w:p>
    <w:p w:rsidR="004F647A" w:rsidRPr="004F647A" w:rsidRDefault="004F647A" w:rsidP="004F647A">
      <w:pPr>
        <w:numPr>
          <w:ilvl w:val="0"/>
          <w:numId w:val="12"/>
        </w:numPr>
        <w:tabs>
          <w:tab w:val="num" w:pos="851"/>
        </w:tabs>
        <w:spacing w:before="60" w:after="60"/>
        <w:ind w:left="900" w:right="1"/>
        <w:jc w:val="both"/>
        <w:rPr>
          <w:rFonts w:ascii="Calibri" w:hAnsi="Calibri"/>
          <w:sz w:val="22"/>
          <w:szCs w:val="22"/>
        </w:rPr>
      </w:pPr>
      <w:r w:rsidRPr="004F647A">
        <w:rPr>
          <w:rFonts w:ascii="Calibri" w:hAnsi="Calibri"/>
          <w:sz w:val="22"/>
          <w:szCs w:val="22"/>
        </w:rPr>
        <w:t>označení banky a čísla účtu, na který musí být zaplaceno (pokud je číslo účtu odlišné od čísla uvedeného v čl. I odst. 2, je prodávající povinen o této skutečnosti v souladu s čl. II odst. 2 této smlouvy informovat kupujícího),</w:t>
      </w:r>
    </w:p>
    <w:p w:rsidR="004F647A" w:rsidRPr="004F647A" w:rsidRDefault="004F647A" w:rsidP="004F647A">
      <w:pPr>
        <w:numPr>
          <w:ilvl w:val="0"/>
          <w:numId w:val="12"/>
        </w:numPr>
        <w:tabs>
          <w:tab w:val="num" w:pos="851"/>
        </w:tabs>
        <w:spacing w:before="60" w:after="60"/>
        <w:ind w:left="900" w:right="1"/>
        <w:jc w:val="both"/>
        <w:rPr>
          <w:rFonts w:ascii="Calibri" w:hAnsi="Calibri"/>
          <w:sz w:val="22"/>
          <w:szCs w:val="22"/>
        </w:rPr>
      </w:pPr>
      <w:r w:rsidRPr="004F647A">
        <w:rPr>
          <w:rFonts w:ascii="Calibri" w:hAnsi="Calibri"/>
          <w:sz w:val="22"/>
          <w:szCs w:val="22"/>
        </w:rPr>
        <w:t>číslo dodacího listu a datum jeho podpisu; dodací list bude přílohou faktury,</w:t>
      </w:r>
    </w:p>
    <w:p w:rsidR="004F647A" w:rsidRPr="004F647A" w:rsidRDefault="004F647A" w:rsidP="004F647A">
      <w:pPr>
        <w:numPr>
          <w:ilvl w:val="0"/>
          <w:numId w:val="12"/>
        </w:numPr>
        <w:tabs>
          <w:tab w:val="num" w:pos="851"/>
        </w:tabs>
        <w:spacing w:before="60" w:after="60"/>
        <w:ind w:left="900" w:right="1"/>
        <w:jc w:val="both"/>
        <w:rPr>
          <w:rFonts w:ascii="Calibri" w:hAnsi="Calibri"/>
          <w:sz w:val="22"/>
          <w:szCs w:val="22"/>
        </w:rPr>
      </w:pPr>
      <w:r w:rsidRPr="004F647A">
        <w:rPr>
          <w:rFonts w:ascii="Calibri" w:hAnsi="Calibri"/>
          <w:sz w:val="22"/>
          <w:szCs w:val="22"/>
        </w:rPr>
        <w:t>lhůtu splatnosti faktury,</w:t>
      </w:r>
    </w:p>
    <w:p w:rsidR="004F647A" w:rsidRPr="004F647A" w:rsidRDefault="004F647A" w:rsidP="004F647A">
      <w:pPr>
        <w:numPr>
          <w:ilvl w:val="0"/>
          <w:numId w:val="12"/>
        </w:numPr>
        <w:tabs>
          <w:tab w:val="num" w:pos="851"/>
        </w:tabs>
        <w:spacing w:before="60" w:after="60"/>
        <w:ind w:left="900" w:right="1"/>
        <w:jc w:val="both"/>
        <w:rPr>
          <w:rFonts w:ascii="Calibri" w:hAnsi="Calibri"/>
          <w:sz w:val="22"/>
          <w:szCs w:val="22"/>
        </w:rPr>
      </w:pPr>
      <w:r w:rsidRPr="004F647A">
        <w:rPr>
          <w:rFonts w:ascii="Calibri" w:hAnsi="Calibri"/>
          <w:sz w:val="22"/>
          <w:szCs w:val="22"/>
        </w:rPr>
        <w:t>jméno a vlastnoruční podpis osoby, která fakturu vystavila, včetně kontaktního telefonu.</w:t>
      </w:r>
    </w:p>
    <w:p w:rsidR="004F647A" w:rsidRPr="004F647A" w:rsidRDefault="004F647A" w:rsidP="004F647A">
      <w:pPr>
        <w:widowControl w:val="0"/>
        <w:numPr>
          <w:ilvl w:val="0"/>
          <w:numId w:val="19"/>
        </w:numPr>
        <w:tabs>
          <w:tab w:val="left" w:pos="0"/>
        </w:tabs>
        <w:autoSpaceDE w:val="0"/>
        <w:autoSpaceDN w:val="0"/>
        <w:spacing w:before="120"/>
        <w:ind w:right="1"/>
        <w:jc w:val="both"/>
        <w:rPr>
          <w:rFonts w:ascii="Calibri" w:hAnsi="Calibri"/>
          <w:sz w:val="22"/>
          <w:szCs w:val="22"/>
        </w:rPr>
      </w:pPr>
      <w:r w:rsidRPr="004F647A">
        <w:rPr>
          <w:rFonts w:ascii="Calibri" w:hAnsi="Calibri"/>
          <w:sz w:val="22"/>
          <w:szCs w:val="22"/>
        </w:rPr>
        <w:t xml:space="preserve">Lhůta splatnosti faktury činí 30 kalendářních dnů ode dne jejího doručení kupujícímu. Stejná lhůta </w:t>
      </w:r>
      <w:r w:rsidRPr="004F647A">
        <w:rPr>
          <w:rFonts w:ascii="Calibri" w:hAnsi="Calibri"/>
          <w:sz w:val="22"/>
          <w:szCs w:val="22"/>
        </w:rPr>
        <w:lastRenderedPageBreak/>
        <w:t xml:space="preserve">splatnosti platí i při placení jiných plateb (smluvních pokut, úroků z prodlení, náhrady škody apod.). Doručení faktury se provede osobně oproti podpisu zmocněné osoby kupujícího nebo doručenkou prostřednictvím provozovatele poštovních služeb. </w:t>
      </w:r>
    </w:p>
    <w:p w:rsidR="004F647A" w:rsidRPr="004F647A" w:rsidRDefault="004F647A" w:rsidP="004F647A">
      <w:pPr>
        <w:widowControl w:val="0"/>
        <w:numPr>
          <w:ilvl w:val="0"/>
          <w:numId w:val="19"/>
        </w:numPr>
        <w:tabs>
          <w:tab w:val="left" w:pos="0"/>
        </w:tabs>
        <w:autoSpaceDE w:val="0"/>
        <w:autoSpaceDN w:val="0"/>
        <w:spacing w:before="120"/>
        <w:ind w:right="1"/>
        <w:jc w:val="both"/>
        <w:rPr>
          <w:rFonts w:ascii="Calibri" w:hAnsi="Calibri"/>
          <w:sz w:val="22"/>
          <w:szCs w:val="22"/>
        </w:rPr>
      </w:pPr>
      <w:r w:rsidRPr="004F647A">
        <w:rPr>
          <w:rFonts w:ascii="Calibri" w:hAnsi="Calibri"/>
          <w:sz w:val="22"/>
          <w:szCs w:val="22"/>
        </w:rPr>
        <w:t>Povinnost zaplatit kupní cenu je splněna dnem odepsání příslušné částky z účtu kupujícího.</w:t>
      </w:r>
    </w:p>
    <w:p w:rsidR="004F647A" w:rsidRPr="004F647A" w:rsidRDefault="004F647A" w:rsidP="004F647A">
      <w:pPr>
        <w:widowControl w:val="0"/>
        <w:numPr>
          <w:ilvl w:val="0"/>
          <w:numId w:val="19"/>
        </w:numPr>
        <w:tabs>
          <w:tab w:val="left" w:pos="0"/>
        </w:tabs>
        <w:autoSpaceDE w:val="0"/>
        <w:autoSpaceDN w:val="0"/>
        <w:spacing w:before="120"/>
        <w:ind w:right="1"/>
        <w:jc w:val="both"/>
        <w:rPr>
          <w:rFonts w:ascii="Calibri" w:hAnsi="Calibri"/>
          <w:sz w:val="22"/>
          <w:szCs w:val="22"/>
        </w:rPr>
      </w:pPr>
      <w:r w:rsidRPr="004F647A">
        <w:rPr>
          <w:rFonts w:ascii="Calibri" w:hAnsi="Calibri"/>
          <w:sz w:val="22"/>
          <w:szCs w:val="22"/>
        </w:rPr>
        <w:t>Nebude-li faktura obsahovat některou povinnou nebo dohodnutou náležitost nebo bude chybně vyúčtována cena nebo DPH, je kupující oprávněn fakturu před uplynutím lhůty splatnosti vrátit druhé smluvní straně k provedení opravy s vyznačením důvodu vrácení. Prodávající provede opravu vystavením nové faktury. Vrácením vadné faktury prodávajícímu přestává běžet původní lhůta splatnosti. Nová lhůta splatnosti běží ode dne doručení nové faktury kupujícímu.</w:t>
      </w:r>
    </w:p>
    <w:p w:rsidR="001F6A95" w:rsidRDefault="001F6A95" w:rsidP="004F647A">
      <w:pPr>
        <w:ind w:right="1"/>
        <w:jc w:val="center"/>
        <w:rPr>
          <w:rFonts w:ascii="Calibri" w:hAnsi="Calibri"/>
          <w:b/>
          <w:caps/>
          <w:sz w:val="22"/>
          <w:szCs w:val="22"/>
        </w:rPr>
      </w:pPr>
    </w:p>
    <w:p w:rsidR="004F647A" w:rsidRPr="004F647A" w:rsidRDefault="004F647A" w:rsidP="004F647A">
      <w:pPr>
        <w:ind w:right="1"/>
        <w:jc w:val="center"/>
        <w:rPr>
          <w:rFonts w:ascii="Calibri" w:hAnsi="Calibri"/>
          <w:b/>
          <w:caps/>
          <w:sz w:val="22"/>
          <w:szCs w:val="22"/>
        </w:rPr>
      </w:pPr>
      <w:r w:rsidRPr="004F647A">
        <w:rPr>
          <w:rFonts w:ascii="Calibri" w:hAnsi="Calibri"/>
          <w:b/>
          <w:caps/>
          <w:sz w:val="22"/>
          <w:szCs w:val="22"/>
        </w:rPr>
        <w:t>X.</w:t>
      </w:r>
    </w:p>
    <w:p w:rsidR="004F647A" w:rsidRPr="004F647A" w:rsidRDefault="004F647A" w:rsidP="004F647A">
      <w:pPr>
        <w:ind w:right="1"/>
        <w:jc w:val="center"/>
        <w:rPr>
          <w:rFonts w:ascii="Calibri" w:hAnsi="Calibri"/>
          <w:b/>
          <w:caps/>
          <w:sz w:val="22"/>
          <w:szCs w:val="22"/>
        </w:rPr>
      </w:pPr>
      <w:r w:rsidRPr="004F647A">
        <w:rPr>
          <w:rFonts w:ascii="Calibri" w:hAnsi="Calibri"/>
          <w:b/>
          <w:caps/>
          <w:sz w:val="22"/>
          <w:szCs w:val="22"/>
        </w:rPr>
        <w:t xml:space="preserve">Záruční podmínky </w:t>
      </w:r>
    </w:p>
    <w:p w:rsidR="00590F30" w:rsidRPr="00590F30" w:rsidRDefault="004F647A" w:rsidP="004F647A">
      <w:pPr>
        <w:numPr>
          <w:ilvl w:val="0"/>
          <w:numId w:val="13"/>
        </w:numPr>
        <w:tabs>
          <w:tab w:val="num" w:pos="426"/>
        </w:tabs>
        <w:spacing w:before="120" w:after="60"/>
        <w:ind w:left="426" w:right="1" w:hanging="426"/>
        <w:jc w:val="both"/>
        <w:rPr>
          <w:rFonts w:ascii="Calibri" w:hAnsi="Calibri"/>
          <w:sz w:val="22"/>
          <w:szCs w:val="22"/>
        </w:rPr>
      </w:pPr>
      <w:r w:rsidRPr="00590F30">
        <w:rPr>
          <w:rFonts w:ascii="Calibri" w:hAnsi="Calibri"/>
          <w:sz w:val="22"/>
          <w:szCs w:val="22"/>
        </w:rPr>
        <w:t xml:space="preserve">Prodávající kupujícímu na věc poskytuje záruku za jakost ve smyslu § 2113 a násl. občanského zákoníku, na veškeré dodané věci včetně nezbytných záručních služeb, a to v délce </w:t>
      </w:r>
      <w:r w:rsidR="00590F30" w:rsidRPr="00590F30">
        <w:rPr>
          <w:rFonts w:ascii="Calibri" w:hAnsi="Calibri"/>
          <w:b/>
          <w:sz w:val="22"/>
          <w:szCs w:val="22"/>
        </w:rPr>
        <w:t xml:space="preserve">24 kalendářních měsíců. </w:t>
      </w:r>
    </w:p>
    <w:p w:rsidR="004F647A" w:rsidRPr="00590F30" w:rsidRDefault="004F647A" w:rsidP="004F647A">
      <w:pPr>
        <w:numPr>
          <w:ilvl w:val="0"/>
          <w:numId w:val="13"/>
        </w:numPr>
        <w:tabs>
          <w:tab w:val="num" w:pos="426"/>
        </w:tabs>
        <w:spacing w:before="120" w:after="60"/>
        <w:ind w:left="426" w:right="1" w:hanging="426"/>
        <w:jc w:val="both"/>
        <w:rPr>
          <w:rFonts w:ascii="Calibri" w:hAnsi="Calibri"/>
          <w:sz w:val="22"/>
          <w:szCs w:val="22"/>
        </w:rPr>
      </w:pPr>
      <w:r w:rsidRPr="00590F30">
        <w:rPr>
          <w:rFonts w:ascii="Calibri" w:hAnsi="Calibri"/>
          <w:sz w:val="22"/>
          <w:szCs w:val="22"/>
        </w:rPr>
        <w:t xml:space="preserve">Záruční doba začíná běžet dnem převzetí věci kupujícím. Záruční doba se staví </w:t>
      </w:r>
      <w:r w:rsidRPr="00590F30">
        <w:rPr>
          <w:rFonts w:ascii="Calibri" w:hAnsi="Calibri"/>
          <w:sz w:val="22"/>
          <w:szCs w:val="22"/>
        </w:rPr>
        <w:br/>
        <w:t xml:space="preserve">po dobu, po kterou nemůže kupující věc řádně užívat pro vady, za které nese odpovědnost prodávající. </w:t>
      </w:r>
    </w:p>
    <w:p w:rsidR="004F647A" w:rsidRPr="004F647A" w:rsidRDefault="004F647A" w:rsidP="004F647A">
      <w:pPr>
        <w:numPr>
          <w:ilvl w:val="0"/>
          <w:numId w:val="13"/>
        </w:numPr>
        <w:tabs>
          <w:tab w:val="num" w:pos="426"/>
        </w:tabs>
        <w:spacing w:before="120" w:after="60"/>
        <w:ind w:left="426" w:right="1" w:hanging="426"/>
        <w:jc w:val="both"/>
        <w:rPr>
          <w:rFonts w:ascii="Calibri" w:hAnsi="Calibri"/>
          <w:sz w:val="22"/>
          <w:szCs w:val="22"/>
        </w:rPr>
      </w:pPr>
      <w:r w:rsidRPr="004F647A">
        <w:rPr>
          <w:rFonts w:ascii="Calibri" w:hAnsi="Calibri"/>
          <w:sz w:val="22"/>
          <w:szCs w:val="22"/>
        </w:rPr>
        <w:t>Veškeré vady věci je kupující povinen uplatnit u prodávajícího bez zbytečného odkladu poté, kdy vadu zjistil, a to formou písemného oznámení (popř. telefonicky nebo e-mailem), obsahujícím co nejpodrobnější specifikaci zjištěné vady. Kupující bude vady věci oznamovat na</w:t>
      </w:r>
      <w:r w:rsidR="007F6B6A">
        <w:rPr>
          <w:rFonts w:ascii="Calibri" w:hAnsi="Calibri"/>
          <w:sz w:val="22"/>
          <w:szCs w:val="22"/>
        </w:rPr>
        <w:t xml:space="preserve"> těchto kontaktech prodávajícího</w:t>
      </w:r>
      <w:r w:rsidRPr="004F647A">
        <w:rPr>
          <w:rFonts w:ascii="Calibri" w:hAnsi="Calibri"/>
          <w:sz w:val="22"/>
          <w:szCs w:val="22"/>
        </w:rPr>
        <w:t>:</w:t>
      </w:r>
    </w:p>
    <w:p w:rsidR="004F647A" w:rsidRPr="00014227" w:rsidRDefault="004F647A" w:rsidP="004F647A">
      <w:pPr>
        <w:widowControl w:val="0"/>
        <w:numPr>
          <w:ilvl w:val="1"/>
          <w:numId w:val="13"/>
        </w:numPr>
        <w:tabs>
          <w:tab w:val="left" w:pos="0"/>
        </w:tabs>
        <w:autoSpaceDE w:val="0"/>
        <w:autoSpaceDN w:val="0"/>
        <w:spacing w:after="60"/>
        <w:ind w:left="1260" w:right="1" w:hanging="900"/>
        <w:jc w:val="both"/>
        <w:rPr>
          <w:rFonts w:ascii="Calibri" w:hAnsi="Calibri"/>
          <w:sz w:val="22"/>
          <w:szCs w:val="22"/>
          <w:highlight w:val="yellow"/>
        </w:rPr>
      </w:pPr>
      <w:r w:rsidRPr="00014227">
        <w:rPr>
          <w:rFonts w:ascii="Calibri" w:hAnsi="Calibri"/>
          <w:sz w:val="22"/>
          <w:szCs w:val="22"/>
          <w:highlight w:val="yellow"/>
        </w:rPr>
        <w:t>telefonní číslo: ……………………………..</w:t>
      </w:r>
    </w:p>
    <w:p w:rsidR="004F647A" w:rsidRPr="00014227" w:rsidRDefault="004F647A" w:rsidP="004F647A">
      <w:pPr>
        <w:widowControl w:val="0"/>
        <w:numPr>
          <w:ilvl w:val="1"/>
          <w:numId w:val="13"/>
        </w:numPr>
        <w:tabs>
          <w:tab w:val="left" w:pos="0"/>
        </w:tabs>
        <w:autoSpaceDE w:val="0"/>
        <w:autoSpaceDN w:val="0"/>
        <w:spacing w:after="60"/>
        <w:ind w:left="1260" w:right="1" w:hanging="900"/>
        <w:jc w:val="both"/>
        <w:rPr>
          <w:rFonts w:ascii="Calibri" w:hAnsi="Calibri"/>
          <w:sz w:val="22"/>
          <w:szCs w:val="22"/>
          <w:highlight w:val="yellow"/>
        </w:rPr>
      </w:pPr>
      <w:r w:rsidRPr="00014227">
        <w:rPr>
          <w:rFonts w:ascii="Calibri" w:hAnsi="Calibri"/>
          <w:sz w:val="22"/>
          <w:szCs w:val="22"/>
          <w:highlight w:val="yellow"/>
        </w:rPr>
        <w:t>e-mail: …………………………………………</w:t>
      </w:r>
    </w:p>
    <w:p w:rsidR="004F647A" w:rsidRPr="00014227" w:rsidRDefault="004F647A" w:rsidP="004F647A">
      <w:pPr>
        <w:widowControl w:val="0"/>
        <w:numPr>
          <w:ilvl w:val="1"/>
          <w:numId w:val="13"/>
        </w:numPr>
        <w:tabs>
          <w:tab w:val="left" w:pos="0"/>
        </w:tabs>
        <w:autoSpaceDE w:val="0"/>
        <w:autoSpaceDN w:val="0"/>
        <w:ind w:left="1260" w:right="1" w:hanging="900"/>
        <w:jc w:val="both"/>
        <w:rPr>
          <w:rFonts w:ascii="Calibri" w:hAnsi="Calibri"/>
          <w:sz w:val="22"/>
          <w:szCs w:val="22"/>
          <w:highlight w:val="yellow"/>
        </w:rPr>
      </w:pPr>
      <w:r w:rsidRPr="00014227">
        <w:rPr>
          <w:rFonts w:ascii="Calibri" w:hAnsi="Calibri"/>
          <w:sz w:val="22"/>
          <w:szCs w:val="22"/>
          <w:highlight w:val="yellow"/>
        </w:rPr>
        <w:t>adresu: ……………………………………….</w:t>
      </w:r>
    </w:p>
    <w:p w:rsidR="004F647A" w:rsidRPr="004F647A" w:rsidRDefault="004F647A" w:rsidP="004F647A">
      <w:pPr>
        <w:spacing w:before="120"/>
        <w:ind w:left="360" w:right="1"/>
        <w:jc w:val="both"/>
        <w:rPr>
          <w:rFonts w:ascii="Calibri" w:hAnsi="Calibri"/>
          <w:sz w:val="22"/>
          <w:szCs w:val="22"/>
        </w:rPr>
      </w:pPr>
      <w:r w:rsidRPr="004F647A">
        <w:rPr>
          <w:rFonts w:ascii="Calibri" w:hAnsi="Calibri"/>
          <w:sz w:val="22"/>
          <w:szCs w:val="22"/>
        </w:rPr>
        <w:t xml:space="preserve">Jakmile kupující odešle toto oznámení, bude se mít za to, že požaduje bezplatné odstranění vady, neuvede-li v oznámení jinak. </w:t>
      </w:r>
    </w:p>
    <w:p w:rsidR="004F647A" w:rsidRPr="004F647A" w:rsidRDefault="004F647A" w:rsidP="004F647A">
      <w:pPr>
        <w:numPr>
          <w:ilvl w:val="0"/>
          <w:numId w:val="13"/>
        </w:numPr>
        <w:tabs>
          <w:tab w:val="num" w:pos="426"/>
        </w:tabs>
        <w:spacing w:before="120"/>
        <w:ind w:left="426" w:right="1" w:hanging="426"/>
        <w:jc w:val="both"/>
        <w:rPr>
          <w:rFonts w:ascii="Calibri" w:hAnsi="Calibri"/>
          <w:sz w:val="22"/>
          <w:szCs w:val="22"/>
        </w:rPr>
      </w:pPr>
      <w:r w:rsidRPr="004F647A">
        <w:rPr>
          <w:rFonts w:ascii="Calibri" w:hAnsi="Calibri"/>
          <w:sz w:val="22"/>
          <w:szCs w:val="22"/>
        </w:rPr>
        <w:t>Pokud je reklamace věci oprávněná, má kupující právo na opravu vadné věci. Pokud vadnou věc není možno opravit, má kupující právo na výměnu vadné věci, případně právo od smlouvy odstoupit. Ode dne výměny vadné věci začíná na vyměněnou věc běžet nová záruční doba v délce uvedené v odstavci 1 tohoto článku.</w:t>
      </w:r>
    </w:p>
    <w:p w:rsidR="004F647A" w:rsidRPr="007F6B6A" w:rsidRDefault="004F647A" w:rsidP="004F647A">
      <w:pPr>
        <w:numPr>
          <w:ilvl w:val="0"/>
          <w:numId w:val="13"/>
        </w:numPr>
        <w:tabs>
          <w:tab w:val="num" w:pos="426"/>
        </w:tabs>
        <w:spacing w:before="120"/>
        <w:ind w:left="426" w:right="1" w:hanging="426"/>
        <w:jc w:val="both"/>
        <w:rPr>
          <w:rFonts w:ascii="Calibri" w:hAnsi="Calibri"/>
          <w:sz w:val="22"/>
          <w:szCs w:val="22"/>
        </w:rPr>
      </w:pPr>
      <w:r w:rsidRPr="007F6B6A">
        <w:rPr>
          <w:rFonts w:ascii="Calibri" w:hAnsi="Calibri"/>
          <w:sz w:val="22"/>
          <w:szCs w:val="22"/>
        </w:rPr>
        <w:t xml:space="preserve">Záruční servis bude probíhat v místě plnění dle čl. V této smlouvy (tj. u </w:t>
      </w:r>
      <w:r w:rsidR="006823FF" w:rsidRPr="007F6B6A">
        <w:rPr>
          <w:rFonts w:ascii="Calibri" w:hAnsi="Calibri"/>
          <w:sz w:val="22"/>
          <w:szCs w:val="22"/>
        </w:rPr>
        <w:t>kupujícího</w:t>
      </w:r>
      <w:r w:rsidRPr="007F6B6A">
        <w:rPr>
          <w:rFonts w:ascii="Calibri" w:hAnsi="Calibri"/>
          <w:sz w:val="22"/>
          <w:szCs w:val="22"/>
        </w:rPr>
        <w:t>), nebude-li s </w:t>
      </w:r>
      <w:r w:rsidR="00CB142B">
        <w:rPr>
          <w:rFonts w:ascii="Calibri" w:hAnsi="Calibri"/>
          <w:sz w:val="22"/>
          <w:szCs w:val="22"/>
        </w:rPr>
        <w:t>kupujícím</w:t>
      </w:r>
      <w:r w:rsidRPr="007F6B6A">
        <w:rPr>
          <w:rFonts w:ascii="Calibri" w:hAnsi="Calibri"/>
          <w:sz w:val="22"/>
          <w:szCs w:val="22"/>
        </w:rPr>
        <w:t xml:space="preserve"> dohodnuto jinak. V případě výměny nebo opravy v servisním středisku prodávajícího nebo autorizovaném servisním středisku výrobce, zabezpečí prodávající bezplatně dopravu vadné věci od </w:t>
      </w:r>
      <w:r w:rsidR="00CB142B">
        <w:rPr>
          <w:rFonts w:ascii="Calibri" w:hAnsi="Calibri"/>
          <w:sz w:val="22"/>
          <w:szCs w:val="22"/>
        </w:rPr>
        <w:t>kupujícího</w:t>
      </w:r>
      <w:r w:rsidRPr="007F6B6A">
        <w:rPr>
          <w:rFonts w:ascii="Calibri" w:hAnsi="Calibri"/>
          <w:sz w:val="22"/>
          <w:szCs w:val="22"/>
        </w:rPr>
        <w:t xml:space="preserve"> do servisu a dopravu op</w:t>
      </w:r>
      <w:r w:rsidR="00CB142B">
        <w:rPr>
          <w:rFonts w:ascii="Calibri" w:hAnsi="Calibri"/>
          <w:sz w:val="22"/>
          <w:szCs w:val="22"/>
        </w:rPr>
        <w:t>ravené nebo vyměněné věci zpět ke kupujícímu</w:t>
      </w:r>
      <w:r w:rsidRPr="007F6B6A">
        <w:rPr>
          <w:rFonts w:ascii="Calibri" w:hAnsi="Calibri"/>
          <w:sz w:val="22"/>
          <w:szCs w:val="22"/>
        </w:rPr>
        <w:t>.</w:t>
      </w:r>
    </w:p>
    <w:p w:rsidR="004F647A" w:rsidRPr="004F647A" w:rsidRDefault="004F647A" w:rsidP="004F647A">
      <w:pPr>
        <w:numPr>
          <w:ilvl w:val="0"/>
          <w:numId w:val="13"/>
        </w:numPr>
        <w:tabs>
          <w:tab w:val="num" w:pos="426"/>
        </w:tabs>
        <w:spacing w:before="120"/>
        <w:ind w:left="426" w:right="1" w:hanging="426"/>
        <w:jc w:val="both"/>
        <w:rPr>
          <w:rFonts w:ascii="Calibri" w:hAnsi="Calibri"/>
          <w:sz w:val="22"/>
          <w:szCs w:val="22"/>
        </w:rPr>
      </w:pPr>
      <w:r w:rsidRPr="004F647A">
        <w:rPr>
          <w:rFonts w:ascii="Calibri" w:hAnsi="Calibri"/>
          <w:sz w:val="22"/>
          <w:szCs w:val="22"/>
        </w:rPr>
        <w:t>Odstranění vady musí být provedeno do 10 pracovních dnů od oznámení vady prodávajícímu, pokud se smluv</w:t>
      </w:r>
      <w:r w:rsidR="00CB142B">
        <w:rPr>
          <w:rFonts w:ascii="Calibri" w:hAnsi="Calibri"/>
          <w:sz w:val="22"/>
          <w:szCs w:val="22"/>
        </w:rPr>
        <w:t>ní strany, resp. prodávající a kupující,</w:t>
      </w:r>
      <w:r w:rsidRPr="004F647A">
        <w:rPr>
          <w:rFonts w:ascii="Calibri" w:hAnsi="Calibri"/>
          <w:sz w:val="22"/>
          <w:szCs w:val="22"/>
        </w:rPr>
        <w:t xml:space="preserve"> v konkrétním případě nedohodnou písemně jinak. </w:t>
      </w:r>
      <w:r w:rsidRPr="004F647A">
        <w:rPr>
          <w:rFonts w:ascii="Calibri" w:hAnsi="Calibri"/>
          <w:iCs/>
          <w:sz w:val="22"/>
          <w:szCs w:val="22"/>
        </w:rPr>
        <w:t>Pokud prodávající vadu neodstraní ve stanovené lhůtě, je povinen kupujícímu poskytnout zdarma náhradní věc o stejných nebo vyšších technických parametrech, a to až do doby předání opravené věci.</w:t>
      </w:r>
    </w:p>
    <w:p w:rsidR="004F647A" w:rsidRPr="004F647A" w:rsidRDefault="004F647A" w:rsidP="004F647A">
      <w:pPr>
        <w:numPr>
          <w:ilvl w:val="0"/>
          <w:numId w:val="13"/>
        </w:numPr>
        <w:tabs>
          <w:tab w:val="num" w:pos="426"/>
        </w:tabs>
        <w:spacing w:before="120"/>
        <w:ind w:left="426" w:right="1" w:hanging="426"/>
        <w:jc w:val="both"/>
        <w:rPr>
          <w:rFonts w:ascii="Calibri" w:hAnsi="Calibri"/>
          <w:sz w:val="22"/>
          <w:szCs w:val="22"/>
        </w:rPr>
      </w:pPr>
      <w:r w:rsidRPr="004F647A">
        <w:rPr>
          <w:rFonts w:ascii="Calibri" w:hAnsi="Calibri"/>
          <w:sz w:val="22"/>
          <w:szCs w:val="22"/>
        </w:rPr>
        <w:t>Prodávající je povinen uhradit kupujícímu škodu, která jim vznikla vadným plněním, a náklady vzniklé při uplatňování práv z odpovědnosti za vady.</w:t>
      </w:r>
    </w:p>
    <w:p w:rsidR="004F647A" w:rsidRPr="004F647A" w:rsidRDefault="004F647A" w:rsidP="004F647A">
      <w:pPr>
        <w:numPr>
          <w:ilvl w:val="0"/>
          <w:numId w:val="13"/>
        </w:numPr>
        <w:tabs>
          <w:tab w:val="num" w:pos="426"/>
        </w:tabs>
        <w:spacing w:before="120"/>
        <w:ind w:left="426" w:right="1" w:hanging="426"/>
        <w:jc w:val="both"/>
        <w:rPr>
          <w:rFonts w:ascii="Calibri" w:hAnsi="Calibri"/>
          <w:sz w:val="22"/>
          <w:szCs w:val="22"/>
        </w:rPr>
      </w:pPr>
      <w:r w:rsidRPr="004F647A">
        <w:rPr>
          <w:rFonts w:ascii="Calibri" w:hAnsi="Calibri"/>
          <w:sz w:val="22"/>
          <w:szCs w:val="22"/>
        </w:rPr>
        <w:t>Prodávající prohlašuje, že je výlučným vlastníkem věci a jejího příslušenství a že věc není zatížena žádnými vadami, ať už faktickými nebo právními.</w:t>
      </w:r>
    </w:p>
    <w:p w:rsidR="004F647A" w:rsidRPr="004F647A" w:rsidRDefault="004F647A" w:rsidP="004F647A">
      <w:pPr>
        <w:numPr>
          <w:ilvl w:val="0"/>
          <w:numId w:val="13"/>
        </w:numPr>
        <w:tabs>
          <w:tab w:val="num" w:pos="426"/>
        </w:tabs>
        <w:spacing w:before="120"/>
        <w:ind w:left="426" w:right="1" w:hanging="426"/>
        <w:jc w:val="both"/>
        <w:rPr>
          <w:rFonts w:ascii="Calibri" w:hAnsi="Calibri"/>
          <w:sz w:val="22"/>
          <w:szCs w:val="22"/>
        </w:rPr>
      </w:pPr>
      <w:r w:rsidRPr="004F647A">
        <w:rPr>
          <w:rFonts w:ascii="Calibri" w:hAnsi="Calibri"/>
          <w:sz w:val="22"/>
          <w:szCs w:val="22"/>
        </w:rPr>
        <w:t>Prodávající prohlašuje, že uvedené záruční podmínky se vztahují na každého dalšího vlastníka dodané věci, a to v plném rozsahu až do skončení záruční doby.</w:t>
      </w:r>
    </w:p>
    <w:p w:rsidR="00A95E21" w:rsidRDefault="00A95E21" w:rsidP="004F647A">
      <w:pPr>
        <w:spacing w:before="120"/>
        <w:ind w:right="1"/>
        <w:jc w:val="center"/>
        <w:rPr>
          <w:rFonts w:ascii="Calibri" w:hAnsi="Calibri"/>
          <w:b/>
          <w:sz w:val="22"/>
          <w:szCs w:val="22"/>
        </w:rPr>
      </w:pPr>
    </w:p>
    <w:p w:rsidR="004F647A" w:rsidRPr="004F647A" w:rsidRDefault="004F647A" w:rsidP="004F647A">
      <w:pPr>
        <w:spacing w:before="120"/>
        <w:ind w:right="1"/>
        <w:jc w:val="center"/>
        <w:rPr>
          <w:rFonts w:ascii="Calibri" w:hAnsi="Calibri"/>
          <w:b/>
          <w:sz w:val="22"/>
          <w:szCs w:val="22"/>
        </w:rPr>
      </w:pPr>
      <w:r w:rsidRPr="004F647A">
        <w:rPr>
          <w:rFonts w:ascii="Calibri" w:hAnsi="Calibri"/>
          <w:b/>
          <w:sz w:val="22"/>
          <w:szCs w:val="22"/>
        </w:rPr>
        <w:t>XI.</w:t>
      </w:r>
    </w:p>
    <w:p w:rsidR="004F647A" w:rsidRPr="004F647A" w:rsidRDefault="004F647A" w:rsidP="004F647A">
      <w:pPr>
        <w:ind w:right="1"/>
        <w:jc w:val="center"/>
        <w:rPr>
          <w:rFonts w:ascii="Calibri" w:hAnsi="Calibri"/>
          <w:b/>
          <w:caps/>
          <w:sz w:val="22"/>
          <w:szCs w:val="22"/>
        </w:rPr>
      </w:pPr>
      <w:bookmarkStart w:id="3" w:name="_Toc288040459"/>
      <w:r w:rsidRPr="004F647A">
        <w:rPr>
          <w:rFonts w:ascii="Calibri" w:hAnsi="Calibri"/>
          <w:b/>
          <w:caps/>
          <w:sz w:val="22"/>
          <w:szCs w:val="22"/>
        </w:rPr>
        <w:t>Sankce</w:t>
      </w:r>
      <w:bookmarkEnd w:id="3"/>
    </w:p>
    <w:p w:rsidR="004F647A" w:rsidRPr="004F647A" w:rsidRDefault="004F647A" w:rsidP="004F647A">
      <w:pPr>
        <w:ind w:right="1"/>
        <w:jc w:val="center"/>
        <w:rPr>
          <w:rFonts w:ascii="Calibri" w:hAnsi="Calibri"/>
          <w:b/>
          <w:caps/>
          <w:sz w:val="22"/>
          <w:szCs w:val="22"/>
        </w:rPr>
      </w:pPr>
    </w:p>
    <w:p w:rsidR="004F647A" w:rsidRPr="004F647A" w:rsidRDefault="004F647A" w:rsidP="004F647A">
      <w:pPr>
        <w:widowControl w:val="0"/>
        <w:numPr>
          <w:ilvl w:val="0"/>
          <w:numId w:val="14"/>
        </w:numPr>
        <w:autoSpaceDE w:val="0"/>
        <w:autoSpaceDN w:val="0"/>
        <w:adjustRightInd w:val="0"/>
        <w:spacing w:after="120"/>
        <w:ind w:right="1"/>
        <w:jc w:val="both"/>
        <w:rPr>
          <w:rFonts w:ascii="Calibri" w:hAnsi="Calibri"/>
          <w:sz w:val="22"/>
          <w:szCs w:val="22"/>
        </w:rPr>
      </w:pPr>
      <w:r w:rsidRPr="004F647A">
        <w:rPr>
          <w:rFonts w:ascii="Calibri" w:hAnsi="Calibri"/>
          <w:sz w:val="22"/>
          <w:szCs w:val="22"/>
        </w:rPr>
        <w:t xml:space="preserve">Nedodá-li prodávající kupujícímu věc uvedenou v čl. III odst. 1 této smlouvy ve lhůtě uvedené v čl. V odst. 2 této smlouvy, je povinen zaplatit kupujícímu smluvní pokutu ve výši </w:t>
      </w:r>
      <w:r w:rsidRPr="004F647A">
        <w:rPr>
          <w:rFonts w:ascii="Calibri" w:hAnsi="Calibri"/>
          <w:iCs/>
          <w:sz w:val="22"/>
          <w:szCs w:val="22"/>
        </w:rPr>
        <w:t>0,35 % z kupní ceny věci včetně DPH uvedené v čl. IV odst. 1 této smlouvy</w:t>
      </w:r>
      <w:r w:rsidRPr="004F647A">
        <w:rPr>
          <w:rFonts w:ascii="Calibri" w:hAnsi="Calibri"/>
          <w:sz w:val="22"/>
          <w:szCs w:val="22"/>
        </w:rPr>
        <w:t xml:space="preserve">, a to za každý započatý den prodlení. </w:t>
      </w:r>
    </w:p>
    <w:p w:rsidR="004F647A" w:rsidRPr="004F647A" w:rsidRDefault="004F647A" w:rsidP="004F647A">
      <w:pPr>
        <w:widowControl w:val="0"/>
        <w:numPr>
          <w:ilvl w:val="0"/>
          <w:numId w:val="14"/>
        </w:numPr>
        <w:autoSpaceDE w:val="0"/>
        <w:autoSpaceDN w:val="0"/>
        <w:adjustRightInd w:val="0"/>
        <w:spacing w:after="120"/>
        <w:ind w:right="1"/>
        <w:jc w:val="both"/>
        <w:rPr>
          <w:rFonts w:ascii="Calibri" w:hAnsi="Calibri"/>
          <w:sz w:val="22"/>
          <w:szCs w:val="22"/>
        </w:rPr>
      </w:pPr>
      <w:r w:rsidRPr="004F647A">
        <w:rPr>
          <w:rFonts w:ascii="Calibri" w:hAnsi="Calibri"/>
          <w:sz w:val="22"/>
          <w:szCs w:val="22"/>
        </w:rPr>
        <w:t xml:space="preserve">Pokud prodávající neodstraní vadu věci ve lhůtě uvedené v čl. X odst. 6 smlouvy </w:t>
      </w:r>
      <w:r w:rsidRPr="004F647A">
        <w:rPr>
          <w:rFonts w:ascii="Calibri" w:hAnsi="Calibri"/>
          <w:iCs/>
          <w:sz w:val="22"/>
          <w:szCs w:val="22"/>
        </w:rPr>
        <w:t>a zároveň v této lhůtě kupujícímu za vadnou věc neposkytne zdarma náhradní věc o stejných nebo vyšších technických parametrech</w:t>
      </w:r>
      <w:r w:rsidRPr="004F647A">
        <w:rPr>
          <w:rFonts w:ascii="Calibri" w:hAnsi="Calibri"/>
          <w:sz w:val="22"/>
          <w:szCs w:val="22"/>
        </w:rPr>
        <w:t xml:space="preserve">, je povinen zaplatit kupujícímu smluvní pokutu ve výši </w:t>
      </w:r>
      <w:r w:rsidRPr="004F647A">
        <w:rPr>
          <w:rFonts w:ascii="Calibri" w:hAnsi="Calibri"/>
          <w:iCs/>
          <w:sz w:val="22"/>
          <w:szCs w:val="22"/>
        </w:rPr>
        <w:t>10.000,- Kč</w:t>
      </w:r>
      <w:r w:rsidRPr="004F647A">
        <w:rPr>
          <w:rFonts w:ascii="Calibri" w:hAnsi="Calibri"/>
          <w:sz w:val="22"/>
          <w:szCs w:val="22"/>
        </w:rPr>
        <w:t xml:space="preserve">, a to za každý započatý den prodlení </w:t>
      </w:r>
      <w:r w:rsidRPr="004F647A">
        <w:rPr>
          <w:rFonts w:ascii="Calibri" w:hAnsi="Calibri"/>
          <w:iCs/>
          <w:sz w:val="22"/>
          <w:szCs w:val="22"/>
        </w:rPr>
        <w:t>až do odstranění vady nebo poskytnutí náhradní věci o stejných nebo vyšších technických parametrech</w:t>
      </w:r>
      <w:r w:rsidRPr="004F647A">
        <w:rPr>
          <w:rFonts w:ascii="Calibri" w:hAnsi="Calibri"/>
          <w:sz w:val="22"/>
          <w:szCs w:val="22"/>
        </w:rPr>
        <w:t xml:space="preserve">. </w:t>
      </w:r>
    </w:p>
    <w:p w:rsidR="004F647A" w:rsidRPr="004F647A" w:rsidRDefault="004F647A" w:rsidP="004F647A">
      <w:pPr>
        <w:keepLines/>
        <w:numPr>
          <w:ilvl w:val="0"/>
          <w:numId w:val="14"/>
        </w:numPr>
        <w:tabs>
          <w:tab w:val="left" w:pos="426"/>
          <w:tab w:val="left" w:pos="1701"/>
        </w:tabs>
        <w:spacing w:after="120"/>
        <w:ind w:right="1"/>
        <w:jc w:val="both"/>
        <w:rPr>
          <w:rFonts w:ascii="Calibri" w:hAnsi="Calibri"/>
          <w:sz w:val="22"/>
          <w:szCs w:val="22"/>
        </w:rPr>
      </w:pPr>
      <w:r w:rsidRPr="004F647A">
        <w:rPr>
          <w:rFonts w:ascii="Calibri" w:hAnsi="Calibri"/>
          <w:sz w:val="22"/>
          <w:szCs w:val="22"/>
        </w:rPr>
        <w:t>Pro případ prodlení se zaplacením kupní ceny sjednávají smluvní strany úrok z prodlení ve výši stanovené občanskoprávními předpisy.</w:t>
      </w:r>
    </w:p>
    <w:p w:rsidR="004F647A" w:rsidRPr="004F647A" w:rsidRDefault="004F647A" w:rsidP="004F647A">
      <w:pPr>
        <w:numPr>
          <w:ilvl w:val="0"/>
          <w:numId w:val="14"/>
        </w:numPr>
        <w:jc w:val="both"/>
        <w:rPr>
          <w:rFonts w:ascii="Calibri" w:hAnsi="Calibri"/>
          <w:sz w:val="22"/>
          <w:szCs w:val="22"/>
        </w:rPr>
      </w:pPr>
      <w:r w:rsidRPr="004F647A">
        <w:rPr>
          <w:rFonts w:ascii="Calibri" w:hAnsi="Calibri"/>
          <w:sz w:val="22"/>
          <w:szCs w:val="22"/>
        </w:rPr>
        <w:t>V případě, že prodávající nesplní kteroukoliv z povinností či poruší jakoukoli povinnost vyplývající mu z článku VI. této smlouvy, vyjma povinností uvedených v odst. 1 až 3 tohoto článku, je kupující oprávněn vyúčtovat prodávajícímu smluvní pokutu ve výši 5.000,-Kč, a to za každý byť jen započatý den prodlení s plněním takové povinnosti.</w:t>
      </w:r>
    </w:p>
    <w:p w:rsidR="004F647A" w:rsidRPr="004F647A" w:rsidRDefault="004F647A" w:rsidP="004F647A">
      <w:pPr>
        <w:ind w:left="340"/>
        <w:jc w:val="both"/>
        <w:rPr>
          <w:rFonts w:ascii="Calibri" w:hAnsi="Calibri"/>
          <w:sz w:val="10"/>
          <w:szCs w:val="10"/>
        </w:rPr>
      </w:pPr>
    </w:p>
    <w:p w:rsidR="004F647A" w:rsidRPr="004F647A" w:rsidRDefault="004F647A" w:rsidP="001F6A95">
      <w:pPr>
        <w:numPr>
          <w:ilvl w:val="0"/>
          <w:numId w:val="14"/>
        </w:numPr>
        <w:spacing w:after="120"/>
        <w:jc w:val="both"/>
        <w:rPr>
          <w:rFonts w:ascii="Calibri" w:hAnsi="Calibri"/>
          <w:sz w:val="22"/>
          <w:szCs w:val="22"/>
        </w:rPr>
      </w:pPr>
      <w:r w:rsidRPr="004F647A">
        <w:rPr>
          <w:rFonts w:ascii="Calibri" w:hAnsi="Calibri"/>
          <w:sz w:val="22"/>
          <w:szCs w:val="22"/>
        </w:rPr>
        <w:t xml:space="preserve">V případě, že kupující opakovaně (tj. min. 2x) porušuje kteroukoliv svou smluvní povinnost (včetně smluvních povinností, pro které jsou sjednány zvláštní smluvní pokuty), u níž byl již v průběhu plnění této smlouvy na její porušování opakovaně (tj. min. 2x) písemně upozorněn, z toho nejméně jednou s výslovným poukazem na možnost uložení smluvní pokuty podle tohoto ustanovení smlouvy, je kupující oprávněn uplatnit a prodávající povinen zaplatit jednorázovou smluvní pokutu ve výši 1 % z kupní ceny dle čl. IV odst. 1 této smlouvy za každý takový případ porušování smluvní povinnosti. Smluvní strany tímto výslovně prohlašují, že výše smluvní pokuty odpovídá závažnosti možných porušení dle této smlouvy, která mají dopad do zajištění schopnost kupujícího poskytovat  </w:t>
      </w:r>
      <w:r w:rsidR="00420F7F">
        <w:rPr>
          <w:rFonts w:ascii="Calibri" w:hAnsi="Calibri"/>
          <w:sz w:val="22"/>
          <w:szCs w:val="22"/>
        </w:rPr>
        <w:t>přednemocniční neodkladnou péči</w:t>
      </w:r>
      <w:r w:rsidR="00E545F2">
        <w:rPr>
          <w:rFonts w:ascii="Calibri" w:hAnsi="Calibri"/>
          <w:sz w:val="22"/>
          <w:szCs w:val="22"/>
        </w:rPr>
        <w:t>.</w:t>
      </w:r>
    </w:p>
    <w:p w:rsidR="004F647A" w:rsidRPr="004F647A" w:rsidRDefault="004F647A" w:rsidP="001F6A95">
      <w:pPr>
        <w:numPr>
          <w:ilvl w:val="0"/>
          <w:numId w:val="14"/>
        </w:numPr>
        <w:spacing w:before="120" w:after="120"/>
        <w:jc w:val="both"/>
        <w:rPr>
          <w:rFonts w:ascii="Calibri" w:hAnsi="Calibri"/>
          <w:sz w:val="22"/>
          <w:szCs w:val="22"/>
        </w:rPr>
      </w:pPr>
      <w:r w:rsidRPr="004F647A">
        <w:rPr>
          <w:rFonts w:ascii="Calibri" w:eastAsia="Calibri" w:hAnsi="Calibri"/>
          <w:sz w:val="22"/>
          <w:szCs w:val="22"/>
        </w:rPr>
        <w:t>Smluvní pokuty dle tohoto článku jsou splatné do 30</w:t>
      </w:r>
      <w:r w:rsidR="00420F7F">
        <w:rPr>
          <w:rFonts w:ascii="Calibri" w:eastAsia="Calibri" w:hAnsi="Calibri"/>
          <w:sz w:val="22"/>
          <w:szCs w:val="22"/>
        </w:rPr>
        <w:t>ti</w:t>
      </w:r>
      <w:r w:rsidRPr="004F647A">
        <w:rPr>
          <w:rFonts w:ascii="Calibri" w:eastAsia="Calibri" w:hAnsi="Calibri"/>
          <w:sz w:val="22"/>
          <w:szCs w:val="22"/>
        </w:rPr>
        <w:t xml:space="preserve"> kalendářních dnů od doručení písemné výzvy kupujícího prodávajícímu. Zaplacením smluvní pokuty nezaniká příslušný nárok kupujícího na splnění povinnosti smluvní pokutou zajištěné. Smluvní strany jsou oprávněny započíst si kteroukoli smluvní pokutu proti nároku na finanční plnění druhé smluvní strany, které ji vzniklo dle této smlouvy.</w:t>
      </w:r>
    </w:p>
    <w:p w:rsidR="004F647A" w:rsidRPr="004F647A" w:rsidRDefault="004F647A" w:rsidP="004F647A">
      <w:pPr>
        <w:widowControl w:val="0"/>
        <w:numPr>
          <w:ilvl w:val="0"/>
          <w:numId w:val="14"/>
        </w:numPr>
        <w:autoSpaceDE w:val="0"/>
        <w:autoSpaceDN w:val="0"/>
        <w:adjustRightInd w:val="0"/>
        <w:spacing w:after="120"/>
        <w:ind w:right="1"/>
        <w:jc w:val="both"/>
        <w:rPr>
          <w:rFonts w:ascii="Calibri" w:hAnsi="Calibri"/>
          <w:sz w:val="22"/>
          <w:szCs w:val="22"/>
        </w:rPr>
      </w:pPr>
      <w:r w:rsidRPr="004F647A">
        <w:rPr>
          <w:rFonts w:ascii="Calibri" w:hAnsi="Calibri"/>
          <w:sz w:val="22"/>
          <w:szCs w:val="22"/>
        </w:rPr>
        <w:t>Smluvní pokuty se nezapočítávají na náhradu případně vzniklé škody, kterou lze vymáhat samostatně vedle smluvní pokuty, a to v plné výši. Nárok na smluvní pokutu není dotčen případným odstoupením smluvní strany od této smlouvy z důvodu porušení povinnosti, jejíž splnění smluvní pokuta zajišťuje.</w:t>
      </w:r>
    </w:p>
    <w:p w:rsidR="004F647A" w:rsidRPr="004F647A" w:rsidRDefault="004F647A" w:rsidP="004F647A">
      <w:pPr>
        <w:ind w:right="1"/>
        <w:rPr>
          <w:rFonts w:ascii="Calibri" w:hAnsi="Calibri"/>
          <w:b/>
          <w:sz w:val="22"/>
          <w:szCs w:val="22"/>
        </w:rPr>
      </w:pPr>
    </w:p>
    <w:p w:rsidR="004F647A" w:rsidRPr="004F647A" w:rsidRDefault="004F647A" w:rsidP="004F647A">
      <w:pPr>
        <w:ind w:right="1"/>
        <w:jc w:val="center"/>
        <w:rPr>
          <w:rFonts w:ascii="Calibri" w:hAnsi="Calibri"/>
          <w:b/>
          <w:caps/>
          <w:sz w:val="22"/>
          <w:szCs w:val="22"/>
        </w:rPr>
      </w:pPr>
      <w:r w:rsidRPr="004F647A">
        <w:rPr>
          <w:rFonts w:ascii="Calibri" w:hAnsi="Calibri"/>
          <w:b/>
          <w:caps/>
          <w:sz w:val="22"/>
          <w:szCs w:val="22"/>
        </w:rPr>
        <w:t>XII.</w:t>
      </w:r>
    </w:p>
    <w:p w:rsidR="004F647A" w:rsidRDefault="004F647A" w:rsidP="004F647A">
      <w:pPr>
        <w:ind w:right="1"/>
        <w:jc w:val="center"/>
        <w:rPr>
          <w:rFonts w:ascii="Calibri" w:hAnsi="Calibri"/>
          <w:b/>
          <w:caps/>
          <w:sz w:val="22"/>
          <w:szCs w:val="22"/>
        </w:rPr>
      </w:pPr>
      <w:r w:rsidRPr="004F647A">
        <w:rPr>
          <w:rFonts w:ascii="Calibri" w:hAnsi="Calibri"/>
          <w:b/>
          <w:caps/>
          <w:sz w:val="22"/>
          <w:szCs w:val="22"/>
        </w:rPr>
        <w:t>Zánik smlouvy</w:t>
      </w:r>
    </w:p>
    <w:p w:rsidR="00336B56" w:rsidRPr="004F647A" w:rsidRDefault="00336B56" w:rsidP="004F647A">
      <w:pPr>
        <w:ind w:right="1"/>
        <w:jc w:val="center"/>
        <w:rPr>
          <w:rFonts w:ascii="Calibri" w:hAnsi="Calibri"/>
          <w:b/>
          <w:caps/>
          <w:sz w:val="22"/>
          <w:szCs w:val="22"/>
        </w:rPr>
      </w:pPr>
    </w:p>
    <w:p w:rsidR="004F647A" w:rsidRPr="004F647A" w:rsidRDefault="004F647A" w:rsidP="004F647A">
      <w:pPr>
        <w:widowControl w:val="0"/>
        <w:numPr>
          <w:ilvl w:val="0"/>
          <w:numId w:val="15"/>
        </w:numPr>
        <w:autoSpaceDE w:val="0"/>
        <w:autoSpaceDN w:val="0"/>
        <w:adjustRightInd w:val="0"/>
        <w:spacing w:after="120"/>
        <w:ind w:right="1"/>
        <w:jc w:val="both"/>
        <w:rPr>
          <w:rFonts w:ascii="Calibri" w:hAnsi="Calibri"/>
          <w:sz w:val="22"/>
          <w:szCs w:val="22"/>
        </w:rPr>
      </w:pPr>
      <w:r w:rsidRPr="004F647A">
        <w:rPr>
          <w:rFonts w:ascii="Calibri" w:hAnsi="Calibri"/>
          <w:sz w:val="22"/>
          <w:szCs w:val="22"/>
        </w:rPr>
        <w:t>Tato smlouva zaniká:</w:t>
      </w:r>
    </w:p>
    <w:p w:rsidR="004F647A" w:rsidRPr="004F647A" w:rsidRDefault="004F647A" w:rsidP="004F647A">
      <w:pPr>
        <w:widowControl w:val="0"/>
        <w:numPr>
          <w:ilvl w:val="0"/>
          <w:numId w:val="16"/>
        </w:numPr>
        <w:tabs>
          <w:tab w:val="num" w:pos="709"/>
          <w:tab w:val="left" w:pos="2448"/>
          <w:tab w:val="left" w:pos="3312"/>
          <w:tab w:val="left" w:pos="4176"/>
          <w:tab w:val="left" w:pos="5040"/>
          <w:tab w:val="left" w:pos="5904"/>
          <w:tab w:val="left" w:pos="6768"/>
          <w:tab w:val="left" w:pos="7632"/>
          <w:tab w:val="left" w:pos="8496"/>
          <w:tab w:val="left" w:pos="9360"/>
        </w:tabs>
        <w:autoSpaceDE w:val="0"/>
        <w:autoSpaceDN w:val="0"/>
        <w:adjustRightInd w:val="0"/>
        <w:spacing w:after="60"/>
        <w:ind w:left="720" w:right="1" w:hanging="360"/>
        <w:jc w:val="both"/>
        <w:rPr>
          <w:rFonts w:ascii="Calibri" w:hAnsi="Calibri"/>
          <w:sz w:val="22"/>
          <w:szCs w:val="22"/>
        </w:rPr>
      </w:pPr>
      <w:r w:rsidRPr="004F647A">
        <w:rPr>
          <w:rFonts w:ascii="Calibri" w:hAnsi="Calibri"/>
          <w:sz w:val="22"/>
          <w:szCs w:val="22"/>
        </w:rPr>
        <w:t>písemnou dohodou smluvních stran,</w:t>
      </w:r>
    </w:p>
    <w:p w:rsidR="004F647A" w:rsidRPr="004F647A" w:rsidRDefault="004F647A" w:rsidP="004F647A">
      <w:pPr>
        <w:widowControl w:val="0"/>
        <w:numPr>
          <w:ilvl w:val="0"/>
          <w:numId w:val="16"/>
        </w:numPr>
        <w:tabs>
          <w:tab w:val="left" w:pos="709"/>
          <w:tab w:val="num" w:pos="1134"/>
          <w:tab w:val="left" w:pos="2448"/>
          <w:tab w:val="left" w:pos="3312"/>
          <w:tab w:val="left" w:pos="4176"/>
          <w:tab w:val="left" w:pos="5040"/>
          <w:tab w:val="left" w:pos="5904"/>
          <w:tab w:val="left" w:pos="6768"/>
          <w:tab w:val="left" w:pos="7632"/>
          <w:tab w:val="left" w:pos="8496"/>
          <w:tab w:val="left" w:pos="9360"/>
        </w:tabs>
        <w:autoSpaceDE w:val="0"/>
        <w:autoSpaceDN w:val="0"/>
        <w:adjustRightInd w:val="0"/>
        <w:spacing w:after="60"/>
        <w:ind w:left="720" w:right="1" w:hanging="360"/>
        <w:jc w:val="both"/>
        <w:rPr>
          <w:rFonts w:ascii="Calibri" w:hAnsi="Calibri"/>
          <w:sz w:val="22"/>
          <w:szCs w:val="22"/>
        </w:rPr>
      </w:pPr>
      <w:r w:rsidRPr="004F647A">
        <w:rPr>
          <w:rFonts w:ascii="Calibri" w:hAnsi="Calibri"/>
          <w:sz w:val="22"/>
          <w:szCs w:val="22"/>
        </w:rPr>
        <w:t>jednostranným odstoupením od smlouvy pro její podstatné porušení druhou smluvní stranou, s tím, že podstatným porušením smlouvy se rozumí zejména</w:t>
      </w:r>
    </w:p>
    <w:p w:rsidR="004F647A" w:rsidRPr="004F647A" w:rsidRDefault="004F647A" w:rsidP="004F647A">
      <w:pPr>
        <w:widowControl w:val="0"/>
        <w:numPr>
          <w:ilvl w:val="0"/>
          <w:numId w:val="4"/>
        </w:numPr>
        <w:tabs>
          <w:tab w:val="num" w:pos="1080"/>
          <w:tab w:val="num" w:pos="1985"/>
          <w:tab w:val="left" w:pos="3312"/>
          <w:tab w:val="left" w:pos="4176"/>
          <w:tab w:val="left" w:pos="5040"/>
          <w:tab w:val="left" w:pos="5904"/>
          <w:tab w:val="left" w:pos="6768"/>
          <w:tab w:val="left" w:pos="7632"/>
          <w:tab w:val="left" w:pos="8496"/>
          <w:tab w:val="left" w:pos="9360"/>
        </w:tabs>
        <w:autoSpaceDE w:val="0"/>
        <w:autoSpaceDN w:val="0"/>
        <w:adjustRightInd w:val="0"/>
        <w:spacing w:after="60"/>
        <w:ind w:left="1080" w:right="1" w:hanging="360"/>
        <w:jc w:val="both"/>
        <w:rPr>
          <w:rFonts w:ascii="Calibri" w:hAnsi="Calibri"/>
          <w:sz w:val="22"/>
          <w:szCs w:val="22"/>
        </w:rPr>
      </w:pPr>
      <w:r w:rsidRPr="004F647A">
        <w:rPr>
          <w:rFonts w:ascii="Calibri" w:hAnsi="Calibri"/>
          <w:sz w:val="22"/>
          <w:szCs w:val="22"/>
        </w:rPr>
        <w:t xml:space="preserve">nedodání věci v době plnění dle čl. V odst. 2 smlouvy, </w:t>
      </w:r>
    </w:p>
    <w:p w:rsidR="004F647A" w:rsidRPr="004F647A" w:rsidRDefault="004F647A" w:rsidP="004F647A">
      <w:pPr>
        <w:widowControl w:val="0"/>
        <w:numPr>
          <w:ilvl w:val="0"/>
          <w:numId w:val="4"/>
        </w:numPr>
        <w:tabs>
          <w:tab w:val="num" w:pos="1080"/>
          <w:tab w:val="num" w:pos="1985"/>
          <w:tab w:val="left" w:pos="3312"/>
          <w:tab w:val="left" w:pos="4176"/>
          <w:tab w:val="left" w:pos="5040"/>
          <w:tab w:val="left" w:pos="5904"/>
          <w:tab w:val="left" w:pos="6768"/>
          <w:tab w:val="left" w:pos="7632"/>
          <w:tab w:val="left" w:pos="8496"/>
          <w:tab w:val="left" w:pos="9360"/>
        </w:tabs>
        <w:autoSpaceDE w:val="0"/>
        <w:autoSpaceDN w:val="0"/>
        <w:adjustRightInd w:val="0"/>
        <w:spacing w:after="60"/>
        <w:ind w:left="1080" w:right="1" w:hanging="360"/>
        <w:jc w:val="both"/>
        <w:rPr>
          <w:rFonts w:ascii="Calibri" w:hAnsi="Calibri"/>
          <w:sz w:val="22"/>
          <w:szCs w:val="22"/>
        </w:rPr>
      </w:pPr>
      <w:r w:rsidRPr="004F647A">
        <w:rPr>
          <w:rFonts w:ascii="Calibri" w:hAnsi="Calibri"/>
          <w:sz w:val="22"/>
          <w:szCs w:val="22"/>
        </w:rPr>
        <w:t xml:space="preserve">pokud má věc vady, které jej činí neupotřebitelným nebo nemá vlastnosti, které si kupující vymínil nebo o kterých ho prodávající ujistil, </w:t>
      </w:r>
    </w:p>
    <w:p w:rsidR="004F647A" w:rsidRPr="004F647A" w:rsidRDefault="004F647A" w:rsidP="004F647A">
      <w:pPr>
        <w:widowControl w:val="0"/>
        <w:numPr>
          <w:ilvl w:val="0"/>
          <w:numId w:val="3"/>
        </w:numPr>
        <w:tabs>
          <w:tab w:val="left" w:pos="720"/>
          <w:tab w:val="num" w:pos="1080"/>
          <w:tab w:val="left" w:pos="1985"/>
          <w:tab w:val="left" w:pos="3312"/>
          <w:tab w:val="left" w:pos="4176"/>
          <w:tab w:val="left" w:pos="5040"/>
          <w:tab w:val="left" w:pos="5904"/>
          <w:tab w:val="left" w:pos="6768"/>
          <w:tab w:val="left" w:pos="7632"/>
          <w:tab w:val="left" w:pos="8496"/>
          <w:tab w:val="left" w:pos="9360"/>
        </w:tabs>
        <w:autoSpaceDE w:val="0"/>
        <w:autoSpaceDN w:val="0"/>
        <w:adjustRightInd w:val="0"/>
        <w:spacing w:after="60"/>
        <w:ind w:left="1080" w:right="1" w:hanging="360"/>
        <w:jc w:val="both"/>
        <w:rPr>
          <w:rFonts w:ascii="Calibri" w:hAnsi="Calibri"/>
          <w:sz w:val="22"/>
          <w:szCs w:val="22"/>
        </w:rPr>
      </w:pPr>
      <w:r w:rsidRPr="004F647A">
        <w:rPr>
          <w:rFonts w:ascii="Calibri" w:hAnsi="Calibri"/>
          <w:sz w:val="22"/>
          <w:szCs w:val="22"/>
        </w:rPr>
        <w:lastRenderedPageBreak/>
        <w:t>nedodržení smluvních ujednání o záruce za jakost,</w:t>
      </w:r>
    </w:p>
    <w:p w:rsidR="004F647A" w:rsidRPr="004F647A" w:rsidRDefault="004F647A" w:rsidP="004F647A">
      <w:pPr>
        <w:widowControl w:val="0"/>
        <w:numPr>
          <w:ilvl w:val="0"/>
          <w:numId w:val="3"/>
        </w:numPr>
        <w:tabs>
          <w:tab w:val="left" w:pos="720"/>
          <w:tab w:val="num" w:pos="1080"/>
          <w:tab w:val="num" w:pos="1985"/>
          <w:tab w:val="left" w:pos="3312"/>
          <w:tab w:val="left" w:pos="4176"/>
          <w:tab w:val="left" w:pos="5040"/>
          <w:tab w:val="left" w:pos="5904"/>
          <w:tab w:val="left" w:pos="6768"/>
          <w:tab w:val="left" w:pos="7632"/>
          <w:tab w:val="left" w:pos="8496"/>
          <w:tab w:val="left" w:pos="9360"/>
        </w:tabs>
        <w:autoSpaceDE w:val="0"/>
        <w:autoSpaceDN w:val="0"/>
        <w:adjustRightInd w:val="0"/>
        <w:spacing w:after="60"/>
        <w:ind w:left="1080" w:right="1" w:hanging="360"/>
        <w:jc w:val="both"/>
        <w:rPr>
          <w:rFonts w:ascii="Calibri" w:hAnsi="Calibri"/>
          <w:sz w:val="22"/>
          <w:szCs w:val="22"/>
        </w:rPr>
      </w:pPr>
      <w:r w:rsidRPr="004F647A">
        <w:rPr>
          <w:rFonts w:ascii="Calibri" w:hAnsi="Calibri"/>
          <w:sz w:val="22"/>
          <w:szCs w:val="22"/>
        </w:rPr>
        <w:t>neuhrazení kupní ceny kupujícím po druhé výzvě prodávajícího k uhrazení dlužné částky, přičemž druhá výzva nesmí následovat dříve než 30 dnů po doručení první výzvy,</w:t>
      </w:r>
    </w:p>
    <w:p w:rsidR="004F647A" w:rsidRPr="004F647A" w:rsidRDefault="004F647A" w:rsidP="001F6A95">
      <w:pPr>
        <w:numPr>
          <w:ilvl w:val="0"/>
          <w:numId w:val="3"/>
        </w:numPr>
        <w:tabs>
          <w:tab w:val="num" w:pos="1134"/>
        </w:tabs>
        <w:suppressAutoHyphens/>
        <w:spacing w:after="120"/>
        <w:ind w:left="1134" w:hanging="425"/>
        <w:jc w:val="both"/>
        <w:rPr>
          <w:rFonts w:ascii="Calibri" w:hAnsi="Calibri"/>
          <w:sz w:val="22"/>
          <w:szCs w:val="22"/>
          <w:lang w:eastAsia="ar-SA"/>
        </w:rPr>
      </w:pPr>
      <w:r w:rsidRPr="004F647A">
        <w:rPr>
          <w:rFonts w:ascii="Calibri" w:hAnsi="Calibri"/>
          <w:sz w:val="22"/>
          <w:szCs w:val="22"/>
          <w:lang w:eastAsia="ar-SA"/>
        </w:rPr>
        <w:t>prodávající pozbyde základních, profesních a / nebo technických kvalifikačních předpokladů pro plnění veřejné zakázky.</w:t>
      </w:r>
    </w:p>
    <w:p w:rsidR="004F647A" w:rsidRPr="004F647A" w:rsidRDefault="004F647A" w:rsidP="001F6A95">
      <w:pPr>
        <w:widowControl w:val="0"/>
        <w:numPr>
          <w:ilvl w:val="0"/>
          <w:numId w:val="15"/>
        </w:num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autoSpaceDE w:val="0"/>
        <w:autoSpaceDN w:val="0"/>
        <w:adjustRightInd w:val="0"/>
        <w:spacing w:after="120"/>
        <w:rPr>
          <w:rFonts w:ascii="Calibri" w:hAnsi="Calibri" w:cs="Courier New"/>
          <w:sz w:val="22"/>
          <w:szCs w:val="22"/>
        </w:rPr>
      </w:pPr>
      <w:r w:rsidRPr="004F647A">
        <w:rPr>
          <w:rFonts w:ascii="Calibri" w:hAnsi="Calibri" w:cs="Courier New"/>
          <w:sz w:val="22"/>
          <w:szCs w:val="22"/>
        </w:rPr>
        <w:t>Pro účely této smlouvy se pod pojmem „bez zbytečného odkladu“ rozumí „nejpozději do 14-ti dnů“.</w:t>
      </w:r>
    </w:p>
    <w:p w:rsidR="00336B56" w:rsidRDefault="00336B56" w:rsidP="004F647A">
      <w:pPr>
        <w:keepNext/>
        <w:tabs>
          <w:tab w:val="left" w:pos="0"/>
          <w:tab w:val="left" w:pos="360"/>
        </w:tabs>
        <w:ind w:left="362" w:right="1" w:hanging="181"/>
        <w:jc w:val="center"/>
        <w:rPr>
          <w:rFonts w:ascii="Calibri" w:hAnsi="Calibri"/>
          <w:b/>
          <w:sz w:val="22"/>
          <w:szCs w:val="22"/>
        </w:rPr>
      </w:pPr>
    </w:p>
    <w:p w:rsidR="004F647A" w:rsidRPr="004F647A" w:rsidRDefault="004F647A" w:rsidP="004F647A">
      <w:pPr>
        <w:keepNext/>
        <w:tabs>
          <w:tab w:val="left" w:pos="0"/>
          <w:tab w:val="left" w:pos="360"/>
        </w:tabs>
        <w:ind w:left="362" w:right="1" w:hanging="181"/>
        <w:jc w:val="center"/>
        <w:rPr>
          <w:rFonts w:ascii="Calibri" w:hAnsi="Calibri"/>
          <w:b/>
          <w:sz w:val="22"/>
          <w:szCs w:val="22"/>
        </w:rPr>
      </w:pPr>
      <w:r w:rsidRPr="004F647A">
        <w:rPr>
          <w:rFonts w:ascii="Calibri" w:hAnsi="Calibri"/>
          <w:b/>
          <w:sz w:val="22"/>
          <w:szCs w:val="22"/>
        </w:rPr>
        <w:t>XIII.</w:t>
      </w:r>
    </w:p>
    <w:p w:rsidR="004F647A" w:rsidRPr="004F647A" w:rsidRDefault="004F647A" w:rsidP="004F647A">
      <w:pPr>
        <w:keepNext/>
        <w:tabs>
          <w:tab w:val="left" w:pos="0"/>
          <w:tab w:val="left" w:pos="360"/>
        </w:tabs>
        <w:spacing w:after="240"/>
        <w:ind w:left="362" w:right="1" w:hanging="181"/>
        <w:jc w:val="center"/>
        <w:rPr>
          <w:rFonts w:ascii="Calibri" w:hAnsi="Calibri"/>
          <w:b/>
          <w:sz w:val="22"/>
          <w:szCs w:val="22"/>
        </w:rPr>
      </w:pPr>
      <w:r w:rsidRPr="004F647A">
        <w:rPr>
          <w:rFonts w:ascii="Calibri" w:hAnsi="Calibri"/>
          <w:b/>
          <w:sz w:val="22"/>
          <w:szCs w:val="22"/>
        </w:rPr>
        <w:t>ZÁVĚREČNÁ USTANOVENÍ</w:t>
      </w:r>
    </w:p>
    <w:p w:rsidR="004F647A" w:rsidRDefault="000F113C" w:rsidP="000F113C">
      <w:pPr>
        <w:numPr>
          <w:ilvl w:val="0"/>
          <w:numId w:val="17"/>
        </w:numPr>
        <w:tabs>
          <w:tab w:val="left" w:pos="426"/>
        </w:tabs>
        <w:spacing w:before="120" w:after="120"/>
        <w:ind w:left="357" w:right="1" w:hanging="357"/>
        <w:jc w:val="both"/>
        <w:rPr>
          <w:rFonts w:ascii="Calibri" w:hAnsi="Calibri"/>
          <w:sz w:val="22"/>
          <w:szCs w:val="22"/>
        </w:rPr>
      </w:pPr>
      <w:r>
        <w:rPr>
          <w:rFonts w:ascii="Calibri" w:hAnsi="Calibri"/>
          <w:sz w:val="22"/>
          <w:szCs w:val="22"/>
        </w:rPr>
        <w:t xml:space="preserve">Tato smlouva nabývá platnosti </w:t>
      </w:r>
      <w:r w:rsidR="004F647A" w:rsidRPr="004F647A">
        <w:rPr>
          <w:rFonts w:ascii="Calibri" w:hAnsi="Calibri"/>
          <w:sz w:val="22"/>
          <w:szCs w:val="22"/>
        </w:rPr>
        <w:t xml:space="preserve">dnem jejího podpisu oběma smluvními stranami. </w:t>
      </w:r>
    </w:p>
    <w:p w:rsidR="000F113C" w:rsidRPr="000F113C" w:rsidRDefault="000F113C" w:rsidP="000F113C">
      <w:pPr>
        <w:pStyle w:val="Odstavecseseznamem"/>
        <w:numPr>
          <w:ilvl w:val="0"/>
          <w:numId w:val="17"/>
        </w:numPr>
        <w:spacing w:after="120"/>
        <w:ind w:left="357" w:hanging="357"/>
        <w:jc w:val="both"/>
        <w:rPr>
          <w:rFonts w:ascii="Calibri" w:hAnsi="Calibri"/>
          <w:sz w:val="22"/>
          <w:szCs w:val="22"/>
        </w:rPr>
      </w:pPr>
      <w:r w:rsidRPr="000F113C">
        <w:rPr>
          <w:rFonts w:ascii="Calibri" w:hAnsi="Calibri"/>
          <w:sz w:val="22"/>
          <w:szCs w:val="22"/>
        </w:rPr>
        <w:t>Smlouva bude v souladu se zákonem č. 340/2015 Sb., o registru smluv, uveřejněna v registru smluv kupujícím nejdéle do 30 dní od uzavření. Smlouva je účinná ode dne uveřejnění v registru smluv.</w:t>
      </w:r>
    </w:p>
    <w:p w:rsidR="004F647A" w:rsidRPr="004F647A" w:rsidRDefault="004F647A" w:rsidP="004F647A">
      <w:pPr>
        <w:numPr>
          <w:ilvl w:val="0"/>
          <w:numId w:val="17"/>
        </w:numPr>
        <w:tabs>
          <w:tab w:val="left" w:pos="426"/>
        </w:tabs>
        <w:spacing w:before="120"/>
        <w:ind w:left="357" w:right="1" w:hanging="357"/>
        <w:jc w:val="both"/>
        <w:rPr>
          <w:rFonts w:ascii="Calibri" w:hAnsi="Calibri"/>
          <w:sz w:val="22"/>
          <w:szCs w:val="22"/>
        </w:rPr>
      </w:pPr>
      <w:r w:rsidRPr="004F647A">
        <w:rPr>
          <w:rFonts w:ascii="Calibri" w:hAnsi="Calibri"/>
          <w:sz w:val="22"/>
          <w:szCs w:val="22"/>
        </w:rPr>
        <w:t>Doplňování nebo změnu této smlouvy lze provádět jen se souhlasem obou smluvních stran, a to pouze formou písemných, postupně číslovaných a takto označených dodatků.</w:t>
      </w:r>
    </w:p>
    <w:p w:rsidR="004F647A" w:rsidRPr="004F647A" w:rsidRDefault="004F647A" w:rsidP="004F647A">
      <w:pPr>
        <w:numPr>
          <w:ilvl w:val="0"/>
          <w:numId w:val="17"/>
        </w:numPr>
        <w:tabs>
          <w:tab w:val="left" w:pos="426"/>
        </w:tabs>
        <w:spacing w:before="120"/>
        <w:ind w:right="1"/>
        <w:jc w:val="both"/>
        <w:rPr>
          <w:rFonts w:ascii="Calibri" w:hAnsi="Calibri"/>
          <w:sz w:val="22"/>
          <w:szCs w:val="22"/>
        </w:rPr>
      </w:pPr>
      <w:r w:rsidRPr="004F647A">
        <w:rPr>
          <w:rFonts w:ascii="Calibri" w:hAnsi="Calibri"/>
          <w:sz w:val="22"/>
          <w:szCs w:val="22"/>
        </w:rPr>
        <w:t>Smluvní strany prohlašují, že osoby podepisující tuto smlouvu jsou k tomuto úkonu oprávněny.</w:t>
      </w:r>
    </w:p>
    <w:p w:rsidR="004F647A" w:rsidRPr="004F647A" w:rsidRDefault="004F647A" w:rsidP="004F647A">
      <w:pPr>
        <w:numPr>
          <w:ilvl w:val="0"/>
          <w:numId w:val="17"/>
        </w:numPr>
        <w:tabs>
          <w:tab w:val="left" w:pos="426"/>
        </w:tabs>
        <w:spacing w:before="120"/>
        <w:ind w:right="1"/>
        <w:jc w:val="both"/>
        <w:rPr>
          <w:rFonts w:ascii="Calibri" w:hAnsi="Calibri"/>
          <w:sz w:val="22"/>
          <w:szCs w:val="22"/>
        </w:rPr>
      </w:pPr>
      <w:r w:rsidRPr="004F647A">
        <w:rPr>
          <w:rFonts w:ascii="Calibri" w:hAnsi="Calibri"/>
          <w:sz w:val="22"/>
          <w:szCs w:val="22"/>
        </w:rPr>
        <w:t>Prodávající prohlašuje, že je oprávněn k prodeji věci, které je předmětem plnění této smlouvy.</w:t>
      </w:r>
    </w:p>
    <w:p w:rsidR="004F647A" w:rsidRPr="004F647A" w:rsidRDefault="004F647A" w:rsidP="004F647A">
      <w:pPr>
        <w:numPr>
          <w:ilvl w:val="0"/>
          <w:numId w:val="17"/>
        </w:numPr>
        <w:tabs>
          <w:tab w:val="left" w:pos="426"/>
        </w:tabs>
        <w:spacing w:before="120"/>
        <w:ind w:right="1"/>
        <w:jc w:val="both"/>
        <w:rPr>
          <w:rFonts w:ascii="Calibri" w:hAnsi="Calibri"/>
          <w:sz w:val="22"/>
          <w:szCs w:val="22"/>
        </w:rPr>
      </w:pPr>
      <w:r w:rsidRPr="004F647A">
        <w:rPr>
          <w:rFonts w:ascii="Calibri" w:hAnsi="Calibri"/>
          <w:sz w:val="22"/>
          <w:szCs w:val="22"/>
        </w:rPr>
        <w:t xml:space="preserve">Prodávající nemůže bez souhlasu kupujícího postoupit svá práva a povinnosti plynoucí </w:t>
      </w:r>
      <w:r w:rsidRPr="004F647A">
        <w:rPr>
          <w:rFonts w:ascii="Calibri" w:hAnsi="Calibri"/>
          <w:sz w:val="22"/>
          <w:szCs w:val="22"/>
        </w:rPr>
        <w:br/>
        <w:t>ze smlouvy třetí straně.</w:t>
      </w:r>
    </w:p>
    <w:p w:rsidR="004F647A" w:rsidRPr="004F647A" w:rsidRDefault="004F647A" w:rsidP="004F647A">
      <w:pPr>
        <w:tabs>
          <w:tab w:val="left" w:pos="426"/>
        </w:tabs>
        <w:spacing w:before="120"/>
        <w:ind w:left="360" w:right="1"/>
        <w:jc w:val="both"/>
        <w:rPr>
          <w:rFonts w:ascii="Calibri" w:hAnsi="Calibri"/>
          <w:sz w:val="2"/>
          <w:szCs w:val="2"/>
        </w:rPr>
      </w:pPr>
    </w:p>
    <w:p w:rsidR="004F647A" w:rsidRPr="004F647A" w:rsidRDefault="004F647A" w:rsidP="004F647A">
      <w:pPr>
        <w:numPr>
          <w:ilvl w:val="0"/>
          <w:numId w:val="17"/>
        </w:numPr>
        <w:suppressAutoHyphens/>
        <w:jc w:val="both"/>
        <w:rPr>
          <w:rFonts w:ascii="Calibri" w:eastAsia="Calibri" w:hAnsi="Calibri"/>
          <w:sz w:val="22"/>
          <w:szCs w:val="22"/>
          <w:lang w:eastAsia="en-US"/>
        </w:rPr>
      </w:pPr>
      <w:r w:rsidRPr="004F647A">
        <w:rPr>
          <w:rFonts w:ascii="Calibri" w:eastAsia="Calibri" w:hAnsi="Calibri"/>
          <w:sz w:val="22"/>
          <w:szCs w:val="22"/>
          <w:lang w:eastAsia="en-US"/>
        </w:rPr>
        <w:t xml:space="preserve">Prodávající je povinen všechny písemné zprávy, písemné výstupy a prezentace opatřit vizuální identitou projektů dle Pravidel pro provádění informačních a propagačních opatření. Prodávající prohlašuje, že ke dni nabytí účinnosti této smlouvy je s těmito pravidly seznámen. V případě, že v průběhu plnění této smlouvy dojde ke změně těchto pravidel, je kupující povinen o této skutečnosti prodávajícího bezodkladně informovat. </w:t>
      </w:r>
    </w:p>
    <w:p w:rsidR="004F647A" w:rsidRPr="004F647A" w:rsidRDefault="004F647A" w:rsidP="004F647A">
      <w:pPr>
        <w:numPr>
          <w:ilvl w:val="0"/>
          <w:numId w:val="17"/>
        </w:numPr>
        <w:tabs>
          <w:tab w:val="left" w:pos="426"/>
        </w:tabs>
        <w:spacing w:before="120"/>
        <w:ind w:right="1"/>
        <w:jc w:val="both"/>
        <w:rPr>
          <w:rFonts w:ascii="Calibri" w:hAnsi="Calibri"/>
          <w:sz w:val="22"/>
          <w:szCs w:val="22"/>
        </w:rPr>
      </w:pPr>
      <w:r w:rsidRPr="004F647A">
        <w:rPr>
          <w:rFonts w:ascii="Calibri" w:hAnsi="Calibri" w:cs="Arial"/>
          <w:sz w:val="22"/>
          <w:szCs w:val="22"/>
        </w:rPr>
        <w:t xml:space="preserve">Prodávající bere na vědomí a souhlasí s tím, že je, podle s ust. § 2 písm. e) </w:t>
      </w:r>
      <w:r w:rsidRPr="004F647A">
        <w:rPr>
          <w:rFonts w:ascii="Calibri" w:eastAsia="JohnSans Text Pro" w:hAnsi="Calibri" w:cs="Arial"/>
          <w:sz w:val="22"/>
          <w:szCs w:val="22"/>
        </w:rPr>
        <w:t>zákona č. 320/2001 Sb., o finanční kontrole ve veřejné správě a o změně některých zákonů, v platném znění (dále jen „zákon o finanční kontrole“), osobou povinou spolupůsobit při výkonu finanční kontroly</w:t>
      </w:r>
      <w:r w:rsidRPr="004F647A">
        <w:rPr>
          <w:rFonts w:ascii="Calibri" w:hAnsi="Calibri"/>
          <w:sz w:val="22"/>
          <w:szCs w:val="22"/>
        </w:rPr>
        <w:t xml:space="preserve"> prováděné v souvislosti s úhradou zboží nebo služeb z veřejných výdajů.</w:t>
      </w:r>
    </w:p>
    <w:p w:rsidR="004F647A" w:rsidRPr="004F647A" w:rsidRDefault="004F647A" w:rsidP="004F647A">
      <w:pPr>
        <w:numPr>
          <w:ilvl w:val="0"/>
          <w:numId w:val="17"/>
        </w:numPr>
        <w:tabs>
          <w:tab w:val="left" w:pos="426"/>
        </w:tabs>
        <w:spacing w:before="120"/>
        <w:ind w:right="1"/>
        <w:jc w:val="both"/>
        <w:rPr>
          <w:rFonts w:ascii="Calibri" w:hAnsi="Calibri"/>
          <w:sz w:val="22"/>
          <w:szCs w:val="22"/>
        </w:rPr>
      </w:pPr>
      <w:r w:rsidRPr="004F647A">
        <w:rPr>
          <w:rFonts w:ascii="Calibri" w:hAnsi="Calibri"/>
          <w:sz w:val="22"/>
          <w:szCs w:val="22"/>
        </w:rPr>
        <w:t>Smlouva je vyhotovena ve 4 stejnopisech s platností originálu, podepsaných oprávněnými zástupci smluvních stran, přičemž kupující obdrží tři a prodávající jedno její vyhotovení.</w:t>
      </w:r>
    </w:p>
    <w:p w:rsidR="004F647A" w:rsidRDefault="004F647A" w:rsidP="000F113C">
      <w:pPr>
        <w:numPr>
          <w:ilvl w:val="0"/>
          <w:numId w:val="17"/>
        </w:numPr>
        <w:tabs>
          <w:tab w:val="left" w:pos="426"/>
        </w:tabs>
        <w:spacing w:before="120" w:after="60"/>
        <w:ind w:left="357" w:right="1" w:hanging="357"/>
        <w:jc w:val="both"/>
        <w:rPr>
          <w:rFonts w:ascii="Calibri" w:hAnsi="Calibri"/>
          <w:sz w:val="22"/>
          <w:szCs w:val="22"/>
        </w:rPr>
      </w:pPr>
      <w:r w:rsidRPr="004F647A">
        <w:rPr>
          <w:rFonts w:ascii="Calibri" w:hAnsi="Calibri"/>
          <w:sz w:val="22"/>
          <w:szCs w:val="22"/>
        </w:rPr>
        <w:t>Pokud tato smlouva nestanoví jinak, řídí se tento smluvní vztah příslušnými ustanoveními občanského zákoníku.</w:t>
      </w:r>
    </w:p>
    <w:p w:rsidR="004F647A" w:rsidRPr="004F647A" w:rsidRDefault="004F647A" w:rsidP="004F647A">
      <w:pPr>
        <w:tabs>
          <w:tab w:val="left" w:pos="426"/>
        </w:tabs>
        <w:spacing w:before="120"/>
        <w:ind w:left="360" w:right="1"/>
        <w:jc w:val="both"/>
        <w:rPr>
          <w:rFonts w:ascii="Calibri" w:hAnsi="Calibri"/>
          <w:sz w:val="4"/>
          <w:szCs w:val="4"/>
        </w:rPr>
      </w:pPr>
    </w:p>
    <w:p w:rsidR="001F6A95" w:rsidRPr="003105F1" w:rsidRDefault="004F647A" w:rsidP="003105F1">
      <w:pPr>
        <w:numPr>
          <w:ilvl w:val="0"/>
          <w:numId w:val="17"/>
        </w:numPr>
        <w:suppressAutoHyphens/>
        <w:jc w:val="both"/>
        <w:rPr>
          <w:rFonts w:ascii="Calibri" w:hAnsi="Calibri"/>
          <w:sz w:val="22"/>
          <w:szCs w:val="22"/>
        </w:rPr>
      </w:pPr>
      <w:r w:rsidRPr="003105F1">
        <w:rPr>
          <w:rFonts w:ascii="Calibri" w:hAnsi="Calibri"/>
          <w:sz w:val="22"/>
          <w:szCs w:val="22"/>
          <w:lang w:eastAsia="ar-SA"/>
        </w:rPr>
        <w:t xml:space="preserve">Smlouva byla schválena usnesením Rady Karlovarského kraje č. </w:t>
      </w:r>
      <w:r w:rsidRPr="00420F7F">
        <w:rPr>
          <w:rFonts w:ascii="Calibri" w:hAnsi="Calibri"/>
          <w:sz w:val="22"/>
          <w:szCs w:val="22"/>
          <w:highlight w:val="yellow"/>
          <w:lang w:eastAsia="ar-SA"/>
        </w:rPr>
        <w:t>…</w:t>
      </w:r>
      <w:r w:rsidR="00700CC4" w:rsidRPr="00420F7F">
        <w:rPr>
          <w:rFonts w:ascii="Calibri" w:hAnsi="Calibri"/>
          <w:sz w:val="22"/>
          <w:szCs w:val="22"/>
          <w:highlight w:val="yellow"/>
          <w:lang w:eastAsia="ar-SA"/>
        </w:rPr>
        <w:t>…………………….</w:t>
      </w:r>
      <w:r w:rsidRPr="00420F7F">
        <w:rPr>
          <w:rFonts w:ascii="Calibri" w:hAnsi="Calibri"/>
          <w:sz w:val="22"/>
          <w:szCs w:val="22"/>
          <w:highlight w:val="yellow"/>
          <w:lang w:eastAsia="ar-SA"/>
        </w:rPr>
        <w:t>.. ze dne…</w:t>
      </w:r>
      <w:r w:rsidR="00700CC4" w:rsidRPr="00420F7F">
        <w:rPr>
          <w:rFonts w:ascii="Calibri" w:hAnsi="Calibri"/>
          <w:sz w:val="22"/>
          <w:szCs w:val="22"/>
          <w:highlight w:val="yellow"/>
          <w:lang w:eastAsia="ar-SA"/>
        </w:rPr>
        <w:t>……………….</w:t>
      </w:r>
      <w:r w:rsidRPr="00420F7F">
        <w:rPr>
          <w:rFonts w:ascii="Calibri" w:hAnsi="Calibri"/>
          <w:sz w:val="22"/>
          <w:szCs w:val="22"/>
          <w:highlight w:val="yellow"/>
          <w:lang w:eastAsia="ar-SA"/>
        </w:rPr>
        <w:t>.</w:t>
      </w:r>
      <w:r w:rsidR="001F6A95" w:rsidRPr="003105F1">
        <w:rPr>
          <w:rFonts w:ascii="Calibri" w:hAnsi="Calibri"/>
          <w:sz w:val="22"/>
          <w:szCs w:val="22"/>
        </w:rPr>
        <w:br w:type="page"/>
      </w:r>
    </w:p>
    <w:p w:rsidR="004F647A" w:rsidRPr="004F647A" w:rsidRDefault="004F647A" w:rsidP="004F647A">
      <w:pPr>
        <w:numPr>
          <w:ilvl w:val="0"/>
          <w:numId w:val="17"/>
        </w:numPr>
        <w:spacing w:before="120" w:after="60"/>
        <w:ind w:left="357" w:right="1" w:hanging="357"/>
        <w:jc w:val="both"/>
        <w:rPr>
          <w:rFonts w:ascii="Calibri" w:hAnsi="Calibri"/>
          <w:sz w:val="22"/>
          <w:szCs w:val="22"/>
        </w:rPr>
      </w:pPr>
      <w:r w:rsidRPr="004F647A">
        <w:rPr>
          <w:rFonts w:ascii="Calibri" w:hAnsi="Calibri"/>
          <w:sz w:val="22"/>
          <w:szCs w:val="22"/>
        </w:rPr>
        <w:lastRenderedPageBreak/>
        <w:t>Nedílnou součástí této smlouvy jsou následující přílohy:</w:t>
      </w:r>
    </w:p>
    <w:p w:rsidR="004F647A" w:rsidRPr="003D723E" w:rsidRDefault="004F647A" w:rsidP="004F647A">
      <w:pPr>
        <w:tabs>
          <w:tab w:val="left" w:pos="1620"/>
        </w:tabs>
        <w:autoSpaceDE w:val="0"/>
        <w:autoSpaceDN w:val="0"/>
        <w:adjustRightInd w:val="0"/>
        <w:ind w:left="3540" w:right="1" w:hanging="3540"/>
        <w:rPr>
          <w:rFonts w:ascii="Calibri" w:hAnsi="Calibri"/>
          <w:bCs/>
          <w:sz w:val="22"/>
          <w:szCs w:val="22"/>
        </w:rPr>
      </w:pPr>
      <w:r w:rsidRPr="004F647A">
        <w:rPr>
          <w:rFonts w:ascii="Calibri" w:hAnsi="Calibri"/>
          <w:sz w:val="22"/>
          <w:szCs w:val="22"/>
        </w:rPr>
        <w:tab/>
      </w:r>
      <w:r w:rsidRPr="003D723E">
        <w:rPr>
          <w:rFonts w:ascii="Calibri" w:hAnsi="Calibri"/>
          <w:color w:val="000000"/>
          <w:sz w:val="22"/>
          <w:szCs w:val="22"/>
        </w:rPr>
        <w:t>příloha č. 1:</w:t>
      </w:r>
      <w:r w:rsidRPr="003D723E">
        <w:rPr>
          <w:rFonts w:ascii="Calibri" w:hAnsi="Calibri"/>
          <w:color w:val="000000"/>
          <w:sz w:val="22"/>
          <w:szCs w:val="22"/>
        </w:rPr>
        <w:tab/>
      </w:r>
      <w:r w:rsidR="00C87F17" w:rsidRPr="003D723E">
        <w:rPr>
          <w:rFonts w:ascii="Calibri" w:hAnsi="Calibri"/>
          <w:bCs/>
          <w:sz w:val="22"/>
          <w:szCs w:val="22"/>
        </w:rPr>
        <w:t xml:space="preserve">Specifikace předmětu plnění  </w:t>
      </w:r>
      <w:r w:rsidRPr="003D723E">
        <w:rPr>
          <w:rFonts w:ascii="Calibri" w:hAnsi="Calibri"/>
          <w:bCs/>
          <w:sz w:val="22"/>
          <w:szCs w:val="22"/>
        </w:rPr>
        <w:t xml:space="preserve"> </w:t>
      </w:r>
    </w:p>
    <w:p w:rsidR="00C87F17" w:rsidRPr="003D723E" w:rsidRDefault="004F647A" w:rsidP="004F647A">
      <w:pPr>
        <w:tabs>
          <w:tab w:val="left" w:pos="1620"/>
        </w:tabs>
        <w:autoSpaceDE w:val="0"/>
        <w:autoSpaceDN w:val="0"/>
        <w:adjustRightInd w:val="0"/>
        <w:ind w:right="1"/>
        <w:rPr>
          <w:rFonts w:ascii="Calibri" w:hAnsi="Calibri"/>
          <w:bCs/>
          <w:sz w:val="22"/>
          <w:szCs w:val="22"/>
        </w:rPr>
      </w:pPr>
      <w:r w:rsidRPr="003D723E">
        <w:rPr>
          <w:rFonts w:ascii="Calibri" w:hAnsi="Calibri"/>
          <w:bCs/>
          <w:sz w:val="22"/>
          <w:szCs w:val="22"/>
        </w:rPr>
        <w:tab/>
        <w:t xml:space="preserve">příloha č. 2: </w:t>
      </w:r>
      <w:r w:rsidRPr="003D723E">
        <w:rPr>
          <w:rFonts w:ascii="Calibri" w:hAnsi="Calibri"/>
          <w:bCs/>
          <w:sz w:val="22"/>
          <w:szCs w:val="22"/>
        </w:rPr>
        <w:tab/>
      </w:r>
      <w:r w:rsidRPr="003D723E">
        <w:rPr>
          <w:rFonts w:ascii="Calibri" w:hAnsi="Calibri"/>
          <w:bCs/>
          <w:sz w:val="22"/>
          <w:szCs w:val="22"/>
        </w:rPr>
        <w:tab/>
        <w:t xml:space="preserve">Cenová nabídka </w:t>
      </w:r>
    </w:p>
    <w:p w:rsidR="004F647A" w:rsidRPr="004F647A" w:rsidRDefault="004F647A" w:rsidP="004F647A">
      <w:pPr>
        <w:tabs>
          <w:tab w:val="left" w:pos="1620"/>
        </w:tabs>
        <w:autoSpaceDE w:val="0"/>
        <w:autoSpaceDN w:val="0"/>
        <w:adjustRightInd w:val="0"/>
        <w:ind w:right="1"/>
        <w:rPr>
          <w:rFonts w:ascii="Calibri" w:hAnsi="Calibri"/>
          <w:bCs/>
          <w:sz w:val="22"/>
          <w:szCs w:val="22"/>
        </w:rPr>
      </w:pPr>
      <w:r w:rsidRPr="003D723E">
        <w:rPr>
          <w:rFonts w:ascii="Calibri" w:hAnsi="Calibri"/>
          <w:bCs/>
          <w:sz w:val="22"/>
          <w:szCs w:val="22"/>
        </w:rPr>
        <w:t xml:space="preserve">                                 příloha č. 3:                 Seznam </w:t>
      </w:r>
      <w:r w:rsidR="00030718">
        <w:rPr>
          <w:rFonts w:ascii="Calibri" w:hAnsi="Calibri"/>
          <w:bCs/>
          <w:sz w:val="22"/>
          <w:szCs w:val="22"/>
        </w:rPr>
        <w:t>pod</w:t>
      </w:r>
      <w:r w:rsidRPr="003D723E">
        <w:rPr>
          <w:rFonts w:ascii="Calibri" w:hAnsi="Calibri"/>
          <w:bCs/>
          <w:sz w:val="22"/>
          <w:szCs w:val="22"/>
        </w:rPr>
        <w:t xml:space="preserve">dodavatelů </w:t>
      </w:r>
    </w:p>
    <w:p w:rsidR="004F647A" w:rsidRPr="004F647A" w:rsidRDefault="004F647A" w:rsidP="004F647A">
      <w:pPr>
        <w:tabs>
          <w:tab w:val="left" w:pos="1620"/>
        </w:tabs>
        <w:autoSpaceDE w:val="0"/>
        <w:autoSpaceDN w:val="0"/>
        <w:adjustRightInd w:val="0"/>
        <w:ind w:left="3540" w:right="1" w:hanging="3540"/>
        <w:rPr>
          <w:rFonts w:ascii="Calibri" w:hAnsi="Calibri"/>
          <w:bCs/>
          <w:sz w:val="22"/>
          <w:szCs w:val="22"/>
        </w:rPr>
      </w:pPr>
      <w:r w:rsidRPr="004F647A">
        <w:rPr>
          <w:rFonts w:ascii="Calibri" w:hAnsi="Calibri"/>
          <w:bCs/>
          <w:sz w:val="22"/>
          <w:szCs w:val="22"/>
        </w:rPr>
        <w:tab/>
      </w:r>
    </w:p>
    <w:p w:rsidR="004F647A" w:rsidRPr="004F647A" w:rsidRDefault="004F647A" w:rsidP="004F647A">
      <w:pPr>
        <w:tabs>
          <w:tab w:val="left" w:pos="567"/>
          <w:tab w:val="left" w:pos="1701"/>
        </w:tabs>
        <w:ind w:right="1"/>
        <w:rPr>
          <w:rFonts w:ascii="Cambria" w:hAnsi="Cambria"/>
          <w:sz w:val="22"/>
          <w:szCs w:val="22"/>
        </w:rPr>
      </w:pPr>
    </w:p>
    <w:p w:rsidR="004F647A" w:rsidRPr="004F647A" w:rsidRDefault="004F647A" w:rsidP="004F647A">
      <w:pPr>
        <w:tabs>
          <w:tab w:val="left" w:pos="0"/>
          <w:tab w:val="left" w:pos="360"/>
          <w:tab w:val="left" w:pos="540"/>
          <w:tab w:val="left" w:pos="4820"/>
        </w:tabs>
        <w:spacing w:after="120"/>
        <w:ind w:left="360" w:right="1" w:hanging="180"/>
        <w:rPr>
          <w:rFonts w:ascii="Calibri" w:hAnsi="Calibri"/>
          <w:i/>
          <w:sz w:val="22"/>
          <w:szCs w:val="22"/>
        </w:rPr>
      </w:pPr>
    </w:p>
    <w:p w:rsidR="004F647A" w:rsidRPr="004F647A" w:rsidRDefault="004F647A" w:rsidP="004F647A">
      <w:pPr>
        <w:tabs>
          <w:tab w:val="left" w:pos="0"/>
          <w:tab w:val="left" w:pos="360"/>
          <w:tab w:val="left" w:pos="540"/>
          <w:tab w:val="left" w:pos="4820"/>
        </w:tabs>
        <w:spacing w:after="120"/>
        <w:ind w:left="360" w:right="1" w:hanging="180"/>
        <w:rPr>
          <w:rFonts w:ascii="Calibri" w:hAnsi="Calibri"/>
          <w:sz w:val="22"/>
          <w:szCs w:val="22"/>
        </w:rPr>
      </w:pPr>
      <w:r w:rsidRPr="004F647A">
        <w:rPr>
          <w:rFonts w:ascii="Calibri" w:hAnsi="Calibri"/>
          <w:sz w:val="22"/>
          <w:szCs w:val="22"/>
        </w:rPr>
        <w:t>V</w:t>
      </w:r>
      <w:r w:rsidRPr="004F647A">
        <w:rPr>
          <w:rFonts w:ascii="Calibri" w:hAnsi="Calibri"/>
          <w:sz w:val="22"/>
          <w:szCs w:val="22"/>
        </w:rPr>
        <w:tab/>
        <w:t xml:space="preserve"> Karlových Varech  dne:…………………….</w:t>
      </w:r>
      <w:r w:rsidRPr="004F647A">
        <w:rPr>
          <w:rFonts w:ascii="Calibri" w:hAnsi="Calibri"/>
          <w:sz w:val="22"/>
          <w:szCs w:val="22"/>
        </w:rPr>
        <w:tab/>
        <w:t xml:space="preserve">       V  ………………………  dne:………………………</w:t>
      </w:r>
    </w:p>
    <w:p w:rsidR="004F647A" w:rsidRDefault="004F647A" w:rsidP="004F647A">
      <w:pPr>
        <w:tabs>
          <w:tab w:val="left" w:pos="0"/>
          <w:tab w:val="left" w:pos="360"/>
          <w:tab w:val="left" w:pos="540"/>
          <w:tab w:val="left" w:pos="4820"/>
        </w:tabs>
        <w:spacing w:after="120"/>
        <w:ind w:left="360" w:right="1" w:hanging="180"/>
        <w:rPr>
          <w:rFonts w:ascii="Calibri" w:hAnsi="Calibri"/>
          <w:sz w:val="22"/>
          <w:szCs w:val="22"/>
        </w:rPr>
      </w:pPr>
    </w:p>
    <w:p w:rsidR="00770F2F" w:rsidRDefault="00770F2F" w:rsidP="004F647A">
      <w:pPr>
        <w:tabs>
          <w:tab w:val="left" w:pos="0"/>
          <w:tab w:val="left" w:pos="360"/>
          <w:tab w:val="left" w:pos="540"/>
          <w:tab w:val="left" w:pos="4820"/>
        </w:tabs>
        <w:spacing w:after="120"/>
        <w:ind w:left="360" w:right="1" w:hanging="180"/>
        <w:rPr>
          <w:rFonts w:ascii="Calibri" w:hAnsi="Calibri"/>
          <w:sz w:val="22"/>
          <w:szCs w:val="22"/>
        </w:rPr>
      </w:pPr>
    </w:p>
    <w:p w:rsidR="00770F2F" w:rsidRDefault="00770F2F" w:rsidP="004F647A">
      <w:pPr>
        <w:tabs>
          <w:tab w:val="left" w:pos="0"/>
          <w:tab w:val="left" w:pos="360"/>
          <w:tab w:val="left" w:pos="540"/>
          <w:tab w:val="left" w:pos="4820"/>
        </w:tabs>
        <w:spacing w:after="120"/>
        <w:ind w:left="360" w:right="1" w:hanging="180"/>
        <w:rPr>
          <w:rFonts w:ascii="Calibri" w:hAnsi="Calibri"/>
          <w:sz w:val="22"/>
          <w:szCs w:val="22"/>
        </w:rPr>
      </w:pPr>
    </w:p>
    <w:p w:rsidR="00770F2F" w:rsidRPr="004F647A" w:rsidRDefault="00770F2F" w:rsidP="004F647A">
      <w:pPr>
        <w:tabs>
          <w:tab w:val="left" w:pos="0"/>
          <w:tab w:val="left" w:pos="360"/>
          <w:tab w:val="left" w:pos="540"/>
          <w:tab w:val="left" w:pos="4820"/>
        </w:tabs>
        <w:spacing w:after="120"/>
        <w:ind w:left="360" w:right="1" w:hanging="180"/>
        <w:rPr>
          <w:rFonts w:ascii="Calibri" w:hAnsi="Calibri"/>
          <w:sz w:val="22"/>
          <w:szCs w:val="22"/>
        </w:rPr>
      </w:pPr>
    </w:p>
    <w:p w:rsidR="004F647A" w:rsidRPr="004F647A" w:rsidRDefault="004F647A" w:rsidP="004F647A">
      <w:pPr>
        <w:tabs>
          <w:tab w:val="left" w:pos="567"/>
          <w:tab w:val="left" w:pos="1701"/>
        </w:tabs>
        <w:ind w:right="1"/>
        <w:rPr>
          <w:rFonts w:ascii="Calibri" w:hAnsi="Calibri"/>
          <w:b/>
          <w:sz w:val="22"/>
          <w:szCs w:val="22"/>
        </w:rPr>
      </w:pPr>
      <w:r w:rsidRPr="004F647A">
        <w:rPr>
          <w:rFonts w:ascii="Calibri" w:hAnsi="Calibri"/>
          <w:sz w:val="22"/>
          <w:szCs w:val="22"/>
        </w:rPr>
        <w:t>___________________________________                   ____________________________________</w:t>
      </w:r>
    </w:p>
    <w:p w:rsidR="004F647A" w:rsidRPr="004F647A" w:rsidRDefault="004F647A" w:rsidP="004F647A">
      <w:pPr>
        <w:tabs>
          <w:tab w:val="left" w:pos="567"/>
          <w:tab w:val="left" w:pos="1701"/>
        </w:tabs>
        <w:ind w:right="1"/>
        <w:rPr>
          <w:rFonts w:ascii="Calibri" w:hAnsi="Calibri"/>
          <w:sz w:val="22"/>
          <w:szCs w:val="22"/>
        </w:rPr>
      </w:pPr>
      <w:r w:rsidRPr="004F647A">
        <w:rPr>
          <w:rFonts w:ascii="Calibri" w:hAnsi="Calibri"/>
          <w:i/>
          <w:sz w:val="22"/>
          <w:szCs w:val="22"/>
        </w:rPr>
        <w:t xml:space="preserve">                          </w:t>
      </w:r>
      <w:r w:rsidRPr="004F647A">
        <w:rPr>
          <w:rFonts w:ascii="Calibri" w:hAnsi="Calibri"/>
          <w:sz w:val="22"/>
          <w:szCs w:val="22"/>
        </w:rPr>
        <w:t>za kupujícího</w:t>
      </w:r>
      <w:r w:rsidRPr="004F647A">
        <w:rPr>
          <w:rFonts w:ascii="Calibri" w:hAnsi="Calibri"/>
          <w:i/>
          <w:sz w:val="22"/>
          <w:szCs w:val="22"/>
        </w:rPr>
        <w:t xml:space="preserve">                                                   </w:t>
      </w:r>
      <w:r w:rsidRPr="004F647A">
        <w:rPr>
          <w:rFonts w:ascii="Calibri" w:hAnsi="Calibri"/>
          <w:i/>
          <w:sz w:val="22"/>
          <w:szCs w:val="22"/>
        </w:rPr>
        <w:tab/>
        <w:t xml:space="preserve">         </w:t>
      </w:r>
      <w:r w:rsidRPr="004F647A">
        <w:rPr>
          <w:rFonts w:ascii="Calibri" w:hAnsi="Calibri"/>
          <w:sz w:val="22"/>
          <w:szCs w:val="22"/>
        </w:rPr>
        <w:t>za prodávajícího</w:t>
      </w:r>
    </w:p>
    <w:p w:rsidR="004F647A" w:rsidRPr="004F647A" w:rsidRDefault="00150F77" w:rsidP="00280995">
      <w:pPr>
        <w:rPr>
          <w:rFonts w:ascii="Calibri" w:hAnsi="Calibri" w:cs="Calibri"/>
          <w:b/>
          <w:bCs/>
          <w:sz w:val="22"/>
          <w:szCs w:val="22"/>
        </w:rPr>
      </w:pPr>
      <w:r>
        <w:rPr>
          <w:rFonts w:ascii="Calibri" w:hAnsi="Calibri" w:cs="Calibri"/>
          <w:b/>
          <w:bCs/>
          <w:sz w:val="22"/>
          <w:szCs w:val="22"/>
        </w:rPr>
        <w:t>MUDr. Jiří Smetana</w:t>
      </w:r>
    </w:p>
    <w:p w:rsidR="004F647A" w:rsidRPr="004F647A" w:rsidRDefault="004F647A" w:rsidP="00280995">
      <w:pPr>
        <w:rPr>
          <w:rFonts w:ascii="Calibri" w:hAnsi="Calibri" w:cs="Calibri"/>
          <w:bCs/>
          <w:sz w:val="22"/>
          <w:szCs w:val="22"/>
        </w:rPr>
      </w:pPr>
      <w:r w:rsidRPr="004F647A">
        <w:rPr>
          <w:rFonts w:ascii="Calibri" w:hAnsi="Calibri" w:cs="Calibri"/>
          <w:bCs/>
          <w:sz w:val="22"/>
          <w:szCs w:val="22"/>
        </w:rPr>
        <w:t xml:space="preserve">Zdravotnická záchranná služba Karlovarského kraje, </w:t>
      </w:r>
    </w:p>
    <w:p w:rsidR="004F647A" w:rsidRPr="004F647A" w:rsidRDefault="004F647A" w:rsidP="00280995">
      <w:pPr>
        <w:rPr>
          <w:rFonts w:ascii="Calibri" w:hAnsi="Calibri"/>
          <w:sz w:val="22"/>
          <w:szCs w:val="22"/>
        </w:rPr>
      </w:pPr>
      <w:r w:rsidRPr="004F647A">
        <w:rPr>
          <w:rFonts w:ascii="Calibri" w:hAnsi="Calibri" w:cs="Calibri"/>
          <w:bCs/>
          <w:sz w:val="22"/>
          <w:szCs w:val="22"/>
        </w:rPr>
        <w:t>příspěvková organizace</w:t>
      </w:r>
    </w:p>
    <w:p w:rsidR="00DE7DB8" w:rsidRPr="004F647A" w:rsidRDefault="00DE7DB8" w:rsidP="004F647A"/>
    <w:sectPr w:rsidR="00DE7DB8" w:rsidRPr="004F647A" w:rsidSect="0037189C">
      <w:headerReference w:type="default" r:id="rId8"/>
      <w:footerReference w:type="default" r:id="rId9"/>
      <w:pgSz w:w="11906" w:h="16838"/>
      <w:pgMar w:top="1701" w:right="1133" w:bottom="1560" w:left="1134" w:header="0" w:footer="9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289" w:rsidRDefault="00720289" w:rsidP="004A5027">
      <w:r>
        <w:separator/>
      </w:r>
    </w:p>
  </w:endnote>
  <w:endnote w:type="continuationSeparator" w:id="0">
    <w:p w:rsidR="00720289" w:rsidRDefault="00720289" w:rsidP="004A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JohnSans Text Pro">
    <w:altName w:val="Arial"/>
    <w:charset w:val="00"/>
    <w:family w:val="moder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83B" w:rsidRDefault="00B81005" w:rsidP="00E352A3">
    <w:pPr>
      <w:contextualSpacing/>
      <w:rPr>
        <w:noProof/>
      </w:rPr>
    </w:pPr>
    <w:r>
      <w:rPr>
        <w:noProof/>
      </w:rPr>
      <mc:AlternateContent>
        <mc:Choice Requires="wps">
          <w:drawing>
            <wp:anchor distT="0" distB="0" distL="114300" distR="114300" simplePos="0" relativeHeight="251697152" behindDoc="0" locked="0" layoutInCell="1" allowOverlap="1">
              <wp:simplePos x="0" y="0"/>
              <wp:positionH relativeFrom="column">
                <wp:posOffset>1895475</wp:posOffset>
              </wp:positionH>
              <wp:positionV relativeFrom="paragraph">
                <wp:posOffset>52705</wp:posOffset>
              </wp:positionV>
              <wp:extent cx="2365375" cy="729615"/>
              <wp:effectExtent l="0" t="0" r="15875" b="13335"/>
              <wp:wrapNone/>
              <wp:docPr id="7"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5375" cy="72961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B3A27" w:rsidRPr="00DE7DB8" w:rsidRDefault="00DE7DB8" w:rsidP="00DE7DB8">
                          <w:pPr>
                            <w:jc w:val="center"/>
                            <w:rPr>
                              <w:rFonts w:asciiTheme="minorHAnsi" w:hAnsiTheme="minorHAnsi"/>
                              <w:b/>
                              <w:color w:val="C00000"/>
                              <w:sz w:val="18"/>
                            </w:rPr>
                          </w:pPr>
                          <w:r w:rsidRPr="00DE7DB8">
                            <w:rPr>
                              <w:rFonts w:asciiTheme="minorHAnsi" w:hAnsiTheme="minorHAnsi"/>
                              <w:b/>
                              <w:color w:val="C00000"/>
                              <w:sz w:val="18"/>
                            </w:rPr>
                            <w:t>www.zzskvk.cz</w:t>
                          </w:r>
                        </w:p>
                        <w:p w:rsidR="007B3A27" w:rsidRPr="007B3A27" w:rsidRDefault="007B3A27" w:rsidP="007B3A27">
                          <w:pPr>
                            <w:rPr>
                              <w:rFonts w:asciiTheme="minorHAnsi" w:hAnsiTheme="minorHAns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7" o:spid="_x0000_s1026" type="#_x0000_t202" style="position:absolute;margin-left:149.25pt;margin-top:4.15pt;width:186.25pt;height:57.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" fillcolor="white [3201]" strokecolor="white [3212]" strokeweight=".5pt">
              <v:path arrowok="t"/>
              <v:textbox>
                <w:txbxContent>
                  <w:p w:rsidR="007B3A27" w:rsidRPr="00DE7DB8" w:rsidRDefault="00DE7DB8" w:rsidP="00DE7DB8">
                    <w:pPr>
                      <w:jc w:val="center"/>
                      <w:rPr>
                        <w:rFonts w:asciiTheme="minorHAnsi" w:hAnsiTheme="minorHAnsi"/>
                        <w:b/>
                        <w:color w:val="C00000"/>
                        <w:sz w:val="18"/>
                      </w:rPr>
                    </w:pPr>
                    <w:r w:rsidRPr="00DE7DB8">
                      <w:rPr>
                        <w:rFonts w:asciiTheme="minorHAnsi" w:hAnsiTheme="minorHAnsi"/>
                        <w:b/>
                        <w:color w:val="C00000"/>
                        <w:sz w:val="18"/>
                      </w:rPr>
                      <w:t>www.zzskvk.cz</w:t>
                    </w:r>
                  </w:p>
                  <w:p w:rsidR="007B3A27" w:rsidRPr="007B3A27" w:rsidRDefault="007B3A27" w:rsidP="007B3A27">
                    <w:pPr>
                      <w:rPr>
                        <w:rFonts w:asciiTheme="minorHAnsi" w:hAnsiTheme="minorHAnsi"/>
                        <w:sz w:val="16"/>
                      </w:rPr>
                    </w:pPr>
                  </w:p>
                </w:txbxContent>
              </v:textbox>
            </v:shape>
          </w:pict>
        </mc:Fallback>
      </mc:AlternateContent>
    </w:r>
    <w:r>
      <w:rPr>
        <w:rFonts w:asciiTheme="minorHAnsi" w:hAnsiTheme="minorHAnsi"/>
        <w:noProof/>
      </w:rPr>
      <mc:AlternateContent>
        <mc:Choice Requires="wps">
          <w:drawing>
            <wp:anchor distT="0" distB="0" distL="114300" distR="114300" simplePos="0" relativeHeight="251687936" behindDoc="0" locked="0" layoutInCell="1" allowOverlap="1">
              <wp:simplePos x="0" y="0"/>
              <wp:positionH relativeFrom="column">
                <wp:posOffset>4251325</wp:posOffset>
              </wp:positionH>
              <wp:positionV relativeFrom="paragraph">
                <wp:posOffset>48260</wp:posOffset>
              </wp:positionV>
              <wp:extent cx="2442845" cy="688975"/>
              <wp:effectExtent l="0" t="0" r="14605" b="15875"/>
              <wp:wrapNone/>
              <wp:docPr id="3"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2845" cy="688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E7DB8" w:rsidRPr="00DE7DB8" w:rsidRDefault="00BB473D" w:rsidP="00DE7DB8">
                          <w:pPr>
                            <w:jc w:val="center"/>
                            <w:rPr>
                              <w:rFonts w:asciiTheme="minorHAnsi" w:hAnsiTheme="minorHAnsi"/>
                              <w:color w:val="1F497D" w:themeColor="text2"/>
                              <w:sz w:val="16"/>
                              <w:szCs w:val="16"/>
                            </w:rPr>
                          </w:pPr>
                          <w:r>
                            <w:rPr>
                              <w:rFonts w:asciiTheme="minorHAnsi" w:hAnsiTheme="minorHAnsi"/>
                              <w:color w:val="1F497D" w:themeColor="text2"/>
                              <w:sz w:val="16"/>
                              <w:szCs w:val="16"/>
                            </w:rPr>
                            <w:t>čl</w:t>
                          </w:r>
                          <w:r w:rsidR="00DE7DB8" w:rsidRPr="00DE7DB8">
                            <w:rPr>
                              <w:rFonts w:asciiTheme="minorHAnsi" w:hAnsiTheme="minorHAnsi"/>
                              <w:color w:val="1F497D" w:themeColor="text2"/>
                              <w:sz w:val="16"/>
                              <w:szCs w:val="16"/>
                            </w:rPr>
                            <w:t>en Asociace zdravotnických záchranný</w:t>
                          </w:r>
                          <w:r w:rsidR="00DE7DB8">
                            <w:rPr>
                              <w:rFonts w:asciiTheme="minorHAnsi" w:hAnsiTheme="minorHAnsi"/>
                              <w:color w:val="1F497D" w:themeColor="text2"/>
                              <w:sz w:val="16"/>
                              <w:szCs w:val="16"/>
                            </w:rPr>
                            <w:t>ch</w:t>
                          </w:r>
                          <w:r w:rsidR="00DE7DB8" w:rsidRPr="00DE7DB8">
                            <w:rPr>
                              <w:rFonts w:asciiTheme="minorHAnsi" w:hAnsiTheme="minorHAnsi"/>
                              <w:color w:val="1F497D" w:themeColor="text2"/>
                              <w:sz w:val="16"/>
                              <w:szCs w:val="16"/>
                            </w:rPr>
                            <w:t xml:space="preserve"> služeb ČR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Obdélník 3" o:spid="_x0000_s1027" style="position:absolute;margin-left:334.75pt;margin-top:3.8pt;width:192.35pt;height:5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" fillcolor="white [3212]" strokecolor="white [3212]" strokeweight="2pt">
              <v:path arrowok="t"/>
              <v:textbox>
                <w:txbxContent>
                  <w:p w:rsidR="00DE7DB8" w:rsidRPr="00DE7DB8" w:rsidRDefault="00BB473D" w:rsidP="00DE7DB8">
                    <w:pPr>
                      <w:jc w:val="center"/>
                      <w:rPr>
                        <w:rFonts w:asciiTheme="minorHAnsi" w:hAnsiTheme="minorHAnsi"/>
                        <w:color w:val="1F497D" w:themeColor="text2"/>
                        <w:sz w:val="16"/>
                        <w:szCs w:val="16"/>
                      </w:rPr>
                    </w:pPr>
                    <w:r>
                      <w:rPr>
                        <w:rFonts w:asciiTheme="minorHAnsi" w:hAnsiTheme="minorHAnsi"/>
                        <w:color w:val="1F497D" w:themeColor="text2"/>
                        <w:sz w:val="16"/>
                        <w:szCs w:val="16"/>
                      </w:rPr>
                      <w:t>čl</w:t>
                    </w:r>
                    <w:r w:rsidR="00DE7DB8" w:rsidRPr="00DE7DB8">
                      <w:rPr>
                        <w:rFonts w:asciiTheme="minorHAnsi" w:hAnsiTheme="minorHAnsi"/>
                        <w:color w:val="1F497D" w:themeColor="text2"/>
                        <w:sz w:val="16"/>
                        <w:szCs w:val="16"/>
                      </w:rPr>
                      <w:t>en Asociace zdravotnických záchranný</w:t>
                    </w:r>
                    <w:r w:rsidR="00DE7DB8">
                      <w:rPr>
                        <w:rFonts w:asciiTheme="minorHAnsi" w:hAnsiTheme="minorHAnsi"/>
                        <w:color w:val="1F497D" w:themeColor="text2"/>
                        <w:sz w:val="16"/>
                        <w:szCs w:val="16"/>
                      </w:rPr>
                      <w:t>ch</w:t>
                    </w:r>
                    <w:r w:rsidR="00DE7DB8" w:rsidRPr="00DE7DB8">
                      <w:rPr>
                        <w:rFonts w:asciiTheme="minorHAnsi" w:hAnsiTheme="minorHAnsi"/>
                        <w:color w:val="1F497D" w:themeColor="text2"/>
                        <w:sz w:val="16"/>
                        <w:szCs w:val="16"/>
                      </w:rPr>
                      <w:t xml:space="preserve"> služeb ČR</w:t>
                    </w:r>
                  </w:p>
                </w:txbxContent>
              </v:textbox>
            </v:rect>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-694690</wp:posOffset>
              </wp:positionH>
              <wp:positionV relativeFrom="paragraph">
                <wp:posOffset>55245</wp:posOffset>
              </wp:positionV>
              <wp:extent cx="2410460" cy="729615"/>
              <wp:effectExtent l="0" t="0" r="27940" b="13335"/>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0460" cy="72961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B3A27" w:rsidRPr="007B3A27" w:rsidRDefault="007B3A27" w:rsidP="00DE7DB8">
                          <w:pPr>
                            <w:jc w:val="center"/>
                            <w:rPr>
                              <w:rFonts w:asciiTheme="minorHAnsi" w:hAnsiTheme="minorHAnsi"/>
                              <w:b/>
                              <w:color w:val="C00000"/>
                              <w:sz w:val="16"/>
                            </w:rPr>
                          </w:pPr>
                          <w:r w:rsidRPr="007B3A27">
                            <w:rPr>
                              <w:rFonts w:asciiTheme="minorHAnsi" w:hAnsiTheme="minorHAnsi"/>
                              <w:b/>
                              <w:color w:val="C00000"/>
                              <w:sz w:val="16"/>
                            </w:rPr>
                            <w:t>Zdravotnická záchranná služba Karlovarského kraje,</w:t>
                          </w:r>
                        </w:p>
                        <w:p w:rsidR="007B3A27" w:rsidRPr="007B3A27" w:rsidRDefault="007B3A27" w:rsidP="00DE7DB8">
                          <w:pPr>
                            <w:jc w:val="center"/>
                            <w:rPr>
                              <w:rFonts w:asciiTheme="minorHAnsi" w:hAnsiTheme="minorHAnsi"/>
                              <w:b/>
                              <w:color w:val="C00000"/>
                              <w:sz w:val="16"/>
                            </w:rPr>
                          </w:pPr>
                          <w:r w:rsidRPr="007B3A27">
                            <w:rPr>
                              <w:rFonts w:asciiTheme="minorHAnsi" w:hAnsiTheme="minorHAnsi"/>
                              <w:b/>
                              <w:color w:val="C00000"/>
                              <w:sz w:val="16"/>
                            </w:rPr>
                            <w:t>příspěvková organizace</w:t>
                          </w:r>
                        </w:p>
                        <w:p w:rsidR="00DE7DB8" w:rsidRDefault="007B3A27" w:rsidP="00DE7DB8">
                          <w:pPr>
                            <w:jc w:val="center"/>
                            <w:rPr>
                              <w:rFonts w:asciiTheme="minorHAnsi" w:hAnsiTheme="minorHAnsi"/>
                              <w:sz w:val="16"/>
                            </w:rPr>
                          </w:pPr>
                          <w:r w:rsidRPr="007B3A27">
                            <w:rPr>
                              <w:rFonts w:asciiTheme="minorHAnsi" w:hAnsiTheme="minorHAnsi"/>
                              <w:sz w:val="16"/>
                            </w:rPr>
                            <w:t>IČ: 00574660</w:t>
                          </w:r>
                        </w:p>
                        <w:p w:rsidR="00DE7DB8" w:rsidRDefault="00DE7DB8" w:rsidP="00DE7DB8">
                          <w:pPr>
                            <w:jc w:val="center"/>
                            <w:rPr>
                              <w:rFonts w:asciiTheme="minorHAnsi" w:hAnsiTheme="minorHAnsi"/>
                              <w:sz w:val="16"/>
                            </w:rPr>
                          </w:pPr>
                          <w:r w:rsidRPr="007B3A27">
                            <w:rPr>
                              <w:rFonts w:asciiTheme="minorHAnsi" w:hAnsiTheme="minorHAnsi"/>
                              <w:sz w:val="16"/>
                            </w:rPr>
                            <w:t>sekretariat@zzskvk.cz</w:t>
                          </w:r>
                        </w:p>
                        <w:p w:rsidR="00DE7DB8" w:rsidRDefault="00DE7DB8" w:rsidP="00DE7DB8">
                          <w:pPr>
                            <w:jc w:val="center"/>
                            <w:rPr>
                              <w:rFonts w:asciiTheme="minorHAnsi" w:hAnsiTheme="minorHAnsi"/>
                              <w:sz w:val="16"/>
                            </w:rPr>
                          </w:pPr>
                          <w:r>
                            <w:rPr>
                              <w:rFonts w:asciiTheme="minorHAnsi" w:hAnsiTheme="minorHAnsi"/>
                              <w:sz w:val="16"/>
                            </w:rPr>
                            <w:t>+</w:t>
                          </w:r>
                          <w:r w:rsidRPr="007B3A27">
                            <w:rPr>
                              <w:rFonts w:asciiTheme="minorHAnsi" w:hAnsiTheme="minorHAnsi"/>
                              <w:sz w:val="16"/>
                            </w:rPr>
                            <w:t xml:space="preserve"> </w:t>
                          </w:r>
                          <w:r>
                            <w:rPr>
                              <w:rFonts w:asciiTheme="minorHAnsi" w:hAnsiTheme="minorHAnsi"/>
                              <w:sz w:val="16"/>
                            </w:rPr>
                            <w:t>420 353 362 520</w:t>
                          </w:r>
                        </w:p>
                        <w:p w:rsidR="007B3A27" w:rsidRPr="007B3A27" w:rsidRDefault="007B3A27">
                          <w:pPr>
                            <w:rPr>
                              <w:rFonts w:asciiTheme="minorHAnsi" w:hAnsiTheme="minorHAns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ové pole 6" o:spid="_x0000_s1028" type="#_x0000_t202" style="position:absolute;margin-left:-54.7pt;margin-top:4.35pt;width:189.8pt;height:57.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" fillcolor="white [3201]" strokecolor="white [3212]" strokeweight=".5pt">
              <v:path arrowok="t"/>
              <v:textbox>
                <w:txbxContent>
                  <w:p w:rsidR="007B3A27" w:rsidRPr="007B3A27" w:rsidRDefault="007B3A27" w:rsidP="00DE7DB8">
                    <w:pPr>
                      <w:jc w:val="center"/>
                      <w:rPr>
                        <w:rFonts w:asciiTheme="minorHAnsi" w:hAnsiTheme="minorHAnsi"/>
                        <w:b/>
                        <w:color w:val="C00000"/>
                        <w:sz w:val="16"/>
                      </w:rPr>
                    </w:pPr>
                    <w:r w:rsidRPr="007B3A27">
                      <w:rPr>
                        <w:rFonts w:asciiTheme="minorHAnsi" w:hAnsiTheme="minorHAnsi"/>
                        <w:b/>
                        <w:color w:val="C00000"/>
                        <w:sz w:val="16"/>
                      </w:rPr>
                      <w:t>Zdravotnická záchranná služba Karlovarského kraje,</w:t>
                    </w:r>
                  </w:p>
                  <w:p w:rsidR="007B3A27" w:rsidRPr="007B3A27" w:rsidRDefault="007B3A27" w:rsidP="00DE7DB8">
                    <w:pPr>
                      <w:jc w:val="center"/>
                      <w:rPr>
                        <w:rFonts w:asciiTheme="minorHAnsi" w:hAnsiTheme="minorHAnsi"/>
                        <w:b/>
                        <w:color w:val="C00000"/>
                        <w:sz w:val="16"/>
                      </w:rPr>
                    </w:pPr>
                    <w:r w:rsidRPr="007B3A27">
                      <w:rPr>
                        <w:rFonts w:asciiTheme="minorHAnsi" w:hAnsiTheme="minorHAnsi"/>
                        <w:b/>
                        <w:color w:val="C00000"/>
                        <w:sz w:val="16"/>
                      </w:rPr>
                      <w:t>příspěvková organizace</w:t>
                    </w:r>
                  </w:p>
                  <w:p w:rsidR="00DE7DB8" w:rsidRDefault="007B3A27" w:rsidP="00DE7DB8">
                    <w:pPr>
                      <w:jc w:val="center"/>
                      <w:rPr>
                        <w:rFonts w:asciiTheme="minorHAnsi" w:hAnsiTheme="minorHAnsi"/>
                        <w:sz w:val="16"/>
                      </w:rPr>
                    </w:pPr>
                    <w:r w:rsidRPr="007B3A27">
                      <w:rPr>
                        <w:rFonts w:asciiTheme="minorHAnsi" w:hAnsiTheme="minorHAnsi"/>
                        <w:sz w:val="16"/>
                      </w:rPr>
                      <w:t>IČ: 00574660</w:t>
                    </w:r>
                  </w:p>
                  <w:p w:rsidR="00DE7DB8" w:rsidRDefault="00DE7DB8" w:rsidP="00DE7DB8">
                    <w:pPr>
                      <w:jc w:val="center"/>
                      <w:rPr>
                        <w:rFonts w:asciiTheme="minorHAnsi" w:hAnsiTheme="minorHAnsi"/>
                        <w:sz w:val="16"/>
                      </w:rPr>
                    </w:pPr>
                    <w:r w:rsidRPr="007B3A27">
                      <w:rPr>
                        <w:rFonts w:asciiTheme="minorHAnsi" w:hAnsiTheme="minorHAnsi"/>
                        <w:sz w:val="16"/>
                      </w:rPr>
                      <w:t>sekretariat@zzskvk.cz</w:t>
                    </w:r>
                  </w:p>
                  <w:p w:rsidR="00DE7DB8" w:rsidRDefault="00DE7DB8" w:rsidP="00DE7DB8">
                    <w:pPr>
                      <w:jc w:val="center"/>
                      <w:rPr>
                        <w:rFonts w:asciiTheme="minorHAnsi" w:hAnsiTheme="minorHAnsi"/>
                        <w:sz w:val="16"/>
                      </w:rPr>
                    </w:pPr>
                    <w:r>
                      <w:rPr>
                        <w:rFonts w:asciiTheme="minorHAnsi" w:hAnsiTheme="minorHAnsi"/>
                        <w:sz w:val="16"/>
                      </w:rPr>
                      <w:t>+</w:t>
                    </w:r>
                    <w:r w:rsidRPr="007B3A27">
                      <w:rPr>
                        <w:rFonts w:asciiTheme="minorHAnsi" w:hAnsiTheme="minorHAnsi"/>
                        <w:sz w:val="16"/>
                      </w:rPr>
                      <w:t xml:space="preserve"> </w:t>
                    </w:r>
                    <w:r>
                      <w:rPr>
                        <w:rFonts w:asciiTheme="minorHAnsi" w:hAnsiTheme="minorHAnsi"/>
                        <w:sz w:val="16"/>
                      </w:rPr>
                      <w:t>420 353 362 520</w:t>
                    </w:r>
                  </w:p>
                  <w:p w:rsidR="007B3A27" w:rsidRPr="007B3A27" w:rsidRDefault="007B3A27">
                    <w:pPr>
                      <w:rPr>
                        <w:rFonts w:asciiTheme="minorHAnsi" w:hAnsiTheme="minorHAnsi"/>
                        <w:sz w:val="16"/>
                      </w:rPr>
                    </w:pPr>
                  </w:p>
                </w:txbxContent>
              </v:textbox>
            </v:shape>
          </w:pict>
        </mc:Fallback>
      </mc:AlternateContent>
    </w:r>
    <w:r w:rsidR="0037189C">
      <w:rPr>
        <w:noProof/>
      </w:rPr>
      <w:drawing>
        <wp:anchor distT="0" distB="0" distL="114300" distR="114300" simplePos="0" relativeHeight="251686912" behindDoc="1" locked="0" layoutInCell="1" allowOverlap="1">
          <wp:simplePos x="0" y="0"/>
          <wp:positionH relativeFrom="column">
            <wp:posOffset>-734060</wp:posOffset>
          </wp:positionH>
          <wp:positionV relativeFrom="paragraph">
            <wp:posOffset>-60315</wp:posOffset>
          </wp:positionV>
          <wp:extent cx="7571740" cy="129540"/>
          <wp:effectExtent l="0" t="0" r="0" b="381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4265" t="66897" r="4040" b="30310"/>
                  <a:stretch/>
                </pic:blipFill>
                <pic:spPr bwMode="auto">
                  <a:xfrm>
                    <a:off x="0" y="0"/>
                    <a:ext cx="7571740" cy="129540"/>
                  </a:xfrm>
                  <a:prstGeom prst="rect">
                    <a:avLst/>
                  </a:prstGeom>
                  <a:ln>
                    <a:noFill/>
                  </a:ln>
                  <a:extLst>
                    <a:ext uri="{53640926-AAD7-44D8-BBD7-CCE9431645EC}">
                      <a14:shadowObscured xmlns:a14="http://schemas.microsoft.com/office/drawing/2010/main"/>
                    </a:ext>
                  </a:extLst>
                </pic:spPr>
              </pic:pic>
            </a:graphicData>
          </a:graphic>
        </wp:anchor>
      </w:drawing>
    </w:r>
  </w:p>
  <w:p w:rsidR="00572FAF" w:rsidRPr="00A51959" w:rsidRDefault="0037189C" w:rsidP="00E352A3">
    <w:pPr>
      <w:contextualSpacing/>
      <w:rPr>
        <w:rFonts w:ascii="Arial" w:hAnsi="Arial" w:cs="Arial"/>
        <w:b/>
        <w:color w:val="0070C0"/>
        <w:sz w:val="16"/>
        <w:szCs w:val="20"/>
      </w:rPr>
    </w:pPr>
    <w:r>
      <w:rPr>
        <w:noProof/>
      </w:rPr>
      <w:drawing>
        <wp:anchor distT="0" distB="0" distL="114300" distR="114300" simplePos="0" relativeHeight="251693056" behindDoc="0" locked="0" layoutInCell="1" allowOverlap="1">
          <wp:simplePos x="0" y="0"/>
          <wp:positionH relativeFrom="column">
            <wp:posOffset>5117202</wp:posOffset>
          </wp:positionH>
          <wp:positionV relativeFrom="paragraph">
            <wp:posOffset>54931</wp:posOffset>
          </wp:positionV>
          <wp:extent cx="830531" cy="504967"/>
          <wp:effectExtent l="0" t="0" r="8255"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ZZ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38200" cy="509630"/>
                  </a:xfrm>
                  <a:prstGeom prst="rect">
                    <a:avLst/>
                  </a:prstGeom>
                </pic:spPr>
              </pic:pic>
            </a:graphicData>
          </a:graphic>
        </wp:anchor>
      </w:drawing>
    </w:r>
    <w:r w:rsidRPr="007B3A27">
      <w:rPr>
        <w:noProof/>
      </w:rPr>
      <w:drawing>
        <wp:anchor distT="0" distB="0" distL="114300" distR="114300" simplePos="0" relativeHeight="251699200" behindDoc="0" locked="0" layoutInCell="1" allowOverlap="1">
          <wp:simplePos x="0" y="0"/>
          <wp:positionH relativeFrom="column">
            <wp:posOffset>2964815</wp:posOffset>
          </wp:positionH>
          <wp:positionV relativeFrom="paragraph">
            <wp:posOffset>179070</wp:posOffset>
          </wp:positionV>
          <wp:extent cx="224790" cy="224790"/>
          <wp:effectExtent l="0" t="0" r="3810" b="3810"/>
          <wp:wrapTight wrapText="bothSides">
            <wp:wrapPolygon edited="0">
              <wp:start x="0" y="0"/>
              <wp:lineTo x="0" y="20136"/>
              <wp:lineTo x="18305" y="20136"/>
              <wp:lineTo x="20136" y="16475"/>
              <wp:lineTo x="20136" y="1831"/>
              <wp:lineTo x="18305" y="0"/>
              <wp:lineTo x="0" y="0"/>
            </wp:wrapPolygon>
          </wp:wrapTight>
          <wp:docPr id="19" name="Obrázek 19" descr="Google+ - Zdravotnická záchranná služba Karlovarského k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oogle+ - Zdravotnická záchranná služba Karlovarského kraj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anchor>
      </w:drawing>
    </w:r>
    <w:r w:rsidRPr="007B3A27">
      <w:rPr>
        <w:noProof/>
      </w:rPr>
      <w:drawing>
        <wp:anchor distT="0" distB="0" distL="114300" distR="114300" simplePos="0" relativeHeight="251698176" behindDoc="0" locked="0" layoutInCell="1" allowOverlap="1">
          <wp:simplePos x="0" y="0"/>
          <wp:positionH relativeFrom="column">
            <wp:posOffset>2663825</wp:posOffset>
          </wp:positionH>
          <wp:positionV relativeFrom="paragraph">
            <wp:posOffset>165735</wp:posOffset>
          </wp:positionV>
          <wp:extent cx="224790" cy="224790"/>
          <wp:effectExtent l="0" t="0" r="3810" b="3810"/>
          <wp:wrapTight wrapText="bothSides">
            <wp:wrapPolygon edited="0">
              <wp:start x="0" y="0"/>
              <wp:lineTo x="0" y="20136"/>
              <wp:lineTo x="18305" y="20136"/>
              <wp:lineTo x="20136" y="18305"/>
              <wp:lineTo x="20136" y="0"/>
              <wp:lineTo x="0" y="0"/>
            </wp:wrapPolygon>
          </wp:wrapTight>
          <wp:docPr id="18" name="Obrázek 18" descr="Facebook - Zdravotnická záchranná služba Karlovarského k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acebook - Zdravotnická záchranná služba Karlovarského kraj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anchor>
      </w:drawing>
    </w:r>
    <w:r w:rsidRPr="007B3A27">
      <w:rPr>
        <w:noProof/>
      </w:rPr>
      <w:drawing>
        <wp:anchor distT="0" distB="0" distL="114300" distR="114300" simplePos="0" relativeHeight="251700224" behindDoc="0" locked="0" layoutInCell="1" allowOverlap="1">
          <wp:simplePos x="0" y="0"/>
          <wp:positionH relativeFrom="column">
            <wp:posOffset>3258185</wp:posOffset>
          </wp:positionH>
          <wp:positionV relativeFrom="paragraph">
            <wp:posOffset>165735</wp:posOffset>
          </wp:positionV>
          <wp:extent cx="224790" cy="224790"/>
          <wp:effectExtent l="0" t="0" r="3810" b="3810"/>
          <wp:wrapTight wrapText="bothSides">
            <wp:wrapPolygon edited="0">
              <wp:start x="0" y="0"/>
              <wp:lineTo x="0" y="18305"/>
              <wp:lineTo x="1831" y="20136"/>
              <wp:lineTo x="20136" y="20136"/>
              <wp:lineTo x="20136" y="0"/>
              <wp:lineTo x="0" y="0"/>
            </wp:wrapPolygon>
          </wp:wrapTight>
          <wp:docPr id="20" name="Obrázek 20" descr="Twitter - Zdravotnická záchranná služba Karlovarského k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witter - Zdravotnická záchranná služba Karlovarského kraj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790" cy="224790"/>
                  </a:xfrm>
                  <a:prstGeom prst="rect">
                    <a:avLst/>
                  </a:prstGeom>
                  <a:noFill/>
                  <a:ln>
                    <a:noFill/>
                  </a:ln>
                </pic:spPr>
              </pic:pic>
            </a:graphicData>
          </a:graphic>
        </wp:anchor>
      </w:drawing>
    </w:r>
    <w:r w:rsidR="00B81005">
      <w:rPr>
        <w:rFonts w:ascii="Arial" w:hAnsi="Arial" w:cs="Arial"/>
        <w:noProof/>
        <w:color w:val="808080"/>
        <w:sz w:val="16"/>
        <w:szCs w:val="20"/>
      </w:rPr>
      <mc:AlternateContent>
        <mc:Choice Requires="wps">
          <w:drawing>
            <wp:anchor distT="0" distB="0" distL="114300" distR="114300" simplePos="0" relativeHeight="251674624" behindDoc="0" locked="0" layoutInCell="1" allowOverlap="1">
              <wp:simplePos x="0" y="0"/>
              <wp:positionH relativeFrom="column">
                <wp:posOffset>1981835</wp:posOffset>
              </wp:positionH>
              <wp:positionV relativeFrom="paragraph">
                <wp:posOffset>9947275</wp:posOffset>
              </wp:positionV>
              <wp:extent cx="2066925" cy="637540"/>
              <wp:effectExtent l="0" t="0" r="9525" b="0"/>
              <wp:wrapNone/>
              <wp:docPr id="26" name="Textové pol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37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572FAF" w:rsidRPr="002C546A" w:rsidRDefault="00572FAF" w:rsidP="00572FAF">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ové pole 26" o:spid="_x0000_s1029" type="#_x0000_t202" style="position:absolute;margin-left:156.05pt;margin-top:783.25pt;width:162.75pt;height:5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" stroked="f">
              <v:textbox>
                <w:txbxContent>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572FAF" w:rsidRPr="002C546A" w:rsidRDefault="00572FAF" w:rsidP="00572FAF">
                    <w:pPr>
                      <w:rPr>
                        <w:sz w:val="16"/>
                      </w:rPr>
                    </w:pPr>
                  </w:p>
                </w:txbxContent>
              </v:textbox>
            </v:shape>
          </w:pict>
        </mc:Fallback>
      </mc:AlternateContent>
    </w:r>
    <w:r w:rsidR="00B81005">
      <w:rPr>
        <w:rFonts w:ascii="Arial" w:hAnsi="Arial" w:cs="Arial"/>
        <w:noProof/>
        <w:color w:val="808080"/>
        <w:sz w:val="16"/>
        <w:szCs w:val="20"/>
      </w:rPr>
      <mc:AlternateContent>
        <mc:Choice Requires="wps">
          <w:drawing>
            <wp:anchor distT="0" distB="0" distL="114300" distR="114300" simplePos="0" relativeHeight="251673600" behindDoc="0" locked="0" layoutInCell="1" allowOverlap="1">
              <wp:simplePos x="0" y="0"/>
              <wp:positionH relativeFrom="column">
                <wp:posOffset>1981835</wp:posOffset>
              </wp:positionH>
              <wp:positionV relativeFrom="paragraph">
                <wp:posOffset>9947275</wp:posOffset>
              </wp:positionV>
              <wp:extent cx="2066925" cy="637540"/>
              <wp:effectExtent l="0" t="0" r="9525" b="0"/>
              <wp:wrapNone/>
              <wp:docPr id="25" name="Textové pol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37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572FAF" w:rsidRPr="002C546A" w:rsidRDefault="00572FAF" w:rsidP="00572FAF">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ové pole 25" o:spid="_x0000_s1030" type="#_x0000_t202" style="position:absolute;margin-left:156.05pt;margin-top:783.25pt;width:162.75pt;height:5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" stroked="f">
              <v:textbox>
                <w:txbxContent>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572FAF" w:rsidRPr="002C546A" w:rsidRDefault="00572FAF" w:rsidP="00572FAF">
                    <w:pPr>
                      <w:rPr>
                        <w:sz w:val="16"/>
                      </w:rPr>
                    </w:pPr>
                  </w:p>
                </w:txbxContent>
              </v:textbox>
            </v:shape>
          </w:pict>
        </mc:Fallback>
      </mc:AlternateContent>
    </w:r>
    <w:r w:rsidR="00B81005">
      <w:rPr>
        <w:rFonts w:ascii="Arial" w:hAnsi="Arial" w:cs="Arial"/>
        <w:noProof/>
        <w:color w:val="808080"/>
        <w:sz w:val="16"/>
        <w:szCs w:val="20"/>
      </w:rPr>
      <mc:AlternateContent>
        <mc:Choice Requires="wps">
          <w:drawing>
            <wp:anchor distT="0" distB="0" distL="114300" distR="114300" simplePos="0" relativeHeight="251672576" behindDoc="0" locked="0" layoutInCell="1" allowOverlap="1">
              <wp:simplePos x="0" y="0"/>
              <wp:positionH relativeFrom="column">
                <wp:posOffset>1981835</wp:posOffset>
              </wp:positionH>
              <wp:positionV relativeFrom="paragraph">
                <wp:posOffset>9947275</wp:posOffset>
              </wp:positionV>
              <wp:extent cx="2066925" cy="637540"/>
              <wp:effectExtent l="0" t="0" r="9525" b="0"/>
              <wp:wrapNone/>
              <wp:docPr id="24" name="Textové pol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37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572FAF" w:rsidRPr="002C546A" w:rsidRDefault="00572FAF" w:rsidP="00572FAF">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ové pole 24" o:spid="_x0000_s1031" type="#_x0000_t202" style="position:absolute;margin-left:156.05pt;margin-top:783.25pt;width:162.75pt;height:5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" stroked="f">
              <v:textbox>
                <w:txbxContent>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 xml:space="preserve">Zdravotnická záchranná služba </w:t>
                    </w:r>
                  </w:p>
                  <w:p w:rsidR="00572FAF" w:rsidRPr="00471920" w:rsidRDefault="00572FAF" w:rsidP="00572FAF">
                    <w:pPr>
                      <w:contextualSpacing/>
                      <w:rPr>
                        <w:rFonts w:ascii="Arial" w:hAnsi="Arial" w:cs="Arial"/>
                        <w:b/>
                        <w:color w:val="0070C0"/>
                        <w:sz w:val="16"/>
                        <w:szCs w:val="20"/>
                      </w:rPr>
                    </w:pPr>
                    <w:r w:rsidRPr="00471920">
                      <w:rPr>
                        <w:rFonts w:ascii="Arial" w:hAnsi="Arial" w:cs="Arial"/>
                        <w:b/>
                        <w:color w:val="0070C0"/>
                        <w:sz w:val="16"/>
                        <w:szCs w:val="20"/>
                      </w:rPr>
                      <w:t>Karlovarského kraje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příspěvková organizace</w:t>
                    </w:r>
                  </w:p>
                  <w:p w:rsidR="00572FAF" w:rsidRPr="002C546A" w:rsidRDefault="00572FAF" w:rsidP="00572FAF">
                    <w:pPr>
                      <w:contextualSpacing/>
                      <w:rPr>
                        <w:rFonts w:ascii="Arial" w:hAnsi="Arial" w:cs="Arial"/>
                        <w:color w:val="808080"/>
                        <w:sz w:val="16"/>
                        <w:szCs w:val="20"/>
                      </w:rPr>
                    </w:pPr>
                    <w:r w:rsidRPr="002C546A">
                      <w:rPr>
                        <w:rFonts w:ascii="Arial" w:hAnsi="Arial" w:cs="Arial"/>
                        <w:color w:val="808080"/>
                        <w:sz w:val="16"/>
                        <w:szCs w:val="20"/>
                      </w:rPr>
                      <w:t xml:space="preserve">Závodní </w:t>
                    </w:r>
                    <w:r>
                      <w:rPr>
                        <w:rFonts w:ascii="Arial" w:hAnsi="Arial" w:cs="Arial"/>
                        <w:color w:val="808080"/>
                        <w:sz w:val="16"/>
                        <w:szCs w:val="20"/>
                      </w:rPr>
                      <w:t>390/98C</w:t>
                    </w:r>
                    <w:r w:rsidRPr="002C546A">
                      <w:rPr>
                        <w:rFonts w:ascii="Arial" w:hAnsi="Arial" w:cs="Arial"/>
                        <w:color w:val="808080"/>
                        <w:sz w:val="16"/>
                        <w:szCs w:val="20"/>
                      </w:rPr>
                      <w:t>, 360 06 Karlovy Vary</w:t>
                    </w:r>
                  </w:p>
                  <w:p w:rsidR="00572FAF" w:rsidRPr="002C546A" w:rsidRDefault="00572FAF" w:rsidP="00572FAF">
                    <w:pPr>
                      <w:rPr>
                        <w:sz w:val="16"/>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289" w:rsidRDefault="00720289" w:rsidP="004A5027">
      <w:r>
        <w:separator/>
      </w:r>
    </w:p>
  </w:footnote>
  <w:footnote w:type="continuationSeparator" w:id="0">
    <w:p w:rsidR="00720289" w:rsidRDefault="00720289" w:rsidP="004A50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042" w:rsidRDefault="00BC0042" w:rsidP="00BC0042">
    <w:pPr>
      <w:pStyle w:val="Zhlav"/>
      <w:rPr>
        <w:noProof/>
      </w:rPr>
    </w:pPr>
  </w:p>
  <w:p w:rsidR="00572FAF" w:rsidRPr="00BC0042" w:rsidRDefault="00FF3D2B" w:rsidP="00BC0042">
    <w:pPr>
      <w:pStyle w:val="Zhlav"/>
    </w:pPr>
    <w:r>
      <w:rPr>
        <w:noProof/>
        <w:lang w:eastAsia="cs-CZ"/>
      </w:rPr>
      <w:drawing>
        <wp:anchor distT="0" distB="0" distL="114300" distR="114300" simplePos="0" relativeHeight="251685888" behindDoc="0" locked="0" layoutInCell="1" allowOverlap="1">
          <wp:simplePos x="0" y="0"/>
          <wp:positionH relativeFrom="column">
            <wp:posOffset>-453438</wp:posOffset>
          </wp:positionH>
          <wp:positionV relativeFrom="paragraph">
            <wp:posOffset>41910</wp:posOffset>
          </wp:positionV>
          <wp:extent cx="7338060" cy="763905"/>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4265" t="25518" r="2683" b="57241"/>
                  <a:stretch/>
                </pic:blipFill>
                <pic:spPr bwMode="auto">
                  <a:xfrm>
                    <a:off x="0" y="0"/>
                    <a:ext cx="7338060" cy="76390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C5272"/>
    <w:multiLevelType w:val="hybridMultilevel"/>
    <w:tmpl w:val="41D8534C"/>
    <w:lvl w:ilvl="0" w:tplc="D7C2B840">
      <w:start w:val="1"/>
      <w:numFmt w:val="lowerLetter"/>
      <w:lvlText w:val="%1)"/>
      <w:lvlJc w:val="left"/>
      <w:pPr>
        <w:tabs>
          <w:tab w:val="num" w:pos="2061"/>
        </w:tabs>
        <w:ind w:left="206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E51AE6"/>
    <w:multiLevelType w:val="hybridMultilevel"/>
    <w:tmpl w:val="65C0DEFA"/>
    <w:lvl w:ilvl="0" w:tplc="AEDA5700">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6463C1"/>
    <w:multiLevelType w:val="hybridMultilevel"/>
    <w:tmpl w:val="47F6203C"/>
    <w:lvl w:ilvl="0" w:tplc="A6CEC102">
      <w:start w:val="1"/>
      <w:numFmt w:val="decimal"/>
      <w:lvlText w:val="%1."/>
      <w:lvlJc w:val="left"/>
      <w:pPr>
        <w:tabs>
          <w:tab w:val="num" w:pos="360"/>
        </w:tabs>
        <w:ind w:left="357" w:hanging="35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11506A"/>
    <w:multiLevelType w:val="hybridMultilevel"/>
    <w:tmpl w:val="BE3486E0"/>
    <w:lvl w:ilvl="0" w:tplc="C1623CCC">
      <w:start w:val="14"/>
      <w:numFmt w:val="bullet"/>
      <w:lvlText w:val="-"/>
      <w:lvlJc w:val="left"/>
      <w:pPr>
        <w:ind w:left="644" w:hanging="360"/>
      </w:pPr>
      <w:rPr>
        <w:rFonts w:ascii="Calibri" w:eastAsia="Times New Roman" w:hAnsi="Calibri"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4" w15:restartNumberingAfterBreak="0">
    <w:nsid w:val="0D384A86"/>
    <w:multiLevelType w:val="hybridMultilevel"/>
    <w:tmpl w:val="92D44942"/>
    <w:lvl w:ilvl="0" w:tplc="FFFFFFFF">
      <w:start w:val="4"/>
      <w:numFmt w:val="bullet"/>
      <w:lvlText w:val=""/>
      <w:lvlJc w:val="left"/>
      <w:pPr>
        <w:tabs>
          <w:tab w:val="num" w:pos="1312"/>
        </w:tabs>
        <w:ind w:left="1312" w:hanging="397"/>
      </w:pPr>
      <w:rPr>
        <w:rFonts w:ascii="Symbol" w:hAnsi="Symbol" w:cs="Times New Roman" w:hint="default"/>
      </w:rPr>
    </w:lvl>
    <w:lvl w:ilvl="1" w:tplc="FFFFFFFF">
      <w:start w:val="1"/>
      <w:numFmt w:val="bullet"/>
      <w:lvlText w:val="o"/>
      <w:lvlJc w:val="left"/>
      <w:pPr>
        <w:tabs>
          <w:tab w:val="num" w:pos="2355"/>
        </w:tabs>
        <w:ind w:left="2355" w:hanging="360"/>
      </w:pPr>
      <w:rPr>
        <w:rFonts w:ascii="Courier New" w:hAnsi="Courier New" w:cs="Courier New" w:hint="default"/>
      </w:rPr>
    </w:lvl>
    <w:lvl w:ilvl="2" w:tplc="FFFFFFFF">
      <w:start w:val="1"/>
      <w:numFmt w:val="bullet"/>
      <w:lvlText w:val=""/>
      <w:lvlJc w:val="left"/>
      <w:pPr>
        <w:tabs>
          <w:tab w:val="num" w:pos="3075"/>
        </w:tabs>
        <w:ind w:left="3075" w:hanging="360"/>
      </w:pPr>
      <w:rPr>
        <w:rFonts w:ascii="Wingdings" w:hAnsi="Wingdings" w:cs="Times New Roman" w:hint="default"/>
      </w:rPr>
    </w:lvl>
    <w:lvl w:ilvl="3" w:tplc="FFFFFFFF">
      <w:start w:val="1"/>
      <w:numFmt w:val="bullet"/>
      <w:lvlText w:val=""/>
      <w:lvlJc w:val="left"/>
      <w:pPr>
        <w:tabs>
          <w:tab w:val="num" w:pos="3795"/>
        </w:tabs>
        <w:ind w:left="3795" w:hanging="360"/>
      </w:pPr>
      <w:rPr>
        <w:rFonts w:ascii="Symbol" w:hAnsi="Symbol" w:cs="Times New Roman" w:hint="default"/>
      </w:rPr>
    </w:lvl>
    <w:lvl w:ilvl="4" w:tplc="FFFFFFFF">
      <w:start w:val="1"/>
      <w:numFmt w:val="bullet"/>
      <w:lvlText w:val="o"/>
      <w:lvlJc w:val="left"/>
      <w:pPr>
        <w:tabs>
          <w:tab w:val="num" w:pos="4515"/>
        </w:tabs>
        <w:ind w:left="4515" w:hanging="360"/>
      </w:pPr>
      <w:rPr>
        <w:rFonts w:ascii="Courier New" w:hAnsi="Courier New" w:cs="Courier New" w:hint="default"/>
      </w:rPr>
    </w:lvl>
    <w:lvl w:ilvl="5" w:tplc="FFFFFFFF">
      <w:start w:val="1"/>
      <w:numFmt w:val="bullet"/>
      <w:lvlText w:val=""/>
      <w:lvlJc w:val="left"/>
      <w:pPr>
        <w:tabs>
          <w:tab w:val="num" w:pos="5235"/>
        </w:tabs>
        <w:ind w:left="5235" w:hanging="360"/>
      </w:pPr>
      <w:rPr>
        <w:rFonts w:ascii="Wingdings" w:hAnsi="Wingdings" w:cs="Times New Roman" w:hint="default"/>
      </w:rPr>
    </w:lvl>
    <w:lvl w:ilvl="6" w:tplc="FFFFFFFF">
      <w:start w:val="1"/>
      <w:numFmt w:val="bullet"/>
      <w:lvlText w:val=""/>
      <w:lvlJc w:val="left"/>
      <w:pPr>
        <w:tabs>
          <w:tab w:val="num" w:pos="5955"/>
        </w:tabs>
        <w:ind w:left="5955" w:hanging="360"/>
      </w:pPr>
      <w:rPr>
        <w:rFonts w:ascii="Symbol" w:hAnsi="Symbol" w:cs="Times New Roman" w:hint="default"/>
      </w:rPr>
    </w:lvl>
    <w:lvl w:ilvl="7" w:tplc="FFFFFFFF">
      <w:start w:val="1"/>
      <w:numFmt w:val="bullet"/>
      <w:lvlText w:val="o"/>
      <w:lvlJc w:val="left"/>
      <w:pPr>
        <w:tabs>
          <w:tab w:val="num" w:pos="6675"/>
        </w:tabs>
        <w:ind w:left="6675" w:hanging="360"/>
      </w:pPr>
      <w:rPr>
        <w:rFonts w:ascii="Courier New" w:hAnsi="Courier New" w:cs="Courier New" w:hint="default"/>
      </w:rPr>
    </w:lvl>
    <w:lvl w:ilvl="8" w:tplc="FFFFFFFF">
      <w:start w:val="1"/>
      <w:numFmt w:val="bullet"/>
      <w:lvlText w:val=""/>
      <w:lvlJc w:val="left"/>
      <w:pPr>
        <w:tabs>
          <w:tab w:val="num" w:pos="7395"/>
        </w:tabs>
        <w:ind w:left="7395" w:hanging="360"/>
      </w:pPr>
      <w:rPr>
        <w:rFonts w:ascii="Wingdings" w:hAnsi="Wingdings" w:cs="Times New Roman" w:hint="default"/>
      </w:rPr>
    </w:lvl>
  </w:abstractNum>
  <w:abstractNum w:abstractNumId="5" w15:restartNumberingAfterBreak="0">
    <w:nsid w:val="10C75AFC"/>
    <w:multiLevelType w:val="hybridMultilevel"/>
    <w:tmpl w:val="92C87872"/>
    <w:lvl w:ilvl="0" w:tplc="B9207050">
      <w:start w:val="1"/>
      <w:numFmt w:val="decimal"/>
      <w:lvlText w:val="%1."/>
      <w:lvlJc w:val="left"/>
      <w:pPr>
        <w:tabs>
          <w:tab w:val="num" w:pos="360"/>
        </w:tabs>
        <w:ind w:left="340" w:hanging="34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A91324"/>
    <w:multiLevelType w:val="hybridMultilevel"/>
    <w:tmpl w:val="F1525858"/>
    <w:lvl w:ilvl="0" w:tplc="CDBE853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1087373"/>
    <w:multiLevelType w:val="multilevel"/>
    <w:tmpl w:val="ABD811AA"/>
    <w:lvl w:ilvl="0">
      <w:start w:val="1"/>
      <w:numFmt w:val="decimal"/>
      <w:lvlText w:val="%1."/>
      <w:lvlJc w:val="left"/>
      <w:pPr>
        <w:tabs>
          <w:tab w:val="num" w:pos="720"/>
        </w:tabs>
        <w:ind w:left="720" w:hanging="380"/>
      </w:pPr>
      <w:rPr>
        <w:rFonts w:ascii="Cambria" w:eastAsia="Times New Roman" w:hAnsi="Cambria" w:cs="Times New Roman"/>
      </w:rPr>
    </w:lvl>
    <w:lvl w:ilvl="1">
      <w:start w:val="4"/>
      <w:numFmt w:val="bullet"/>
      <w:lvlText w:val=""/>
      <w:lvlJc w:val="left"/>
      <w:pPr>
        <w:tabs>
          <w:tab w:val="num" w:pos="1477"/>
        </w:tabs>
        <w:ind w:left="1477" w:hanging="397"/>
      </w:pPr>
      <w:rPr>
        <w:rFonts w:ascii="Symbol" w:hAnsi="Symbol"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4476BCD"/>
    <w:multiLevelType w:val="hybridMultilevel"/>
    <w:tmpl w:val="B41C2858"/>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9" w15:restartNumberingAfterBreak="0">
    <w:nsid w:val="292F3383"/>
    <w:multiLevelType w:val="hybridMultilevel"/>
    <w:tmpl w:val="AAF894D6"/>
    <w:lvl w:ilvl="0" w:tplc="02889C22">
      <w:start w:val="1"/>
      <w:numFmt w:val="lowerLetter"/>
      <w:lvlText w:val="%1)"/>
      <w:lvlJc w:val="left"/>
      <w:pPr>
        <w:tabs>
          <w:tab w:val="num" w:pos="2138"/>
        </w:tabs>
        <w:ind w:left="2138" w:hanging="43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CDD63FA"/>
    <w:multiLevelType w:val="hybridMultilevel"/>
    <w:tmpl w:val="64B4C5A8"/>
    <w:lvl w:ilvl="0" w:tplc="3342ED8A">
      <w:start w:val="1"/>
      <w:numFmt w:val="lowerLetter"/>
      <w:lvlText w:val="%1)"/>
      <w:lvlJc w:val="left"/>
      <w:pPr>
        <w:tabs>
          <w:tab w:val="num" w:pos="1429"/>
        </w:tabs>
        <w:ind w:left="1429" w:hanging="360"/>
      </w:pPr>
      <w:rPr>
        <w:rFonts w:hint="default"/>
        <w:b w:val="0"/>
        <w:i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295350C"/>
    <w:multiLevelType w:val="hybridMultilevel"/>
    <w:tmpl w:val="AD484ECE"/>
    <w:lvl w:ilvl="0" w:tplc="7E18EAA6">
      <w:start w:val="1"/>
      <w:numFmt w:val="lowerLetter"/>
      <w:lvlText w:val="%1)"/>
      <w:lvlJc w:val="left"/>
      <w:pPr>
        <w:tabs>
          <w:tab w:val="num" w:pos="2061"/>
        </w:tabs>
        <w:ind w:left="2061"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A714D90"/>
    <w:multiLevelType w:val="hybridMultilevel"/>
    <w:tmpl w:val="B3C285D8"/>
    <w:lvl w:ilvl="0" w:tplc="40E88FB4">
      <w:start w:val="1"/>
      <w:numFmt w:val="decimal"/>
      <w:lvlText w:val="%1."/>
      <w:lvlJc w:val="left"/>
      <w:pPr>
        <w:tabs>
          <w:tab w:val="num" w:pos="36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FB07EB1"/>
    <w:multiLevelType w:val="hybridMultilevel"/>
    <w:tmpl w:val="3B7EB76A"/>
    <w:lvl w:ilvl="0" w:tplc="1C02FD1A">
      <w:start w:val="1"/>
      <w:numFmt w:val="decimal"/>
      <w:lvlText w:val="%1."/>
      <w:lvlJc w:val="left"/>
      <w:pPr>
        <w:tabs>
          <w:tab w:val="num" w:pos="360"/>
        </w:tabs>
        <w:ind w:left="360" w:hanging="360"/>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CEB1CAA"/>
    <w:multiLevelType w:val="hybridMultilevel"/>
    <w:tmpl w:val="A328A724"/>
    <w:lvl w:ilvl="0" w:tplc="20303EC6">
      <w:start w:val="1"/>
      <w:numFmt w:val="decimal"/>
      <w:lvlText w:val="%1."/>
      <w:lvlJc w:val="left"/>
      <w:pPr>
        <w:tabs>
          <w:tab w:val="num" w:pos="36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A5F46FF"/>
    <w:multiLevelType w:val="hybridMultilevel"/>
    <w:tmpl w:val="EF5C2816"/>
    <w:lvl w:ilvl="0" w:tplc="5938330C">
      <w:start w:val="1"/>
      <w:numFmt w:val="decimal"/>
      <w:lvlText w:val="%1."/>
      <w:lvlJc w:val="left"/>
      <w:pPr>
        <w:tabs>
          <w:tab w:val="num" w:pos="360"/>
        </w:tabs>
        <w:ind w:left="36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FEC22B5"/>
    <w:multiLevelType w:val="hybridMultilevel"/>
    <w:tmpl w:val="688C2944"/>
    <w:lvl w:ilvl="0" w:tplc="FFFFFFFF">
      <w:start w:val="4"/>
      <w:numFmt w:val="bullet"/>
      <w:lvlText w:val=""/>
      <w:lvlJc w:val="left"/>
      <w:pPr>
        <w:tabs>
          <w:tab w:val="num" w:pos="2098"/>
        </w:tabs>
        <w:ind w:left="2098" w:hanging="397"/>
      </w:pPr>
      <w:rPr>
        <w:rFonts w:ascii="Symbol" w:hAnsi="Symbol" w:cs="Times New Roman" w:hint="default"/>
      </w:rPr>
    </w:lvl>
    <w:lvl w:ilvl="1" w:tplc="FFFFFFFF">
      <w:start w:val="1"/>
      <w:numFmt w:val="bullet"/>
      <w:lvlText w:val="o"/>
      <w:lvlJc w:val="left"/>
      <w:pPr>
        <w:tabs>
          <w:tab w:val="num" w:pos="3141"/>
        </w:tabs>
        <w:ind w:left="3141" w:hanging="360"/>
      </w:pPr>
      <w:rPr>
        <w:rFonts w:ascii="Courier New" w:hAnsi="Courier New" w:cs="Courier New" w:hint="default"/>
      </w:rPr>
    </w:lvl>
    <w:lvl w:ilvl="2" w:tplc="FFFFFFFF">
      <w:start w:val="1"/>
      <w:numFmt w:val="bullet"/>
      <w:lvlText w:val=""/>
      <w:lvlJc w:val="left"/>
      <w:pPr>
        <w:tabs>
          <w:tab w:val="num" w:pos="3861"/>
        </w:tabs>
        <w:ind w:left="3861" w:hanging="360"/>
      </w:pPr>
      <w:rPr>
        <w:rFonts w:ascii="Wingdings" w:hAnsi="Wingdings" w:cs="Times New Roman" w:hint="default"/>
      </w:rPr>
    </w:lvl>
    <w:lvl w:ilvl="3" w:tplc="FFFFFFFF">
      <w:start w:val="1"/>
      <w:numFmt w:val="bullet"/>
      <w:lvlText w:val=""/>
      <w:lvlJc w:val="left"/>
      <w:pPr>
        <w:tabs>
          <w:tab w:val="num" w:pos="4581"/>
        </w:tabs>
        <w:ind w:left="4581" w:hanging="360"/>
      </w:pPr>
      <w:rPr>
        <w:rFonts w:ascii="Symbol" w:hAnsi="Symbol" w:cs="Times New Roman" w:hint="default"/>
      </w:rPr>
    </w:lvl>
    <w:lvl w:ilvl="4" w:tplc="FFFFFFFF">
      <w:start w:val="1"/>
      <w:numFmt w:val="bullet"/>
      <w:lvlText w:val="o"/>
      <w:lvlJc w:val="left"/>
      <w:pPr>
        <w:tabs>
          <w:tab w:val="num" w:pos="5301"/>
        </w:tabs>
        <w:ind w:left="5301" w:hanging="360"/>
      </w:pPr>
      <w:rPr>
        <w:rFonts w:ascii="Courier New" w:hAnsi="Courier New" w:cs="Courier New" w:hint="default"/>
      </w:rPr>
    </w:lvl>
    <w:lvl w:ilvl="5" w:tplc="FFFFFFFF">
      <w:start w:val="1"/>
      <w:numFmt w:val="bullet"/>
      <w:lvlText w:val=""/>
      <w:lvlJc w:val="left"/>
      <w:pPr>
        <w:tabs>
          <w:tab w:val="num" w:pos="6021"/>
        </w:tabs>
        <w:ind w:left="6021" w:hanging="360"/>
      </w:pPr>
      <w:rPr>
        <w:rFonts w:ascii="Wingdings" w:hAnsi="Wingdings" w:cs="Times New Roman" w:hint="default"/>
      </w:rPr>
    </w:lvl>
    <w:lvl w:ilvl="6" w:tplc="FFFFFFFF">
      <w:start w:val="1"/>
      <w:numFmt w:val="bullet"/>
      <w:lvlText w:val=""/>
      <w:lvlJc w:val="left"/>
      <w:pPr>
        <w:tabs>
          <w:tab w:val="num" w:pos="6741"/>
        </w:tabs>
        <w:ind w:left="6741" w:hanging="360"/>
      </w:pPr>
      <w:rPr>
        <w:rFonts w:ascii="Symbol" w:hAnsi="Symbol" w:cs="Times New Roman" w:hint="default"/>
      </w:rPr>
    </w:lvl>
    <w:lvl w:ilvl="7" w:tplc="FFFFFFFF">
      <w:start w:val="1"/>
      <w:numFmt w:val="bullet"/>
      <w:lvlText w:val="o"/>
      <w:lvlJc w:val="left"/>
      <w:pPr>
        <w:tabs>
          <w:tab w:val="num" w:pos="7461"/>
        </w:tabs>
        <w:ind w:left="7461" w:hanging="360"/>
      </w:pPr>
      <w:rPr>
        <w:rFonts w:ascii="Courier New" w:hAnsi="Courier New" w:cs="Courier New" w:hint="default"/>
      </w:rPr>
    </w:lvl>
    <w:lvl w:ilvl="8" w:tplc="FFFFFFFF">
      <w:start w:val="1"/>
      <w:numFmt w:val="bullet"/>
      <w:lvlText w:val=""/>
      <w:lvlJc w:val="left"/>
      <w:pPr>
        <w:tabs>
          <w:tab w:val="num" w:pos="8181"/>
        </w:tabs>
        <w:ind w:left="8181" w:hanging="360"/>
      </w:pPr>
      <w:rPr>
        <w:rFonts w:ascii="Wingdings" w:hAnsi="Wingdings" w:cs="Times New Roman" w:hint="default"/>
      </w:rPr>
    </w:lvl>
  </w:abstractNum>
  <w:abstractNum w:abstractNumId="17" w15:restartNumberingAfterBreak="0">
    <w:nsid w:val="636B4065"/>
    <w:multiLevelType w:val="hybridMultilevel"/>
    <w:tmpl w:val="6D42E930"/>
    <w:lvl w:ilvl="0" w:tplc="DE167890">
      <w:start w:val="1"/>
      <w:numFmt w:val="decimal"/>
      <w:lvlText w:val="%1."/>
      <w:lvlJc w:val="left"/>
      <w:pPr>
        <w:tabs>
          <w:tab w:val="num" w:pos="720"/>
        </w:tabs>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C636D35"/>
    <w:multiLevelType w:val="hybridMultilevel"/>
    <w:tmpl w:val="994686DC"/>
    <w:lvl w:ilvl="0" w:tplc="C42C583E">
      <w:start w:val="1"/>
      <w:numFmt w:val="decimal"/>
      <w:lvlText w:val="%1."/>
      <w:lvlJc w:val="left"/>
      <w:pPr>
        <w:tabs>
          <w:tab w:val="num" w:pos="360"/>
        </w:tabs>
        <w:ind w:left="357" w:hanging="357"/>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20E45C6"/>
    <w:multiLevelType w:val="hybridMultilevel"/>
    <w:tmpl w:val="D1AA03B0"/>
    <w:lvl w:ilvl="0" w:tplc="4B6E1884">
      <w:start w:val="1"/>
      <w:numFmt w:val="decimal"/>
      <w:lvlText w:val="%1)"/>
      <w:lvlJc w:val="left"/>
      <w:pPr>
        <w:ind w:left="900" w:hanging="54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C2916E0"/>
    <w:multiLevelType w:val="hybridMultilevel"/>
    <w:tmpl w:val="9AD0A950"/>
    <w:lvl w:ilvl="0" w:tplc="263E9480">
      <w:start w:val="4"/>
      <w:numFmt w:val="bullet"/>
      <w:lvlText w:val="-"/>
      <w:lvlJc w:val="left"/>
      <w:pPr>
        <w:ind w:left="1494" w:hanging="360"/>
      </w:pPr>
      <w:rPr>
        <w:rFonts w:ascii="Calibri" w:eastAsia="Calibri" w:hAnsi="Calibri" w:cs="Times New Roman"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21" w15:restartNumberingAfterBreak="0">
    <w:nsid w:val="7D686324"/>
    <w:multiLevelType w:val="hybridMultilevel"/>
    <w:tmpl w:val="66B6BC08"/>
    <w:lvl w:ilvl="0" w:tplc="3D987702">
      <w:start w:val="1"/>
      <w:numFmt w:val="decimal"/>
      <w:lvlText w:val="%1."/>
      <w:lvlJc w:val="left"/>
      <w:pPr>
        <w:tabs>
          <w:tab w:val="num" w:pos="36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19"/>
  </w:num>
  <w:num w:numId="3">
    <w:abstractNumId w:val="16"/>
  </w:num>
  <w:num w:numId="4">
    <w:abstractNumId w:val="4"/>
  </w:num>
  <w:num w:numId="5">
    <w:abstractNumId w:val="13"/>
  </w:num>
  <w:num w:numId="6">
    <w:abstractNumId w:val="5"/>
  </w:num>
  <w:num w:numId="7">
    <w:abstractNumId w:val="2"/>
  </w:num>
  <w:num w:numId="8">
    <w:abstractNumId w:val="18"/>
  </w:num>
  <w:num w:numId="9">
    <w:abstractNumId w:val="17"/>
  </w:num>
  <w:num w:numId="10">
    <w:abstractNumId w:val="11"/>
  </w:num>
  <w:num w:numId="11">
    <w:abstractNumId w:val="1"/>
  </w:num>
  <w:num w:numId="12">
    <w:abstractNumId w:val="10"/>
  </w:num>
  <w:num w:numId="13">
    <w:abstractNumId w:val="7"/>
  </w:num>
  <w:num w:numId="14">
    <w:abstractNumId w:val="21"/>
  </w:num>
  <w:num w:numId="15">
    <w:abstractNumId w:val="12"/>
  </w:num>
  <w:num w:numId="16">
    <w:abstractNumId w:val="9"/>
  </w:num>
  <w:num w:numId="17">
    <w:abstractNumId w:val="15"/>
  </w:num>
  <w:num w:numId="18">
    <w:abstractNumId w:val="0"/>
  </w:num>
  <w:num w:numId="19">
    <w:abstractNumId w:val="14"/>
  </w:num>
  <w:num w:numId="20">
    <w:abstractNumId w:val="6"/>
  </w:num>
  <w:num w:numId="21">
    <w:abstractNumId w:val="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10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27"/>
    <w:rsid w:val="00014227"/>
    <w:rsid w:val="0002150C"/>
    <w:rsid w:val="000245FD"/>
    <w:rsid w:val="00030718"/>
    <w:rsid w:val="00031AD3"/>
    <w:rsid w:val="000663F9"/>
    <w:rsid w:val="000C3112"/>
    <w:rsid w:val="000D36F1"/>
    <w:rsid w:val="000D4986"/>
    <w:rsid w:val="000F113C"/>
    <w:rsid w:val="0014054D"/>
    <w:rsid w:val="00150F77"/>
    <w:rsid w:val="0015229A"/>
    <w:rsid w:val="00155A3E"/>
    <w:rsid w:val="001852B9"/>
    <w:rsid w:val="00192B9C"/>
    <w:rsid w:val="001A21F2"/>
    <w:rsid w:val="001F6A95"/>
    <w:rsid w:val="002054FB"/>
    <w:rsid w:val="0023239E"/>
    <w:rsid w:val="00253E17"/>
    <w:rsid w:val="00280995"/>
    <w:rsid w:val="002B777F"/>
    <w:rsid w:val="003037EA"/>
    <w:rsid w:val="003051E2"/>
    <w:rsid w:val="003105F1"/>
    <w:rsid w:val="00336B56"/>
    <w:rsid w:val="00363454"/>
    <w:rsid w:val="0037189C"/>
    <w:rsid w:val="00395950"/>
    <w:rsid w:val="003A5DEE"/>
    <w:rsid w:val="003D0BD7"/>
    <w:rsid w:val="003D723E"/>
    <w:rsid w:val="003F526B"/>
    <w:rsid w:val="00420F7F"/>
    <w:rsid w:val="00427EC0"/>
    <w:rsid w:val="00453E03"/>
    <w:rsid w:val="00457E55"/>
    <w:rsid w:val="004624B2"/>
    <w:rsid w:val="00466868"/>
    <w:rsid w:val="00474BC2"/>
    <w:rsid w:val="004A5027"/>
    <w:rsid w:val="004A5A05"/>
    <w:rsid w:val="004F647A"/>
    <w:rsid w:val="00507E1D"/>
    <w:rsid w:val="00513DE8"/>
    <w:rsid w:val="00517D35"/>
    <w:rsid w:val="0053193A"/>
    <w:rsid w:val="00553C90"/>
    <w:rsid w:val="00572FAF"/>
    <w:rsid w:val="00590F30"/>
    <w:rsid w:val="005960B3"/>
    <w:rsid w:val="005A3723"/>
    <w:rsid w:val="005B56EB"/>
    <w:rsid w:val="005D0016"/>
    <w:rsid w:val="005D39DA"/>
    <w:rsid w:val="006252E8"/>
    <w:rsid w:val="0067331C"/>
    <w:rsid w:val="006823FF"/>
    <w:rsid w:val="00697804"/>
    <w:rsid w:val="006A342F"/>
    <w:rsid w:val="006A6900"/>
    <w:rsid w:val="006A7F7F"/>
    <w:rsid w:val="006C263B"/>
    <w:rsid w:val="00700CC4"/>
    <w:rsid w:val="00720289"/>
    <w:rsid w:val="007453C4"/>
    <w:rsid w:val="00750408"/>
    <w:rsid w:val="00762871"/>
    <w:rsid w:val="00770F2F"/>
    <w:rsid w:val="007B3A27"/>
    <w:rsid w:val="007F6B6A"/>
    <w:rsid w:val="00835AA1"/>
    <w:rsid w:val="008552DC"/>
    <w:rsid w:val="0085681A"/>
    <w:rsid w:val="0086083B"/>
    <w:rsid w:val="00871EF3"/>
    <w:rsid w:val="008A65B2"/>
    <w:rsid w:val="008F1FBD"/>
    <w:rsid w:val="00916716"/>
    <w:rsid w:val="00932976"/>
    <w:rsid w:val="009470A7"/>
    <w:rsid w:val="00962FFE"/>
    <w:rsid w:val="0097284C"/>
    <w:rsid w:val="009B3001"/>
    <w:rsid w:val="009E6EF0"/>
    <w:rsid w:val="00A25238"/>
    <w:rsid w:val="00A51959"/>
    <w:rsid w:val="00A83A19"/>
    <w:rsid w:val="00A95E21"/>
    <w:rsid w:val="00AF4581"/>
    <w:rsid w:val="00B70CE2"/>
    <w:rsid w:val="00B81005"/>
    <w:rsid w:val="00B824B8"/>
    <w:rsid w:val="00BB473D"/>
    <w:rsid w:val="00BC0042"/>
    <w:rsid w:val="00C55883"/>
    <w:rsid w:val="00C83ED2"/>
    <w:rsid w:val="00C87F17"/>
    <w:rsid w:val="00CA0884"/>
    <w:rsid w:val="00CA754C"/>
    <w:rsid w:val="00CB0FEF"/>
    <w:rsid w:val="00CB142B"/>
    <w:rsid w:val="00CB3537"/>
    <w:rsid w:val="00CF28F9"/>
    <w:rsid w:val="00CF481A"/>
    <w:rsid w:val="00D76AD3"/>
    <w:rsid w:val="00DB3A43"/>
    <w:rsid w:val="00DE471D"/>
    <w:rsid w:val="00DE7DB8"/>
    <w:rsid w:val="00E10952"/>
    <w:rsid w:val="00E352A3"/>
    <w:rsid w:val="00E41E05"/>
    <w:rsid w:val="00E545F2"/>
    <w:rsid w:val="00E76CFE"/>
    <w:rsid w:val="00EA793F"/>
    <w:rsid w:val="00EB1C45"/>
    <w:rsid w:val="00EB4808"/>
    <w:rsid w:val="00EB54FD"/>
    <w:rsid w:val="00F175B3"/>
    <w:rsid w:val="00F24259"/>
    <w:rsid w:val="00F2601A"/>
    <w:rsid w:val="00F40B23"/>
    <w:rsid w:val="00F905CC"/>
    <w:rsid w:val="00FD28EF"/>
    <w:rsid w:val="00FF2942"/>
    <w:rsid w:val="00FF3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15:docId w15:val="{5EB369A1-B3AF-4749-8445-EC16FB223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352A3"/>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uiPriority w:val="99"/>
    <w:rsid w:val="004A5027"/>
  </w:style>
  <w:style w:type="paragraph" w:styleId="Zpat">
    <w:name w:val="footer"/>
    <w:basedOn w:val="Normln"/>
    <w:link w:val="ZpatChar"/>
    <w:uiPriority w:val="99"/>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4A5027"/>
  </w:style>
  <w:style w:type="paragraph" w:styleId="Textbubliny">
    <w:name w:val="Balloon Text"/>
    <w:basedOn w:val="Normln"/>
    <w:link w:val="TextbublinyChar"/>
    <w:uiPriority w:val="99"/>
    <w:semiHidden/>
    <w:unhideWhenUsed/>
    <w:rsid w:val="004A5027"/>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4A5027"/>
    <w:rPr>
      <w:rFonts w:ascii="Tahoma" w:hAnsi="Tahoma" w:cs="Tahoma"/>
      <w:sz w:val="16"/>
      <w:szCs w:val="16"/>
    </w:rPr>
  </w:style>
  <w:style w:type="table" w:styleId="Mkatabulky">
    <w:name w:val="Table Grid"/>
    <w:basedOn w:val="Normlntabulka"/>
    <w:uiPriority w:val="59"/>
    <w:rsid w:val="00453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Standardnpsmoodstavce"/>
    <w:rsid w:val="0097284C"/>
  </w:style>
  <w:style w:type="paragraph" w:styleId="Odstavecseseznamem">
    <w:name w:val="List Paragraph"/>
    <w:basedOn w:val="Normln"/>
    <w:uiPriority w:val="34"/>
    <w:qFormat/>
    <w:rsid w:val="0097284C"/>
    <w:pPr>
      <w:ind w:left="720"/>
      <w:contextualSpacing/>
    </w:pPr>
  </w:style>
  <w:style w:type="character" w:styleId="Hypertextovodkaz">
    <w:name w:val="Hyperlink"/>
    <w:basedOn w:val="Standardnpsmoodstavce"/>
    <w:uiPriority w:val="99"/>
    <w:unhideWhenUsed/>
    <w:rsid w:val="007B3A27"/>
    <w:rPr>
      <w:color w:val="0000FF" w:themeColor="hyperlink"/>
      <w:u w:val="single"/>
    </w:rPr>
  </w:style>
  <w:style w:type="paragraph" w:styleId="Seznam">
    <w:name w:val="List"/>
    <w:basedOn w:val="Zkladntext"/>
    <w:rsid w:val="00155A3E"/>
    <w:pPr>
      <w:widowControl w:val="0"/>
      <w:suppressAutoHyphens/>
    </w:pPr>
    <w:rPr>
      <w:rFonts w:eastAsia="Lucida Sans Unicode" w:cs="Lucida Sans Unicode"/>
      <w:szCs w:val="20"/>
    </w:rPr>
  </w:style>
  <w:style w:type="paragraph" w:styleId="Zkladntext">
    <w:name w:val="Body Text"/>
    <w:basedOn w:val="Normln"/>
    <w:link w:val="ZkladntextChar"/>
    <w:uiPriority w:val="99"/>
    <w:semiHidden/>
    <w:unhideWhenUsed/>
    <w:rsid w:val="00155A3E"/>
    <w:pPr>
      <w:spacing w:after="120"/>
    </w:pPr>
  </w:style>
  <w:style w:type="character" w:customStyle="1" w:styleId="ZkladntextChar">
    <w:name w:val="Základní text Char"/>
    <w:basedOn w:val="Standardnpsmoodstavce"/>
    <w:link w:val="Zkladntext"/>
    <w:uiPriority w:val="99"/>
    <w:semiHidden/>
    <w:rsid w:val="00155A3E"/>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1D2CE-F093-45CE-AC19-67D60B05F05F}"/>
</file>

<file path=customXml/itemProps2.xml><?xml version="1.0" encoding="utf-8"?>
<ds:datastoreItem xmlns:ds="http://schemas.openxmlformats.org/officeDocument/2006/customXml" ds:itemID="{8E5C6AD6-0206-477B-9DD5-3F57C3A0A769}"/>
</file>

<file path=customXml/itemProps3.xml><?xml version="1.0" encoding="utf-8"?>
<ds:datastoreItem xmlns:ds="http://schemas.openxmlformats.org/officeDocument/2006/customXml" ds:itemID="{36A85BDA-2E62-46DD-AAAD-5EC0D38008A9}"/>
</file>

<file path=customXml/itemProps4.xml><?xml version="1.0" encoding="utf-8"?>
<ds:datastoreItem xmlns:ds="http://schemas.openxmlformats.org/officeDocument/2006/customXml" ds:itemID="{C3A459B2-F998-4D47-9C27-33D65B8DE52A}"/>
</file>

<file path=docProps/app.xml><?xml version="1.0" encoding="utf-8"?>
<Properties xmlns="http://schemas.openxmlformats.org/officeDocument/2006/extended-properties" xmlns:vt="http://schemas.openxmlformats.org/officeDocument/2006/docPropsVTypes">
  <Template>Normal</Template>
  <TotalTime>1</TotalTime>
  <Pages>8</Pages>
  <Words>2682</Words>
  <Characters>15826</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ZZS KVK</Company>
  <LinksUpToDate>false</LinksUpToDate>
  <CharactersWithSpaces>18472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2 k usnesení ze 117. zasedání Rady Karlovarského kraje, které se uskutečnilo dne 05.11.2018 (k bodu č. 43)</dc:title>
  <dc:creator>PB:</dc:creator>
  <cp:lastModifiedBy>Burešová Lenka</cp:lastModifiedBy>
  <cp:revision>2</cp:revision>
  <cp:lastPrinted>2016-06-07T10:46:00Z</cp:lastPrinted>
  <dcterms:created xsi:type="dcterms:W3CDTF">2018-11-06T12:58:00Z</dcterms:created>
  <dcterms:modified xsi:type="dcterms:W3CDTF">2018-11-06T12:58:00Z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ies>
</file>