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E4" w:rsidRPr="00803BD2" w:rsidRDefault="00803BD2" w:rsidP="00AE42C4">
      <w:pPr>
        <w:pStyle w:val="Bezmezer"/>
        <w:rPr>
          <w:rStyle w:val="FontStyle12"/>
          <w:b/>
          <w:sz w:val="32"/>
          <w:szCs w:val="32"/>
        </w:rPr>
      </w:pPr>
      <w:bookmarkStart w:id="0" w:name="_GoBack"/>
      <w:bookmarkEnd w:id="0"/>
      <w:r w:rsidRPr="00803BD2">
        <w:rPr>
          <w:rStyle w:val="FontStyle12"/>
          <w:b/>
          <w:sz w:val="32"/>
          <w:szCs w:val="32"/>
        </w:rPr>
        <w:t xml:space="preserve">Odbor </w:t>
      </w:r>
      <w:r w:rsidR="00AE42C4">
        <w:rPr>
          <w:rStyle w:val="FontStyle12"/>
          <w:b/>
          <w:sz w:val="32"/>
          <w:szCs w:val="32"/>
        </w:rPr>
        <w:t>životní prostředí</w:t>
      </w: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</w:pPr>
    </w:p>
    <w:p w:rsidR="00803BD2" w:rsidRDefault="00803BD2">
      <w:pPr>
        <w:pStyle w:val="Style4"/>
        <w:widowControl/>
        <w:spacing w:before="50" w:line="240" w:lineRule="auto"/>
        <w:rPr>
          <w:rStyle w:val="FontStyle12"/>
        </w:rPr>
        <w:sectPr w:rsidR="00803BD2">
          <w:type w:val="continuous"/>
          <w:pgSz w:w="16837" w:h="23810"/>
          <w:pgMar w:top="2978" w:right="4008" w:bottom="1440" w:left="378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1841"/>
        <w:gridCol w:w="1294"/>
        <w:gridCol w:w="1455"/>
        <w:gridCol w:w="1312"/>
        <w:gridCol w:w="1661"/>
      </w:tblGrid>
      <w:tr w:rsidR="00EC6EE4" w:rsidTr="00AE42C4">
        <w:trPr>
          <w:trHeight w:val="246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5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232"/>
              <w:rPr>
                <w:rStyle w:val="FontStyle14"/>
              </w:rPr>
            </w:pPr>
            <w:r>
              <w:rPr>
                <w:rStyle w:val="FontStyle14"/>
              </w:rPr>
              <w:t>Typ organizace, údaje v Kč</w:t>
            </w:r>
          </w:p>
        </w:tc>
      </w:tr>
      <w:tr w:rsidR="00EC6EE4" w:rsidTr="00AE42C4">
        <w:trPr>
          <w:trHeight w:val="467"/>
        </w:trPr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38"/>
              <w:rPr>
                <w:rStyle w:val="FontStyle14"/>
              </w:rPr>
            </w:pPr>
            <w:r>
              <w:rPr>
                <w:rStyle w:val="FontStyle14"/>
              </w:rPr>
              <w:t>Rok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734"/>
              <w:rPr>
                <w:rStyle w:val="FontStyle14"/>
              </w:rPr>
            </w:pPr>
            <w:r>
              <w:rPr>
                <w:rStyle w:val="FontStyle14"/>
              </w:rPr>
              <w:t>Sektor</w:t>
            </w:r>
          </w:p>
        </w:tc>
        <w:tc>
          <w:tcPr>
            <w:tcW w:w="2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Příspěvkové organizace zřizované krajem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Nestátní neziskové organizace (o.s.,</w:t>
            </w:r>
            <w:proofErr w:type="spellStart"/>
            <w:r>
              <w:rPr>
                <w:rStyle w:val="FontStyle14"/>
              </w:rPr>
              <w:t>o.p.s</w:t>
            </w:r>
            <w:proofErr w:type="spellEnd"/>
            <w:r>
              <w:rPr>
                <w:rStyle w:val="FontStyle14"/>
              </w:rPr>
              <w:t xml:space="preserve">., nadace, nadační fondy, církevní </w:t>
            </w:r>
            <w:proofErr w:type="spellStart"/>
            <w:proofErr w:type="gramStart"/>
            <w:r>
              <w:rPr>
                <w:rStyle w:val="FontStyle14"/>
              </w:rPr>
              <w:t>p.o</w:t>
            </w:r>
            <w:proofErr w:type="spellEnd"/>
            <w:r>
              <w:rPr>
                <w:rStyle w:val="FontStyle14"/>
              </w:rPr>
              <w:t>.</w:t>
            </w:r>
            <w:proofErr w:type="gramEnd"/>
            <w:r>
              <w:rPr>
                <w:rStyle w:val="FontStyle14"/>
              </w:rPr>
              <w:t>)</w:t>
            </w: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  <w:rPr>
                <w:rStyle w:val="FontStyle14"/>
              </w:rPr>
            </w:pPr>
          </w:p>
          <w:p w:rsidR="00EC6EE4" w:rsidRDefault="00EC6EE4">
            <w:pPr>
              <w:widowControl/>
              <w:rPr>
                <w:rStyle w:val="FontStyle1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  <w:rPr>
                <w:rStyle w:val="FontStyle14"/>
              </w:rPr>
            </w:pPr>
          </w:p>
          <w:p w:rsidR="00EC6EE4" w:rsidRDefault="00EC6EE4">
            <w:pPr>
              <w:widowControl/>
              <w:rPr>
                <w:rStyle w:val="FontStyle1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95"/>
              <w:rPr>
                <w:rStyle w:val="FontStyle14"/>
              </w:rPr>
            </w:pPr>
            <w:r>
              <w:rPr>
                <w:rStyle w:val="FontStyle14"/>
              </w:rPr>
              <w:t>Investice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66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Neinvestice</w:t>
            </w:r>
            <w:proofErr w:type="spellEnd"/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302"/>
              <w:rPr>
                <w:rStyle w:val="FontStyle14"/>
              </w:rPr>
            </w:pPr>
            <w:r>
              <w:rPr>
                <w:rStyle w:val="FontStyle14"/>
              </w:rPr>
              <w:t>Investice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382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Neinvestice</w:t>
            </w:r>
            <w:proofErr w:type="spellEnd"/>
          </w:p>
        </w:tc>
      </w:tr>
      <w:tr w:rsidR="00EC6EE4" w:rsidTr="00AE42C4">
        <w:trPr>
          <w:trHeight w:val="246"/>
        </w:trPr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AE42C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AE42C4">
              <w:rPr>
                <w:rFonts w:ascii="Times New Roman" w:hAnsi="Times New Roman" w:cs="Times New Roman"/>
                <w:b/>
              </w:rPr>
              <w:t>1 775 827,-</w:t>
            </w:r>
          </w:p>
        </w:tc>
      </w:tr>
      <w:tr w:rsidR="00EC6EE4" w:rsidTr="00AE42C4">
        <w:trPr>
          <w:trHeight w:val="246"/>
        </w:trPr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02"/>
              <w:rPr>
                <w:rStyle w:val="FontStyle14"/>
              </w:rPr>
            </w:pPr>
            <w:r>
              <w:rPr>
                <w:rStyle w:val="FontStyle14"/>
              </w:rPr>
              <w:t>2012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AE42C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AE42C4">
              <w:rPr>
                <w:rFonts w:ascii="Times New Roman" w:hAnsi="Times New Roman" w:cs="Times New Roman"/>
                <w:b/>
              </w:rPr>
              <w:t>1 720 961,-</w:t>
            </w:r>
          </w:p>
        </w:tc>
      </w:tr>
      <w:tr w:rsidR="00EC6EE4" w:rsidTr="00AE42C4">
        <w:trPr>
          <w:trHeight w:val="246"/>
        </w:trPr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16"/>
              <w:rPr>
                <w:rStyle w:val="FontStyle14"/>
              </w:rPr>
            </w:pPr>
            <w:r>
              <w:rPr>
                <w:rStyle w:val="FontStyle14"/>
              </w:rPr>
              <w:t>2011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AE42C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AE42C4">
              <w:rPr>
                <w:rFonts w:ascii="Times New Roman" w:hAnsi="Times New Roman" w:cs="Times New Roman"/>
                <w:b/>
              </w:rPr>
              <w:t>1 953 442,-</w:t>
            </w:r>
          </w:p>
        </w:tc>
      </w:tr>
      <w:tr w:rsidR="00EC6EE4" w:rsidTr="00AE42C4">
        <w:trPr>
          <w:trHeight w:val="234"/>
        </w:trPr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23"/>
              <w:rPr>
                <w:rStyle w:val="FontStyle14"/>
              </w:rPr>
            </w:pPr>
            <w:r>
              <w:rPr>
                <w:rStyle w:val="FontStyle14"/>
              </w:rPr>
              <w:t>2010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AE42C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AE42C4">
              <w:rPr>
                <w:rFonts w:ascii="Times New Roman" w:hAnsi="Times New Roman" w:cs="Times New Roman"/>
                <w:b/>
              </w:rPr>
              <w:t>100 000,-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AE42C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AE42C4">
              <w:rPr>
                <w:rFonts w:ascii="Times New Roman" w:hAnsi="Times New Roman" w:cs="Times New Roman"/>
                <w:b/>
              </w:rPr>
              <w:t>1 827 658,-</w:t>
            </w:r>
          </w:p>
        </w:tc>
      </w:tr>
      <w:tr w:rsidR="00EC6EE4" w:rsidTr="00AE42C4">
        <w:trPr>
          <w:trHeight w:val="234"/>
        </w:trPr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ind w:left="230"/>
              <w:rPr>
                <w:rStyle w:val="FontStyle14"/>
              </w:rPr>
            </w:pPr>
            <w:r>
              <w:rPr>
                <w:rStyle w:val="FontStyle14"/>
              </w:rPr>
              <w:t>2009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sociální služby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školství, vzdělávání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kultura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EC6EE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EC6EE4" w:rsidTr="00AE42C4">
        <w:trPr>
          <w:trHeight w:val="118"/>
        </w:trPr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widowControl/>
            </w:pPr>
          </w:p>
          <w:p w:rsidR="00EC6EE4" w:rsidRDefault="00EC6EE4">
            <w:pPr>
              <w:widowControl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ostatní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Default="00EC6EE4">
            <w:pPr>
              <w:pStyle w:val="Style9"/>
              <w:widowControl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AE42C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AE42C4">
              <w:rPr>
                <w:rFonts w:ascii="Times New Roman" w:hAnsi="Times New Roman" w:cs="Times New Roman"/>
                <w:b/>
              </w:rPr>
              <w:t>65 000,-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E4" w:rsidRPr="00AE42C4" w:rsidRDefault="00AE42C4">
            <w:pPr>
              <w:pStyle w:val="Style9"/>
              <w:widowControl/>
              <w:rPr>
                <w:rFonts w:ascii="Times New Roman" w:hAnsi="Times New Roman" w:cs="Times New Roman"/>
                <w:b/>
              </w:rPr>
            </w:pPr>
            <w:r w:rsidRPr="00AE42C4">
              <w:rPr>
                <w:rFonts w:ascii="Times New Roman" w:hAnsi="Times New Roman" w:cs="Times New Roman"/>
                <w:b/>
              </w:rPr>
              <w:t>1 861 520,-</w:t>
            </w:r>
          </w:p>
        </w:tc>
      </w:tr>
    </w:tbl>
    <w:p w:rsidR="00216115" w:rsidRDefault="00216115"/>
    <w:sectPr w:rsidR="00216115">
      <w:type w:val="continuous"/>
      <w:pgSz w:w="16837" w:h="23810"/>
      <w:pgMar w:top="4368" w:right="3522" w:bottom="1440" w:left="28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70" w:rsidRDefault="00E73270">
      <w:r>
        <w:separator/>
      </w:r>
    </w:p>
  </w:endnote>
  <w:endnote w:type="continuationSeparator" w:id="0">
    <w:p w:rsidR="00E73270" w:rsidRDefault="00E7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70" w:rsidRDefault="00E73270">
      <w:r>
        <w:separator/>
      </w:r>
    </w:p>
  </w:footnote>
  <w:footnote w:type="continuationSeparator" w:id="0">
    <w:p w:rsidR="00E73270" w:rsidRDefault="00E7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5C6"/>
    <w:multiLevelType w:val="singleLevel"/>
    <w:tmpl w:val="AEA6B404"/>
    <w:lvl w:ilvl="0">
      <w:start w:val="1"/>
      <w:numFmt w:val="decimal"/>
      <w:lvlText w:val="%1."/>
      <w:legacy w:legacy="1" w:legacySpace="0" w:legacyIndent="353"/>
      <w:lvlJc w:val="left"/>
      <w:rPr>
        <w:rFonts w:ascii="MS Reference Sans Serif" w:hAnsi="MS Reference Sans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5"/>
    <w:rsid w:val="001A60DD"/>
    <w:rsid w:val="00216115"/>
    <w:rsid w:val="00565C4F"/>
    <w:rsid w:val="00612E6B"/>
    <w:rsid w:val="00735FA5"/>
    <w:rsid w:val="00803BD2"/>
    <w:rsid w:val="00894310"/>
    <w:rsid w:val="00A16A45"/>
    <w:rsid w:val="00AE42C4"/>
    <w:rsid w:val="00B15E6B"/>
    <w:rsid w:val="00B4771B"/>
    <w:rsid w:val="00C14D3D"/>
    <w:rsid w:val="00C75EAC"/>
    <w:rsid w:val="00E73270"/>
    <w:rsid w:val="00E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41" w:lineRule="exact"/>
      <w:jc w:val="center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1" w:lineRule="exact"/>
      <w:jc w:val="both"/>
    </w:pPr>
  </w:style>
  <w:style w:type="paragraph" w:customStyle="1" w:styleId="Style5">
    <w:name w:val="Style5"/>
    <w:basedOn w:val="Normln"/>
    <w:uiPriority w:val="99"/>
    <w:pPr>
      <w:spacing w:line="281" w:lineRule="exact"/>
      <w:ind w:hanging="353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52" w:lineRule="exact"/>
    </w:pPr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onstantia" w:hAnsi="Constantia" w:cs="Constantia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4">
    <w:name w:val="Font Style14"/>
    <w:basedOn w:val="Standardnpsmoodstavce"/>
    <w:uiPriority w:val="99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Bezmezer">
    <w:name w:val="No Spacing"/>
    <w:uiPriority w:val="1"/>
    <w:qFormat/>
    <w:rsid w:val="00AE42C4"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41" w:lineRule="exact"/>
      <w:jc w:val="center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1" w:lineRule="exact"/>
      <w:jc w:val="both"/>
    </w:pPr>
  </w:style>
  <w:style w:type="paragraph" w:customStyle="1" w:styleId="Style5">
    <w:name w:val="Style5"/>
    <w:basedOn w:val="Normln"/>
    <w:uiPriority w:val="99"/>
    <w:pPr>
      <w:spacing w:line="281" w:lineRule="exact"/>
      <w:ind w:hanging="353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52" w:lineRule="exact"/>
    </w:pPr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onstantia" w:hAnsi="Constantia" w:cs="Constantia"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4">
    <w:name w:val="Font Style14"/>
    <w:basedOn w:val="Standardnpsmoodstavce"/>
    <w:uiPriority w:val="99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Bezmezer">
    <w:name w:val="No Spacing"/>
    <w:uiPriority w:val="1"/>
    <w:qFormat/>
    <w:rsid w:val="00AE42C4"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34F78373-B5A4-4CB5-9950-C90EA8924EDE}"/>
</file>

<file path=customXml/itemProps2.xml><?xml version="1.0" encoding="utf-8"?>
<ds:datastoreItem xmlns:ds="http://schemas.openxmlformats.org/officeDocument/2006/customXml" ds:itemID="{3A3ECB9D-5632-414F-A516-6BBBC294484D}"/>
</file>

<file path=customXml/itemProps3.xml><?xml version="1.0" encoding="utf-8"?>
<ds:datastoreItem xmlns:ds="http://schemas.openxmlformats.org/officeDocument/2006/customXml" ds:itemID="{BAC1A8B6-7D45-4619-901E-D4A85ABCF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 faxu na celou stránku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faxu na celou stránku</dc:title>
  <dc:subject/>
  <dc:creator>JUDr.Martin Čonka</dc:creator>
  <cp:keywords/>
  <dc:description/>
  <cp:lastModifiedBy>Eiseltová Lenka</cp:lastModifiedBy>
  <cp:revision>2</cp:revision>
  <cp:lastPrinted>2014-09-16T11:28:00Z</cp:lastPrinted>
  <dcterms:created xsi:type="dcterms:W3CDTF">2014-09-16T11:31:00Z</dcterms:created>
  <dcterms:modified xsi:type="dcterms:W3CDTF">2014-09-16T11:31:00Z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