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811E" w14:textId="31EE3C27" w:rsidR="00AB281F" w:rsidRPr="008448A8" w:rsidRDefault="00BD14A7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65pt;height:12.65pt;visibility:visible;mso-wrap-style:square">
                  <v:imagedata r:id="rId12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4B49A9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4B49A9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4B49A9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4B49A9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4B49A9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4B49A9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4B49A9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4B49A9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3B9C" w14:textId="0936E3B3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A397A" w14:textId="77777777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C9569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3A04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F470FD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9AB6C" w14:textId="586510B4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47B65" w14:textId="01A4FD2D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444FD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8628A7" w14:textId="6B47AF99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CDAA" w14:textId="1156C792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BD14A7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65pt;height:12.65pt;visibility:visible;mso-wrap-style:square">
                  <v:imagedata r:id="rId12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lastRenderedPageBreak/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09C4E2BC" w:rsidR="00AB281F" w:rsidRPr="00E274F0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  <w:r w:rsidR="00E274F0" w:rsidRPr="00E274F0">
        <w:t xml:space="preserve"> </w:t>
      </w:r>
    </w:p>
    <w:p w14:paraId="007424DD" w14:textId="29F1B688" w:rsidR="00E274F0" w:rsidRPr="00D2443F" w:rsidRDefault="00E274F0" w:rsidP="00E274F0">
      <w:pPr>
        <w:spacing w:line="240" w:lineRule="auto"/>
        <w:ind w:right="-5115"/>
        <w:rPr>
          <w:b/>
          <w:color w:val="auto"/>
        </w:rPr>
      </w:pPr>
      <w:r w:rsidRPr="00D2443F">
        <w:rPr>
          <w:b/>
          <w:color w:val="auto"/>
        </w:rPr>
        <w:t>V případě, že Vám systém neumožní odeslat elektronické přílohy (např. z důvodu přesáhnutí velikosti apod.), lze je doručit jinou cestou.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Jednotlivé soubory elektronických příloh nesmí přesahovat velikost 10 MB. Povolené typy jsou doc, docx, xls, xlsx a pdf.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lastRenderedPageBreak/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50EC579A" w14:textId="73E15BDB" w:rsidR="00C405D9" w:rsidRPr="008448A8" w:rsidRDefault="00124466" w:rsidP="00301BF1"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 xml:space="preserve">Nemá splatný dluh po lhůtě splatnosti vůči územním samosprávným celkům včetně Karlovarského kraje, státním fondům, zdravotním pojišťovnám a státnímu rozpočtu, zejména finančnímu úřadu, České správě </w:t>
            </w:r>
            <w:r w:rsidRPr="008448A8">
              <w:rPr>
                <w:rFonts w:eastAsiaTheme="minorEastAsia"/>
                <w:color w:val="auto"/>
                <w:kern w:val="0"/>
                <w:szCs w:val="20"/>
              </w:rPr>
              <w:lastRenderedPageBreak/>
              <w:t>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249B9CC" w14:textId="438816FF" w:rsidR="00C405D9" w:rsidRPr="008448A8" w:rsidRDefault="004B49A9" w:rsidP="00301BF1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  <w:tr w:rsidR="004B49A9" w:rsidRPr="008448A8" w14:paraId="247B3DE5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BA84162" w14:textId="77777777" w:rsidR="004B49A9" w:rsidRPr="008448A8" w:rsidRDefault="004B49A9" w:rsidP="004B49A9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3643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0E1465D" w14:textId="07D8FF20" w:rsidR="004B49A9" w:rsidRDefault="004B49A9" w:rsidP="004B49A9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5D5517B4" w14:textId="649342BA" w:rsidR="004B49A9" w:rsidRPr="008448A8" w:rsidRDefault="00124466" w:rsidP="00124466">
            <w:pPr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color w:val="auto"/>
                <w:kern w:val="0"/>
                <w:szCs w:val="20"/>
                <w14:ligatures w14:val="none"/>
              </w:rPr>
              <w:t>Ž</w:t>
            </w:r>
            <w:r w:rsidRPr="00124466">
              <w:rPr>
                <w:color w:val="auto"/>
                <w:kern w:val="0"/>
                <w:szCs w:val="20"/>
                <w14:ligatures w14:val="none"/>
              </w:rPr>
              <w:t>adatel, ani osoba s ním propojená nemá sídlo v daňovém ráji.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4B49A9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4B49A9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6B1F221C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6"/>
      <w:footerReference w:type="default" r:id="rId17"/>
      <w:footerReference w:type="first" r:id="rId18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5B7D" w14:textId="77777777" w:rsidR="001706A7" w:rsidRDefault="001706A7">
      <w:pPr>
        <w:spacing w:line="240" w:lineRule="auto"/>
      </w:pPr>
      <w:r>
        <w:separator/>
      </w:r>
    </w:p>
  </w:endnote>
  <w:endnote w:type="continuationSeparator" w:id="0">
    <w:p w14:paraId="453086CF" w14:textId="77777777" w:rsidR="001706A7" w:rsidRDefault="00170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AD2A" w14:textId="77777777" w:rsidR="00E274F0" w:rsidRDefault="00E274F0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E274F0" w:rsidRPr="008448A8" w:rsidRDefault="00E274F0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90BE" w14:textId="77777777" w:rsidR="00E274F0" w:rsidRDefault="00E274F0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AB1D" w14:textId="77777777" w:rsidR="001706A7" w:rsidRDefault="001706A7">
      <w:pPr>
        <w:spacing w:line="240" w:lineRule="auto"/>
      </w:pPr>
      <w:r>
        <w:separator/>
      </w:r>
    </w:p>
  </w:footnote>
  <w:footnote w:type="continuationSeparator" w:id="0">
    <w:p w14:paraId="433688C6" w14:textId="77777777" w:rsidR="001706A7" w:rsidRDefault="001706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.6pt;height:40.6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9724">
    <w:abstractNumId w:val="2"/>
  </w:num>
  <w:num w:numId="2" w16cid:durableId="1108045857">
    <w:abstractNumId w:val="10"/>
  </w:num>
  <w:num w:numId="3" w16cid:durableId="110247701">
    <w:abstractNumId w:val="0"/>
  </w:num>
  <w:num w:numId="4" w16cid:durableId="493879912">
    <w:abstractNumId w:val="5"/>
  </w:num>
  <w:num w:numId="5" w16cid:durableId="2009863789">
    <w:abstractNumId w:val="3"/>
  </w:num>
  <w:num w:numId="6" w16cid:durableId="1751580912">
    <w:abstractNumId w:val="11"/>
  </w:num>
  <w:num w:numId="7" w16cid:durableId="1750615323">
    <w:abstractNumId w:val="8"/>
  </w:num>
  <w:num w:numId="8" w16cid:durableId="1486049659">
    <w:abstractNumId w:val="6"/>
  </w:num>
  <w:num w:numId="9" w16cid:durableId="870536417">
    <w:abstractNumId w:val="9"/>
  </w:num>
  <w:num w:numId="10" w16cid:durableId="1930774003">
    <w:abstractNumId w:val="1"/>
  </w:num>
  <w:num w:numId="11" w16cid:durableId="1547260744">
    <w:abstractNumId w:val="7"/>
  </w:num>
  <w:num w:numId="12" w16cid:durableId="1069040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24466"/>
    <w:rsid w:val="00134226"/>
    <w:rsid w:val="00164354"/>
    <w:rsid w:val="001706A7"/>
    <w:rsid w:val="001F68BC"/>
    <w:rsid w:val="002159CE"/>
    <w:rsid w:val="00256583"/>
    <w:rsid w:val="00301BF1"/>
    <w:rsid w:val="003B03D9"/>
    <w:rsid w:val="003B5425"/>
    <w:rsid w:val="003C0ADE"/>
    <w:rsid w:val="00420209"/>
    <w:rsid w:val="004B49A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F3EFD"/>
    <w:rsid w:val="00B51C7F"/>
    <w:rsid w:val="00BA0177"/>
    <w:rsid w:val="00BD14A7"/>
    <w:rsid w:val="00BF3483"/>
    <w:rsid w:val="00C04399"/>
    <w:rsid w:val="00C12709"/>
    <w:rsid w:val="00C33DAF"/>
    <w:rsid w:val="00C405D9"/>
    <w:rsid w:val="00CE6854"/>
    <w:rsid w:val="00CF67D8"/>
    <w:rsid w:val="00D2443F"/>
    <w:rsid w:val="00D57A1D"/>
    <w:rsid w:val="00D82E10"/>
    <w:rsid w:val="00E015D7"/>
    <w:rsid w:val="00E12612"/>
    <w:rsid w:val="00E274F0"/>
    <w:rsid w:val="00E61C3F"/>
    <w:rsid w:val="00EF3745"/>
    <w:rsid w:val="00F07B59"/>
    <w:rsid w:val="00F22018"/>
    <w:rsid w:val="00F2767D"/>
    <w:rsid w:val="00F310D4"/>
    <w:rsid w:val="00F41082"/>
    <w:rsid w:val="00F53891"/>
    <w:rsid w:val="00FA550E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10" ma:contentTypeDescription="Vytvoří nový dokument" ma:contentTypeScope="" ma:versionID="f5333ff6dc0ec71601271d1e3c184283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8df2098c3d0af1f2eb03d5d3c4e1825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EAC9-5AA7-4041-993F-B0A6872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A43AC-A837-40C2-AD96-ACDE29BE6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1B00A-B6D9-41A1-8849-320A6A272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425911-BD74-41ED-9A8D-6856A2E4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1587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Sobotka Jaroslav</cp:lastModifiedBy>
  <cp:revision>2</cp:revision>
  <cp:lastPrinted>2025-08-12T06:51:00Z</cp:lastPrinted>
  <dcterms:created xsi:type="dcterms:W3CDTF">2026-02-12T08:22:00Z</dcterms:created>
  <dcterms:modified xsi:type="dcterms:W3CDTF">2026-02-12T08:22:00Z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