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B3BA7" w14:textId="77777777" w:rsidR="009F0B03" w:rsidRPr="00711539" w:rsidRDefault="009F0B03" w:rsidP="009F0B03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bookmarkStart w:id="0" w:name="_GoBack"/>
      <w:bookmarkEnd w:id="0"/>
      <w:r w:rsidRPr="00006E8A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29DC46BE" w14:textId="77777777" w:rsidR="009F0B03" w:rsidRPr="00065A08" w:rsidRDefault="009F0B03" w:rsidP="009F0B0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93142E8" w14:textId="7CAC1902" w:rsidR="00611B3D" w:rsidRPr="002D114C" w:rsidRDefault="009F0B03" w:rsidP="009F0B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6724">
        <w:rPr>
          <w:rFonts w:ascii="Times New Roman" w:hAnsi="Times New Roman"/>
          <w:b/>
          <w:bCs/>
          <w:sz w:val="32"/>
          <w:szCs w:val="32"/>
        </w:rPr>
        <w:t>na podporu</w:t>
      </w:r>
      <w:r>
        <w:rPr>
          <w:rFonts w:ascii="Times New Roman" w:hAnsi="Times New Roman"/>
          <w:b/>
          <w:bCs/>
          <w:sz w:val="32"/>
          <w:szCs w:val="32"/>
        </w:rPr>
        <w:t xml:space="preserve"> vzniku a rozšíření ordinací všeobecných praktických lékařů, praktických lékařů pro děti a dorost/pediatrů a gynekologů</w:t>
      </w:r>
    </w:p>
    <w:p w14:paraId="41E065C5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58AD05D7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0C5E9B1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43A2E3F2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B0FA10B" w14:textId="7EF21C09" w:rsidR="00F656A7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1A1F80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3DB577B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36681ED4" w14:textId="77777777" w:rsidR="006A22C2" w:rsidRPr="006A22C2" w:rsidRDefault="00974593" w:rsidP="00AE4FF2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E4FF2">
        <w:rPr>
          <w:rFonts w:ascii="Times New Roman" w:hAnsi="Times New Roman"/>
          <w:bCs/>
        </w:rPr>
        <w:t>Účelem</w:t>
      </w:r>
      <w:r w:rsidRPr="007F48B7">
        <w:rPr>
          <w:rFonts w:ascii="Times New Roman" w:hAnsi="Times New Roman"/>
        </w:rPr>
        <w:t xml:space="preserve"> vyhlášení dotačního programu je podpora</w:t>
      </w:r>
      <w:r w:rsidR="006A22C2">
        <w:rPr>
          <w:rFonts w:ascii="Times New Roman" w:hAnsi="Times New Roman"/>
        </w:rPr>
        <w:t>:</w:t>
      </w:r>
    </w:p>
    <w:p w14:paraId="5FC1C18A" w14:textId="4F61984A" w:rsidR="00974593" w:rsidRPr="002A04FF" w:rsidRDefault="00974593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A04FF">
        <w:rPr>
          <w:rFonts w:ascii="Times New Roman" w:hAnsi="Times New Roman"/>
          <w:bCs/>
        </w:rPr>
        <w:t xml:space="preserve">vzniku a vybudování nových ordinací </w:t>
      </w:r>
      <w:r w:rsidR="006A22C2" w:rsidRPr="002A04FF">
        <w:rPr>
          <w:rFonts w:ascii="Times New Roman" w:hAnsi="Times New Roman"/>
          <w:bCs/>
        </w:rPr>
        <w:t>praktických lékařů</w:t>
      </w:r>
      <w:r w:rsidR="0092736C" w:rsidRPr="002A04FF">
        <w:rPr>
          <w:rFonts w:ascii="Times New Roman" w:hAnsi="Times New Roman"/>
          <w:bCs/>
        </w:rPr>
        <w:t xml:space="preserve"> a gynekologů</w:t>
      </w:r>
      <w:r w:rsidR="00F437FB" w:rsidRPr="002A04FF">
        <w:rPr>
          <w:rFonts w:ascii="Times New Roman" w:hAnsi="Times New Roman"/>
          <w:bCs/>
        </w:rPr>
        <w:t>,</w:t>
      </w:r>
    </w:p>
    <w:p w14:paraId="2CE79506" w14:textId="1E0E2F8E" w:rsidR="00825029" w:rsidRPr="002A04FF" w:rsidRDefault="006A22C2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1" w:name="_Hlk133408520"/>
      <w:r w:rsidRPr="002A04FF">
        <w:rPr>
          <w:rFonts w:ascii="Times New Roman" w:hAnsi="Times New Roman"/>
          <w:bCs/>
        </w:rPr>
        <w:t xml:space="preserve">obnovy ordinací praktických lékařů jejich </w:t>
      </w:r>
      <w:r w:rsidR="00974593" w:rsidRPr="002A04FF">
        <w:rPr>
          <w:rFonts w:ascii="Times New Roman" w:hAnsi="Times New Roman"/>
          <w:bCs/>
        </w:rPr>
        <w:t>převzetí</w:t>
      </w:r>
      <w:r w:rsidRPr="002A04FF">
        <w:rPr>
          <w:rFonts w:ascii="Times New Roman" w:hAnsi="Times New Roman"/>
          <w:bCs/>
        </w:rPr>
        <w:t>m novými praktickými lékaři</w:t>
      </w:r>
      <w:bookmarkEnd w:id="1"/>
      <w:r w:rsidR="0092736C" w:rsidRPr="002A04FF">
        <w:rPr>
          <w:rFonts w:ascii="Times New Roman" w:hAnsi="Times New Roman"/>
          <w:bCs/>
        </w:rPr>
        <w:t xml:space="preserve"> a</w:t>
      </w:r>
      <w:r w:rsidR="00CD4EFE" w:rsidRPr="002A04FF">
        <w:rPr>
          <w:rFonts w:ascii="Times New Roman" w:hAnsi="Times New Roman"/>
          <w:bCs/>
        </w:rPr>
        <w:t> </w:t>
      </w:r>
      <w:r w:rsidR="0092736C" w:rsidRPr="002A04FF">
        <w:rPr>
          <w:rFonts w:ascii="Times New Roman" w:hAnsi="Times New Roman"/>
          <w:bCs/>
        </w:rPr>
        <w:t>gynekology</w:t>
      </w:r>
      <w:r w:rsidR="00F437FB" w:rsidRPr="002A04FF">
        <w:rPr>
          <w:rFonts w:ascii="Times New Roman" w:hAnsi="Times New Roman"/>
          <w:bCs/>
        </w:rPr>
        <w:t>,</w:t>
      </w:r>
    </w:p>
    <w:p w14:paraId="76A01BD0" w14:textId="0656410A" w:rsidR="0018483C" w:rsidRPr="002A04FF" w:rsidRDefault="001166CF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2" w:name="_Hlk133408599"/>
      <w:r w:rsidRPr="002A04FF">
        <w:rPr>
          <w:rFonts w:ascii="Times New Roman" w:hAnsi="Times New Roman"/>
          <w:bCs/>
        </w:rPr>
        <w:t xml:space="preserve">posílení stávajících ordinací </w:t>
      </w:r>
      <w:r w:rsidR="006A22C2" w:rsidRPr="002A04FF">
        <w:rPr>
          <w:rFonts w:ascii="Times New Roman" w:hAnsi="Times New Roman"/>
          <w:bCs/>
        </w:rPr>
        <w:t>praktických lékařů</w:t>
      </w:r>
      <w:r w:rsidRPr="002A04FF">
        <w:rPr>
          <w:rFonts w:ascii="Times New Roman" w:hAnsi="Times New Roman"/>
          <w:bCs/>
        </w:rPr>
        <w:t xml:space="preserve"> </w:t>
      </w:r>
      <w:r w:rsidR="0092736C" w:rsidRPr="002A04FF">
        <w:rPr>
          <w:rFonts w:ascii="Times New Roman" w:hAnsi="Times New Roman"/>
          <w:bCs/>
        </w:rPr>
        <w:t xml:space="preserve">a gynekologů </w:t>
      </w:r>
      <w:r w:rsidRPr="002A04FF">
        <w:rPr>
          <w:rFonts w:ascii="Times New Roman" w:hAnsi="Times New Roman"/>
          <w:bCs/>
        </w:rPr>
        <w:t xml:space="preserve">novými </w:t>
      </w:r>
      <w:r w:rsidR="00BA32DB" w:rsidRPr="002A04FF">
        <w:rPr>
          <w:rFonts w:ascii="Times New Roman" w:hAnsi="Times New Roman"/>
          <w:bCs/>
        </w:rPr>
        <w:t xml:space="preserve">praktickými </w:t>
      </w:r>
      <w:r w:rsidRPr="002A04FF">
        <w:rPr>
          <w:rFonts w:ascii="Times New Roman" w:hAnsi="Times New Roman"/>
          <w:bCs/>
        </w:rPr>
        <w:t>lékaři</w:t>
      </w:r>
      <w:r w:rsidR="0092736C" w:rsidRPr="002A04FF">
        <w:rPr>
          <w:rFonts w:ascii="Times New Roman" w:hAnsi="Times New Roman"/>
          <w:bCs/>
        </w:rPr>
        <w:t xml:space="preserve"> a</w:t>
      </w:r>
      <w:r w:rsidR="00CD4EFE" w:rsidRPr="002A04FF">
        <w:rPr>
          <w:rFonts w:ascii="Times New Roman" w:hAnsi="Times New Roman"/>
          <w:bCs/>
        </w:rPr>
        <w:t> </w:t>
      </w:r>
      <w:r w:rsidR="0092736C" w:rsidRPr="002A04FF">
        <w:rPr>
          <w:rFonts w:ascii="Times New Roman" w:hAnsi="Times New Roman"/>
          <w:bCs/>
        </w:rPr>
        <w:t>gynekology</w:t>
      </w:r>
      <w:r w:rsidR="006A22C2" w:rsidRPr="002A04FF">
        <w:rPr>
          <w:rFonts w:ascii="Times New Roman" w:hAnsi="Times New Roman"/>
          <w:bCs/>
        </w:rPr>
        <w:t xml:space="preserve"> (</w:t>
      </w:r>
      <w:bookmarkStart w:id="3" w:name="_Hlk136000410"/>
      <w:r w:rsidR="00784607">
        <w:rPr>
          <w:rFonts w:ascii="Times New Roman" w:hAnsi="Times New Roman"/>
          <w:bCs/>
        </w:rPr>
        <w:t xml:space="preserve">tj. </w:t>
      </w:r>
      <w:r w:rsidR="006A22C2" w:rsidRPr="002A04FF">
        <w:rPr>
          <w:rFonts w:ascii="Times New Roman" w:hAnsi="Times New Roman"/>
          <w:bCs/>
        </w:rPr>
        <w:t>rozšíření kapacity ordinac</w:t>
      </w:r>
      <w:r w:rsidR="00BA32DB" w:rsidRPr="002A04FF">
        <w:rPr>
          <w:rFonts w:ascii="Times New Roman" w:hAnsi="Times New Roman"/>
          <w:bCs/>
        </w:rPr>
        <w:t>í praktických lékařů</w:t>
      </w:r>
      <w:r w:rsidR="00B170B2" w:rsidRPr="002A04FF">
        <w:rPr>
          <w:rFonts w:ascii="Times New Roman" w:hAnsi="Times New Roman"/>
          <w:bCs/>
        </w:rPr>
        <w:t xml:space="preserve"> </w:t>
      </w:r>
      <w:r w:rsidR="0092736C" w:rsidRPr="002A04FF">
        <w:rPr>
          <w:rFonts w:ascii="Times New Roman" w:hAnsi="Times New Roman"/>
          <w:bCs/>
        </w:rPr>
        <w:t xml:space="preserve">a gynekologů </w:t>
      </w:r>
      <w:r w:rsidR="00B170B2" w:rsidRPr="002A04FF">
        <w:rPr>
          <w:rFonts w:ascii="Times New Roman" w:hAnsi="Times New Roman"/>
          <w:bCs/>
        </w:rPr>
        <w:t>zaměstnáním nového praktického lékaře</w:t>
      </w:r>
      <w:bookmarkEnd w:id="2"/>
      <w:r w:rsidR="0092736C" w:rsidRPr="002A04FF">
        <w:rPr>
          <w:rFonts w:ascii="Times New Roman" w:hAnsi="Times New Roman"/>
          <w:bCs/>
        </w:rPr>
        <w:t xml:space="preserve"> a gynekologa</w:t>
      </w:r>
      <w:r w:rsidR="00F76AF2" w:rsidRPr="002A04FF">
        <w:rPr>
          <w:rFonts w:ascii="Times New Roman" w:hAnsi="Times New Roman"/>
          <w:bCs/>
        </w:rPr>
        <w:t>)</w:t>
      </w:r>
      <w:r w:rsidR="00E17E83" w:rsidRPr="002A04FF">
        <w:rPr>
          <w:rFonts w:ascii="Times New Roman" w:hAnsi="Times New Roman"/>
          <w:bCs/>
        </w:rPr>
        <w:t>,</w:t>
      </w:r>
      <w:bookmarkEnd w:id="3"/>
    </w:p>
    <w:p w14:paraId="32F83236" w14:textId="34644071" w:rsidR="00F76AF2" w:rsidRDefault="00B51415" w:rsidP="00F068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4" w:name="_Hlk136004490"/>
      <w:r w:rsidRPr="002A04FF">
        <w:rPr>
          <w:rFonts w:ascii="Times New Roman" w:hAnsi="Times New Roman"/>
          <w:bCs/>
        </w:rPr>
        <w:t>vznik</w:t>
      </w:r>
      <w:r w:rsidR="00F64758" w:rsidRPr="002A04FF">
        <w:rPr>
          <w:rFonts w:ascii="Times New Roman" w:hAnsi="Times New Roman"/>
          <w:bCs/>
        </w:rPr>
        <w:t>u</w:t>
      </w:r>
      <w:r w:rsidRPr="002A04FF">
        <w:rPr>
          <w:rFonts w:ascii="Times New Roman" w:hAnsi="Times New Roman"/>
          <w:bCs/>
        </w:rPr>
        <w:t xml:space="preserve"> nov</w:t>
      </w:r>
      <w:r w:rsidR="009834F2" w:rsidRPr="002A04FF">
        <w:rPr>
          <w:rFonts w:ascii="Times New Roman" w:hAnsi="Times New Roman"/>
          <w:bCs/>
        </w:rPr>
        <w:t>ých p</w:t>
      </w:r>
      <w:r w:rsidRPr="002A04FF">
        <w:rPr>
          <w:rFonts w:ascii="Times New Roman" w:hAnsi="Times New Roman"/>
          <w:bCs/>
        </w:rPr>
        <w:t>racoviš</w:t>
      </w:r>
      <w:r w:rsidR="009834F2" w:rsidRPr="002A04FF">
        <w:rPr>
          <w:rFonts w:ascii="Times New Roman" w:hAnsi="Times New Roman"/>
          <w:bCs/>
        </w:rPr>
        <w:t>ť</w:t>
      </w:r>
      <w:r w:rsidRPr="002A04FF">
        <w:rPr>
          <w:rFonts w:ascii="Times New Roman" w:hAnsi="Times New Roman"/>
          <w:bCs/>
        </w:rPr>
        <w:t xml:space="preserve"> (</w:t>
      </w:r>
      <w:r w:rsidR="00784607">
        <w:rPr>
          <w:rFonts w:ascii="Times New Roman" w:hAnsi="Times New Roman"/>
          <w:bCs/>
        </w:rPr>
        <w:t xml:space="preserve">tj. </w:t>
      </w:r>
      <w:r w:rsidR="00F76AF2" w:rsidRPr="002A04FF">
        <w:rPr>
          <w:rFonts w:ascii="Times New Roman" w:hAnsi="Times New Roman"/>
          <w:bCs/>
        </w:rPr>
        <w:t>rozšíření místa poskytování zdravotních služeb o nov</w:t>
      </w:r>
      <w:r w:rsidR="00E57B6B" w:rsidRPr="002A04FF">
        <w:rPr>
          <w:rFonts w:ascii="Times New Roman" w:hAnsi="Times New Roman"/>
          <w:bCs/>
        </w:rPr>
        <w:t>é</w:t>
      </w:r>
      <w:r w:rsidR="00F76AF2" w:rsidRPr="002A04FF">
        <w:rPr>
          <w:rFonts w:ascii="Times New Roman" w:hAnsi="Times New Roman"/>
          <w:bCs/>
        </w:rPr>
        <w:t xml:space="preserve"> pracoviště zaměstnancem nebo navýšením úvazku stávajícího lékaře)</w:t>
      </w:r>
      <w:bookmarkEnd w:id="4"/>
      <w:r w:rsidR="00F76AF2" w:rsidRPr="002A04FF">
        <w:rPr>
          <w:rFonts w:ascii="Times New Roman" w:hAnsi="Times New Roman"/>
          <w:bCs/>
        </w:rPr>
        <w:t>,</w:t>
      </w:r>
    </w:p>
    <w:p w14:paraId="567F6286" w14:textId="2B0A8F5E" w:rsidR="009F0B03" w:rsidRPr="009F0B03" w:rsidRDefault="009F0B03" w:rsidP="00AE4FF2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</w:rPr>
      </w:pPr>
      <w:bookmarkStart w:id="5" w:name="_Hlk216773423"/>
      <w:r w:rsidRPr="005813AC">
        <w:rPr>
          <w:rFonts w:ascii="Times New Roman" w:hAnsi="Times New Roman"/>
          <w:bCs/>
        </w:rPr>
        <w:t xml:space="preserve">náhrady novým </w:t>
      </w:r>
      <w:r>
        <w:rPr>
          <w:rFonts w:ascii="Times New Roman" w:hAnsi="Times New Roman"/>
          <w:bCs/>
        </w:rPr>
        <w:t>praktickým</w:t>
      </w:r>
      <w:r w:rsidRPr="005813AC">
        <w:rPr>
          <w:rFonts w:ascii="Times New Roman" w:hAnsi="Times New Roman"/>
          <w:bCs/>
        </w:rPr>
        <w:t xml:space="preserve"> lékařem </w:t>
      </w:r>
      <w:r>
        <w:rPr>
          <w:rFonts w:ascii="Times New Roman" w:hAnsi="Times New Roman"/>
          <w:bCs/>
        </w:rPr>
        <w:t xml:space="preserve">a gynekologem </w:t>
      </w:r>
      <w:r w:rsidRPr="005813AC">
        <w:rPr>
          <w:rFonts w:ascii="Times New Roman" w:hAnsi="Times New Roman"/>
          <w:bCs/>
        </w:rPr>
        <w:t xml:space="preserve">(zaměstnancem) za odchozího </w:t>
      </w:r>
      <w:r w:rsidR="004209E9">
        <w:rPr>
          <w:rFonts w:ascii="Times New Roman" w:hAnsi="Times New Roman"/>
          <w:bCs/>
        </w:rPr>
        <w:t xml:space="preserve">praktického </w:t>
      </w:r>
      <w:r w:rsidR="004209E9" w:rsidRPr="005813AC">
        <w:rPr>
          <w:rFonts w:ascii="Times New Roman" w:hAnsi="Times New Roman"/>
          <w:bCs/>
        </w:rPr>
        <w:t>lékaře</w:t>
      </w:r>
      <w:r w:rsidRPr="005813AC">
        <w:rPr>
          <w:rFonts w:ascii="Times New Roman" w:hAnsi="Times New Roman"/>
          <w:bCs/>
        </w:rPr>
        <w:t xml:space="preserve"> </w:t>
      </w:r>
      <w:r w:rsidR="004209E9">
        <w:rPr>
          <w:rFonts w:ascii="Times New Roman" w:hAnsi="Times New Roman"/>
          <w:bCs/>
        </w:rPr>
        <w:t xml:space="preserve">a gynekologa </w:t>
      </w:r>
      <w:r w:rsidRPr="005813AC">
        <w:rPr>
          <w:rFonts w:ascii="Times New Roman" w:hAnsi="Times New Roman"/>
          <w:bCs/>
        </w:rPr>
        <w:t xml:space="preserve">(zaměstnance) (tj. obnova kapacity ordinací </w:t>
      </w:r>
      <w:r w:rsidR="00784607">
        <w:rPr>
          <w:rFonts w:ascii="Times New Roman" w:hAnsi="Times New Roman"/>
          <w:bCs/>
        </w:rPr>
        <w:t>praktických</w:t>
      </w:r>
      <w:r w:rsidRPr="005813AC">
        <w:rPr>
          <w:rFonts w:ascii="Times New Roman" w:hAnsi="Times New Roman"/>
          <w:bCs/>
        </w:rPr>
        <w:t xml:space="preserve"> lékařů </w:t>
      </w:r>
      <w:r w:rsidR="00784607">
        <w:rPr>
          <w:rFonts w:ascii="Times New Roman" w:hAnsi="Times New Roman"/>
          <w:bCs/>
        </w:rPr>
        <w:t>a</w:t>
      </w:r>
      <w:r w:rsidR="004209E9">
        <w:rPr>
          <w:rFonts w:ascii="Times New Roman" w:hAnsi="Times New Roman"/>
          <w:bCs/>
        </w:rPr>
        <w:t> </w:t>
      </w:r>
      <w:r w:rsidR="00784607">
        <w:rPr>
          <w:rFonts w:ascii="Times New Roman" w:hAnsi="Times New Roman"/>
          <w:bCs/>
        </w:rPr>
        <w:t xml:space="preserve">gynekologů </w:t>
      </w:r>
      <w:r w:rsidRPr="005813AC">
        <w:rPr>
          <w:rFonts w:ascii="Times New Roman" w:hAnsi="Times New Roman"/>
          <w:bCs/>
        </w:rPr>
        <w:t>zaměstnáním nového</w:t>
      </w:r>
      <w:r w:rsidR="00784607">
        <w:rPr>
          <w:rFonts w:ascii="Times New Roman" w:hAnsi="Times New Roman"/>
          <w:bCs/>
        </w:rPr>
        <w:t xml:space="preserve"> praktického </w:t>
      </w:r>
      <w:r w:rsidRPr="005813AC">
        <w:rPr>
          <w:rFonts w:ascii="Times New Roman" w:hAnsi="Times New Roman"/>
          <w:bCs/>
        </w:rPr>
        <w:t>lékaře</w:t>
      </w:r>
      <w:r w:rsidR="00784607">
        <w:rPr>
          <w:rFonts w:ascii="Times New Roman" w:hAnsi="Times New Roman"/>
          <w:bCs/>
        </w:rPr>
        <w:t xml:space="preserve"> a gynekologa</w:t>
      </w:r>
      <w:r w:rsidRPr="005813AC">
        <w:rPr>
          <w:rFonts w:ascii="Times New Roman" w:hAnsi="Times New Roman"/>
          <w:bCs/>
        </w:rPr>
        <w:t>)</w:t>
      </w:r>
      <w:bookmarkEnd w:id="5"/>
      <w:r>
        <w:rPr>
          <w:rFonts w:ascii="Times New Roman" w:hAnsi="Times New Roman"/>
          <w:bCs/>
        </w:rPr>
        <w:t>,</w:t>
      </w:r>
    </w:p>
    <w:p w14:paraId="5C70305F" w14:textId="7FB3E229" w:rsidR="0091214C" w:rsidRPr="002A04FF" w:rsidRDefault="0037695A" w:rsidP="003C7422">
      <w:pPr>
        <w:spacing w:after="0" w:line="240" w:lineRule="auto"/>
        <w:ind w:firstLine="360"/>
        <w:jc w:val="both"/>
        <w:rPr>
          <w:rFonts w:ascii="Times New Roman" w:hAnsi="Times New Roman"/>
          <w:bCs/>
        </w:rPr>
      </w:pPr>
      <w:r w:rsidRPr="002A04FF">
        <w:rPr>
          <w:rFonts w:ascii="Times New Roman" w:hAnsi="Times New Roman"/>
          <w:bCs/>
        </w:rPr>
        <w:t>na</w:t>
      </w:r>
      <w:r w:rsidR="006A22C2" w:rsidRPr="002A04FF">
        <w:rPr>
          <w:rFonts w:ascii="Times New Roman" w:hAnsi="Times New Roman"/>
          <w:bCs/>
        </w:rPr>
        <w:t xml:space="preserve"> území Karlovarského kraje</w:t>
      </w:r>
      <w:r w:rsidR="00F437FB" w:rsidRPr="002A04FF">
        <w:rPr>
          <w:rFonts w:ascii="Times New Roman" w:hAnsi="Times New Roman"/>
          <w:bCs/>
        </w:rPr>
        <w:t>.</w:t>
      </w:r>
    </w:p>
    <w:p w14:paraId="56FC8B72" w14:textId="1EE73B93" w:rsidR="00825029" w:rsidRDefault="00825029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DC9AD38" w14:textId="0362D833" w:rsidR="00AE4FF2" w:rsidRDefault="00AE4FF2" w:rsidP="00AE4FF2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813AC">
        <w:rPr>
          <w:rFonts w:ascii="Times New Roman" w:hAnsi="Times New Roman"/>
          <w:bCs/>
        </w:rPr>
        <w:t xml:space="preserve">Účelem dotačního titulu je získat do Karlovarského kraje nové lékaře, kteří budou registrovat nové pacienty. Z uvedeného důvodu je dotační </w:t>
      </w:r>
      <w:r>
        <w:rPr>
          <w:rFonts w:ascii="Times New Roman" w:hAnsi="Times New Roman"/>
          <w:bCs/>
        </w:rPr>
        <w:t>program</w:t>
      </w:r>
      <w:r w:rsidRPr="005813AC">
        <w:rPr>
          <w:rFonts w:ascii="Times New Roman" w:hAnsi="Times New Roman"/>
          <w:bCs/>
        </w:rPr>
        <w:t xml:space="preserve"> primárně cílen na </w:t>
      </w:r>
      <w:r>
        <w:rPr>
          <w:rFonts w:ascii="Times New Roman" w:hAnsi="Times New Roman"/>
          <w:bCs/>
        </w:rPr>
        <w:t>praktické</w:t>
      </w:r>
      <w:r w:rsidRPr="005813AC">
        <w:rPr>
          <w:rFonts w:ascii="Times New Roman" w:hAnsi="Times New Roman"/>
          <w:bCs/>
        </w:rPr>
        <w:t xml:space="preserve"> lékaře</w:t>
      </w:r>
      <w:r>
        <w:rPr>
          <w:rFonts w:ascii="Times New Roman" w:hAnsi="Times New Roman"/>
          <w:bCs/>
        </w:rPr>
        <w:t xml:space="preserve"> a gynekology</w:t>
      </w:r>
      <w:r w:rsidRPr="005813AC">
        <w:rPr>
          <w:rFonts w:ascii="Times New Roman" w:hAnsi="Times New Roman"/>
          <w:bCs/>
        </w:rPr>
        <w:t>, kteří v Karlovarském kraji nepůsobili</w:t>
      </w:r>
      <w:r>
        <w:rPr>
          <w:rFonts w:ascii="Times New Roman" w:hAnsi="Times New Roman"/>
          <w:bCs/>
        </w:rPr>
        <w:t xml:space="preserve">, </w:t>
      </w:r>
      <w:r w:rsidRPr="005813AC">
        <w:rPr>
          <w:rFonts w:ascii="Times New Roman" w:hAnsi="Times New Roman"/>
          <w:bCs/>
        </w:rPr>
        <w:t xml:space="preserve">otevřou si zde nové ordinace a v jejich rámci budou registrovat pacienty. Účelem dotačního </w:t>
      </w:r>
      <w:r>
        <w:rPr>
          <w:rFonts w:ascii="Times New Roman" w:hAnsi="Times New Roman"/>
          <w:bCs/>
        </w:rPr>
        <w:t>programu</w:t>
      </w:r>
      <w:r w:rsidRPr="005813AC">
        <w:rPr>
          <w:rFonts w:ascii="Times New Roman" w:hAnsi="Times New Roman"/>
          <w:bCs/>
        </w:rPr>
        <w:t xml:space="preserve"> není podporovat stávající </w:t>
      </w:r>
      <w:r>
        <w:rPr>
          <w:rFonts w:ascii="Times New Roman" w:hAnsi="Times New Roman"/>
          <w:bCs/>
        </w:rPr>
        <w:t>praktické</w:t>
      </w:r>
      <w:r w:rsidRPr="005813AC">
        <w:rPr>
          <w:rFonts w:ascii="Times New Roman" w:hAnsi="Times New Roman"/>
          <w:bCs/>
        </w:rPr>
        <w:t xml:space="preserve"> lékaře</w:t>
      </w:r>
      <w:r>
        <w:rPr>
          <w:rFonts w:ascii="Times New Roman" w:hAnsi="Times New Roman"/>
          <w:bCs/>
        </w:rPr>
        <w:t xml:space="preserve"> a gynekology</w:t>
      </w:r>
      <w:r w:rsidRPr="005813AC">
        <w:rPr>
          <w:rFonts w:ascii="Times New Roman" w:hAnsi="Times New Roman"/>
          <w:bCs/>
        </w:rPr>
        <w:t>, kteří se pouze přemísťují v rámci Karlovarského kraje se svými stávajícími pacienty a žádají o poskytnutí dotace na vybavení nové ordinace.</w:t>
      </w:r>
    </w:p>
    <w:p w14:paraId="27E53D49" w14:textId="77777777" w:rsidR="00AE4FF2" w:rsidRDefault="00AE4FF2" w:rsidP="00AE4FF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17E739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5B249C1A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26857926" w14:textId="32EF316E" w:rsidR="00F656A7" w:rsidRDefault="00DA5A81" w:rsidP="00974593">
      <w:pPr>
        <w:spacing w:after="0" w:line="240" w:lineRule="auto"/>
        <w:jc w:val="both"/>
        <w:rPr>
          <w:rFonts w:ascii="Times New Roman" w:hAnsi="Times New Roman"/>
        </w:rPr>
      </w:pPr>
      <w:r w:rsidRPr="00DA5A81">
        <w:rPr>
          <w:rFonts w:ascii="Times New Roman" w:hAnsi="Times New Roman"/>
        </w:rPr>
        <w:t xml:space="preserve">Karlovarský kraj se potýká s nedostatkem lékařů, a to zejména v oblasti primární péče. Věkový průměr lékařů poskytujících zdravotní péči v oborech všeobecné praktické lékařství a praktické lékařství pro děti a dorost/pediatrie (dále také „praktický lékař“) dosahuje v Karlovarském kraji hranice cca 70 let. </w:t>
      </w:r>
      <w:r w:rsidR="00CD4EFE" w:rsidRPr="007F48B7">
        <w:rPr>
          <w:rFonts w:ascii="Times New Roman" w:hAnsi="Times New Roman"/>
        </w:rPr>
        <w:t xml:space="preserve">Obdobná situace je i u </w:t>
      </w:r>
      <w:r w:rsidR="00A40DDD">
        <w:rPr>
          <w:rFonts w:ascii="Times New Roman" w:hAnsi="Times New Roman"/>
        </w:rPr>
        <w:t>oboru gynekologie a porodnictví (dále také „</w:t>
      </w:r>
      <w:r w:rsidR="00CD4EFE" w:rsidRPr="007F48B7">
        <w:rPr>
          <w:rFonts w:ascii="Times New Roman" w:hAnsi="Times New Roman"/>
        </w:rPr>
        <w:t>gynekolog</w:t>
      </w:r>
      <w:r w:rsidR="00A40DDD">
        <w:rPr>
          <w:rFonts w:ascii="Times New Roman" w:hAnsi="Times New Roman"/>
        </w:rPr>
        <w:t>“)</w:t>
      </w:r>
      <w:r w:rsidR="00CD4EFE" w:rsidRPr="007F48B7">
        <w:rPr>
          <w:rFonts w:ascii="Times New Roman" w:hAnsi="Times New Roman"/>
        </w:rPr>
        <w:t>.</w:t>
      </w:r>
      <w:r w:rsidR="00CD4EFE">
        <w:rPr>
          <w:rFonts w:ascii="Times New Roman" w:hAnsi="Times New Roman"/>
        </w:rPr>
        <w:t xml:space="preserve"> </w:t>
      </w:r>
      <w:r w:rsidRPr="00DA5A81">
        <w:rPr>
          <w:rFonts w:ascii="Times New Roman" w:hAnsi="Times New Roman"/>
        </w:rPr>
        <w:t>V</w:t>
      </w:r>
      <w:r w:rsidR="000B77A8">
        <w:rPr>
          <w:rFonts w:ascii="Times New Roman" w:hAnsi="Times New Roman"/>
        </w:rPr>
        <w:t> </w:t>
      </w:r>
      <w:r w:rsidRPr="00DA5A81">
        <w:rPr>
          <w:rFonts w:ascii="Times New Roman" w:hAnsi="Times New Roman"/>
        </w:rPr>
        <w:t>menších a odlehlých částech regionu hrozí, že v nadcházejících letech nebude tato péče zajištěna.</w:t>
      </w:r>
      <w:r>
        <w:rPr>
          <w:rFonts w:ascii="Times New Roman" w:hAnsi="Times New Roman"/>
        </w:rPr>
        <w:t xml:space="preserve"> </w:t>
      </w:r>
      <w:r w:rsidR="00974593" w:rsidRPr="007F48B7">
        <w:rPr>
          <w:rFonts w:ascii="Times New Roman" w:hAnsi="Times New Roman"/>
        </w:rPr>
        <w:t>Důvodem vyhlášení dotačního programu je podpora obcí zajistit svým občanům dostupnost zdravotních služeb v oblasti primární péče.</w:t>
      </w:r>
    </w:p>
    <w:p w14:paraId="69856944" w14:textId="020CD819" w:rsidR="00974593" w:rsidRDefault="00974593" w:rsidP="00974593">
      <w:pPr>
        <w:spacing w:after="0" w:line="240" w:lineRule="auto"/>
        <w:jc w:val="both"/>
        <w:rPr>
          <w:rFonts w:ascii="Times New Roman" w:hAnsi="Times New Roman"/>
        </w:rPr>
      </w:pPr>
    </w:p>
    <w:p w14:paraId="41CAFA11" w14:textId="22E846DB" w:rsidR="00AE4FF2" w:rsidRDefault="00AE4FF2" w:rsidP="00974593">
      <w:pPr>
        <w:spacing w:after="0" w:line="240" w:lineRule="auto"/>
        <w:jc w:val="both"/>
        <w:rPr>
          <w:rFonts w:ascii="Times New Roman" w:hAnsi="Times New Roman"/>
        </w:rPr>
      </w:pPr>
    </w:p>
    <w:p w14:paraId="43F30086" w14:textId="77777777" w:rsidR="00AE4FF2" w:rsidRPr="006870D9" w:rsidRDefault="00AE4FF2" w:rsidP="00974593">
      <w:pPr>
        <w:spacing w:after="0" w:line="240" w:lineRule="auto"/>
        <w:jc w:val="both"/>
        <w:rPr>
          <w:rFonts w:ascii="Times New Roman" w:hAnsi="Times New Roman"/>
        </w:rPr>
      </w:pPr>
    </w:p>
    <w:p w14:paraId="3E2433F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III.</w:t>
      </w:r>
    </w:p>
    <w:p w14:paraId="0DEA518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482E3D47" w14:textId="75BFE966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r w:rsidRPr="007B7583">
        <w:rPr>
          <w:rFonts w:ascii="Times New Roman" w:hAnsi="Times New Roman"/>
        </w:rPr>
        <w:t>Pro dotační program je vyčleněna</w:t>
      </w:r>
      <w:r w:rsidR="005B2D1B">
        <w:rPr>
          <w:rFonts w:ascii="Times New Roman" w:hAnsi="Times New Roman"/>
        </w:rPr>
        <w:t xml:space="preserve"> </w:t>
      </w:r>
      <w:r w:rsidR="00BE781E" w:rsidRPr="00D009D3">
        <w:rPr>
          <w:rFonts w:ascii="Times New Roman" w:hAnsi="Times New Roman"/>
        </w:rPr>
        <w:t xml:space="preserve">částka </w:t>
      </w:r>
      <w:r w:rsidR="003B350F">
        <w:rPr>
          <w:rFonts w:ascii="Times New Roman" w:hAnsi="Times New Roman"/>
        </w:rPr>
        <w:t>3</w:t>
      </w:r>
      <w:r w:rsidR="00B07C94" w:rsidRPr="00D009D3">
        <w:rPr>
          <w:rFonts w:ascii="Times New Roman" w:hAnsi="Times New Roman"/>
        </w:rPr>
        <w:t> </w:t>
      </w:r>
      <w:r w:rsidR="003B350F">
        <w:rPr>
          <w:rFonts w:ascii="Times New Roman" w:hAnsi="Times New Roman"/>
        </w:rPr>
        <w:t>0</w:t>
      </w:r>
      <w:r w:rsidR="00B07C94" w:rsidRPr="00D009D3">
        <w:rPr>
          <w:rFonts w:ascii="Times New Roman" w:hAnsi="Times New Roman"/>
        </w:rPr>
        <w:t>00 000</w:t>
      </w:r>
      <w:r w:rsidR="008672FA" w:rsidRPr="00D009D3">
        <w:rPr>
          <w:rFonts w:ascii="Times New Roman" w:hAnsi="Times New Roman"/>
        </w:rPr>
        <w:t xml:space="preserve"> </w:t>
      </w:r>
      <w:r w:rsidR="00BE781E" w:rsidRPr="00D009D3">
        <w:rPr>
          <w:rFonts w:ascii="Times New Roman" w:hAnsi="Times New Roman"/>
        </w:rPr>
        <w:t>Kč pro rok 202</w:t>
      </w:r>
      <w:r w:rsidR="00AE4FF2">
        <w:rPr>
          <w:rFonts w:ascii="Times New Roman" w:hAnsi="Times New Roman"/>
        </w:rPr>
        <w:t>6</w:t>
      </w:r>
      <w:r w:rsidR="00BE781E" w:rsidRPr="00D009D3">
        <w:rPr>
          <w:rFonts w:ascii="Times New Roman" w:hAnsi="Times New Roman"/>
        </w:rPr>
        <w:t xml:space="preserve"> </w:t>
      </w:r>
      <w:r w:rsidR="00A43358" w:rsidRPr="00D009D3">
        <w:rPr>
          <w:rFonts w:ascii="Times New Roman" w:hAnsi="Times New Roman"/>
        </w:rPr>
        <w:t xml:space="preserve">a </w:t>
      </w:r>
      <w:r w:rsidR="008611A8" w:rsidRPr="00D009D3">
        <w:rPr>
          <w:rFonts w:ascii="Times New Roman" w:hAnsi="Times New Roman"/>
        </w:rPr>
        <w:t xml:space="preserve">částka </w:t>
      </w:r>
      <w:r w:rsidR="004D16B8">
        <w:rPr>
          <w:rFonts w:ascii="Times New Roman" w:hAnsi="Times New Roman"/>
        </w:rPr>
        <w:t>3</w:t>
      </w:r>
      <w:r w:rsidR="00B07C94" w:rsidRPr="00D009D3">
        <w:rPr>
          <w:rFonts w:ascii="Times New Roman" w:hAnsi="Times New Roman"/>
        </w:rPr>
        <w:t> </w:t>
      </w:r>
      <w:r w:rsidR="004D16B8">
        <w:rPr>
          <w:rFonts w:ascii="Times New Roman" w:hAnsi="Times New Roman"/>
        </w:rPr>
        <w:t>0</w:t>
      </w:r>
      <w:r w:rsidR="00B07C94" w:rsidRPr="00D009D3">
        <w:rPr>
          <w:rFonts w:ascii="Times New Roman" w:hAnsi="Times New Roman"/>
        </w:rPr>
        <w:t>00 000</w:t>
      </w:r>
      <w:r w:rsidR="002926CC" w:rsidRPr="00D009D3">
        <w:rPr>
          <w:rFonts w:ascii="Times New Roman" w:hAnsi="Times New Roman"/>
        </w:rPr>
        <w:t xml:space="preserve"> Kč</w:t>
      </w:r>
      <w:r w:rsidR="008611A8" w:rsidRPr="00D009D3">
        <w:rPr>
          <w:rFonts w:ascii="Times New Roman" w:hAnsi="Times New Roman"/>
        </w:rPr>
        <w:t xml:space="preserve"> pro rok 202</w:t>
      </w:r>
      <w:r w:rsidR="00316C49">
        <w:rPr>
          <w:rFonts w:ascii="Times New Roman" w:hAnsi="Times New Roman"/>
        </w:rPr>
        <w:t>7</w:t>
      </w:r>
      <w:r w:rsidR="008611A8">
        <w:rPr>
          <w:rFonts w:ascii="Times New Roman" w:hAnsi="Times New Roman"/>
        </w:rPr>
        <w:t>. Alokace</w:t>
      </w:r>
      <w:r w:rsidR="00BE781E">
        <w:rPr>
          <w:rFonts w:ascii="Times New Roman" w:hAnsi="Times New Roman"/>
        </w:rPr>
        <w:t xml:space="preserve"> </w:t>
      </w:r>
      <w:r w:rsidR="00304745" w:rsidRPr="007F48B7">
        <w:rPr>
          <w:rFonts w:ascii="Times New Roman" w:hAnsi="Times New Roman"/>
        </w:rPr>
        <w:t>může být rozhodnutím Rady Karlovarského kraje navýšen</w:t>
      </w:r>
      <w:r w:rsidR="00BE781E">
        <w:rPr>
          <w:rFonts w:ascii="Times New Roman" w:hAnsi="Times New Roman"/>
        </w:rPr>
        <w:t>a</w:t>
      </w:r>
      <w:r w:rsidR="00304745">
        <w:rPr>
          <w:rFonts w:ascii="Times New Roman" w:hAnsi="Times New Roman"/>
        </w:rPr>
        <w:t xml:space="preserve"> dle potřeby</w:t>
      </w:r>
      <w:r w:rsidR="00304745" w:rsidRPr="007F48B7">
        <w:rPr>
          <w:rFonts w:ascii="Times New Roman" w:hAnsi="Times New Roman"/>
        </w:rPr>
        <w:t>.</w:t>
      </w:r>
    </w:p>
    <w:p w14:paraId="30F1AF06" w14:textId="33314962" w:rsidR="005B2D1B" w:rsidRDefault="005B2D1B">
      <w:pPr>
        <w:spacing w:after="0" w:line="240" w:lineRule="auto"/>
        <w:rPr>
          <w:rFonts w:ascii="Times New Roman" w:hAnsi="Times New Roman"/>
        </w:rPr>
      </w:pPr>
    </w:p>
    <w:p w14:paraId="42D4580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67424FD2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5FD2379" w14:textId="700EC12F" w:rsidR="00974593" w:rsidRPr="007F48B7" w:rsidRDefault="00974593" w:rsidP="00BC5A1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Výše dotace v jednotlivém případě (rozumí se jedna žádost) smí činit</w:t>
      </w:r>
      <w:r w:rsidR="00542E51">
        <w:rPr>
          <w:rFonts w:ascii="Times New Roman" w:hAnsi="Times New Roman"/>
        </w:rPr>
        <w:t xml:space="preserve"> maximálně</w:t>
      </w:r>
      <w:r w:rsidRPr="007F48B7">
        <w:rPr>
          <w:rFonts w:ascii="Times New Roman" w:hAnsi="Times New Roman"/>
        </w:rPr>
        <w:t>:</w:t>
      </w:r>
    </w:p>
    <w:p w14:paraId="0B46C049" w14:textId="64F67EEF" w:rsidR="00974593" w:rsidRPr="007F48B7" w:rsidRDefault="00974593" w:rsidP="00F0682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pro </w:t>
      </w:r>
      <w:r w:rsidR="00E52F32">
        <w:rPr>
          <w:rFonts w:ascii="Times New Roman" w:hAnsi="Times New Roman"/>
        </w:rPr>
        <w:t xml:space="preserve">ordinaci praktického lékaře </w:t>
      </w:r>
      <w:r w:rsidR="00CD4EFE">
        <w:rPr>
          <w:rFonts w:ascii="Times New Roman" w:hAnsi="Times New Roman"/>
        </w:rPr>
        <w:t xml:space="preserve">a gynekologa </w:t>
      </w:r>
      <w:r w:rsidR="00E52F32">
        <w:rPr>
          <w:rFonts w:ascii="Times New Roman" w:hAnsi="Times New Roman"/>
        </w:rPr>
        <w:t xml:space="preserve">v </w:t>
      </w:r>
      <w:r w:rsidRPr="007F48B7">
        <w:rPr>
          <w:rFonts w:ascii="Times New Roman" w:hAnsi="Times New Roman"/>
        </w:rPr>
        <w:t>obc</w:t>
      </w:r>
      <w:r w:rsidR="00E52F32">
        <w:rPr>
          <w:rFonts w:ascii="Times New Roman" w:hAnsi="Times New Roman"/>
        </w:rPr>
        <w:t>i</w:t>
      </w:r>
      <w:r w:rsidRPr="007F48B7">
        <w:rPr>
          <w:rFonts w:ascii="Times New Roman" w:hAnsi="Times New Roman"/>
        </w:rPr>
        <w:t xml:space="preserve"> </w:t>
      </w:r>
      <w:r w:rsidR="002D1098">
        <w:rPr>
          <w:rFonts w:ascii="Times New Roman" w:hAnsi="Times New Roman"/>
        </w:rPr>
        <w:t xml:space="preserve">na území Karlovarského kraje </w:t>
      </w:r>
      <w:r w:rsidRPr="007F48B7">
        <w:rPr>
          <w:rFonts w:ascii="Times New Roman" w:hAnsi="Times New Roman"/>
        </w:rPr>
        <w:t xml:space="preserve">s počtem obyvatel do </w:t>
      </w:r>
      <w:r>
        <w:rPr>
          <w:rFonts w:ascii="Times New Roman" w:hAnsi="Times New Roman"/>
        </w:rPr>
        <w:t>8</w:t>
      </w:r>
      <w:r w:rsidR="002D1098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000 (dle statistiky ČSÚ k 1.</w:t>
      </w:r>
      <w:r w:rsidR="00A5010A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1.</w:t>
      </w:r>
      <w:r w:rsidR="00A5010A">
        <w:rPr>
          <w:rFonts w:ascii="Times New Roman" w:hAnsi="Times New Roman"/>
        </w:rPr>
        <w:t> </w:t>
      </w:r>
      <w:r w:rsidR="00B81707" w:rsidRPr="007F48B7">
        <w:rPr>
          <w:rFonts w:ascii="Times New Roman" w:hAnsi="Times New Roman"/>
        </w:rPr>
        <w:t>202</w:t>
      </w:r>
      <w:r w:rsidR="00316C49">
        <w:rPr>
          <w:rFonts w:ascii="Times New Roman" w:hAnsi="Times New Roman"/>
        </w:rPr>
        <w:t>5</w:t>
      </w:r>
      <w:r w:rsidRPr="007F48B7">
        <w:rPr>
          <w:rFonts w:ascii="Times New Roman" w:hAnsi="Times New Roman"/>
        </w:rPr>
        <w:t xml:space="preserve">) maximálně 800 000 Kč, a to na jeden </w:t>
      </w:r>
      <w:r w:rsidR="00316C49">
        <w:rPr>
          <w:rFonts w:ascii="Times New Roman" w:hAnsi="Times New Roman"/>
        </w:rPr>
        <w:t>či v součtu do maximálně 800 000 Kč na</w:t>
      </w:r>
      <w:r w:rsidRPr="007F48B7">
        <w:rPr>
          <w:rFonts w:ascii="Times New Roman" w:hAnsi="Times New Roman"/>
        </w:rPr>
        <w:t xml:space="preserve"> více záměrů dle čl. IX. odst. 3</w:t>
      </w:r>
      <w:r w:rsidR="00E17E83">
        <w:rPr>
          <w:rFonts w:ascii="Times New Roman" w:hAnsi="Times New Roman"/>
        </w:rPr>
        <w:t>,</w:t>
      </w:r>
    </w:p>
    <w:p w14:paraId="344B7694" w14:textId="5695F011" w:rsidR="00974593" w:rsidRDefault="00974593" w:rsidP="00F0682B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pro </w:t>
      </w:r>
      <w:r w:rsidR="00E52F32">
        <w:rPr>
          <w:rFonts w:ascii="Times New Roman" w:hAnsi="Times New Roman"/>
        </w:rPr>
        <w:t xml:space="preserve">ordinaci praktického lékaře </w:t>
      </w:r>
      <w:r w:rsidR="00CD4EFE">
        <w:rPr>
          <w:rFonts w:ascii="Times New Roman" w:hAnsi="Times New Roman"/>
        </w:rPr>
        <w:t xml:space="preserve">a gynekologa </w:t>
      </w:r>
      <w:r w:rsidR="00E52F32">
        <w:rPr>
          <w:rFonts w:ascii="Times New Roman" w:hAnsi="Times New Roman"/>
        </w:rPr>
        <w:t xml:space="preserve">v </w:t>
      </w:r>
      <w:r w:rsidRPr="007F48B7">
        <w:rPr>
          <w:rFonts w:ascii="Times New Roman" w:hAnsi="Times New Roman"/>
        </w:rPr>
        <w:t>obc</w:t>
      </w:r>
      <w:r w:rsidR="00E52F32">
        <w:rPr>
          <w:rFonts w:ascii="Times New Roman" w:hAnsi="Times New Roman"/>
        </w:rPr>
        <w:t>i</w:t>
      </w:r>
      <w:r w:rsidRPr="007F48B7">
        <w:rPr>
          <w:rFonts w:ascii="Times New Roman" w:hAnsi="Times New Roman"/>
        </w:rPr>
        <w:t xml:space="preserve"> </w:t>
      </w:r>
      <w:r w:rsidR="002D1098">
        <w:rPr>
          <w:rFonts w:ascii="Times New Roman" w:hAnsi="Times New Roman"/>
        </w:rPr>
        <w:t xml:space="preserve">na území Karlovarského kraje </w:t>
      </w:r>
      <w:r w:rsidRPr="007F48B7">
        <w:rPr>
          <w:rFonts w:ascii="Times New Roman" w:hAnsi="Times New Roman"/>
        </w:rPr>
        <w:t xml:space="preserve">s počtem obyvatel od </w:t>
      </w:r>
      <w:r>
        <w:rPr>
          <w:rFonts w:ascii="Times New Roman" w:hAnsi="Times New Roman"/>
        </w:rPr>
        <w:t>8</w:t>
      </w:r>
      <w:r w:rsidR="002D1098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001 (dle statistiky ČSÚ k 1.</w:t>
      </w:r>
      <w:r w:rsidR="00A5010A">
        <w:rPr>
          <w:rFonts w:ascii="Times New Roman" w:hAnsi="Times New Roman"/>
        </w:rPr>
        <w:t> </w:t>
      </w:r>
      <w:r w:rsidRPr="007F48B7">
        <w:rPr>
          <w:rFonts w:ascii="Times New Roman" w:hAnsi="Times New Roman"/>
        </w:rPr>
        <w:t>1.</w:t>
      </w:r>
      <w:r w:rsidR="00A5010A">
        <w:rPr>
          <w:rFonts w:ascii="Times New Roman" w:hAnsi="Times New Roman"/>
        </w:rPr>
        <w:t> </w:t>
      </w:r>
      <w:r w:rsidR="00B81707" w:rsidRPr="007F48B7">
        <w:rPr>
          <w:rFonts w:ascii="Times New Roman" w:hAnsi="Times New Roman"/>
        </w:rPr>
        <w:t>202</w:t>
      </w:r>
      <w:r w:rsidR="00316C49">
        <w:rPr>
          <w:rFonts w:ascii="Times New Roman" w:hAnsi="Times New Roman"/>
        </w:rPr>
        <w:t>5</w:t>
      </w:r>
      <w:r w:rsidRPr="007F48B7">
        <w:rPr>
          <w:rFonts w:ascii="Times New Roman" w:hAnsi="Times New Roman"/>
        </w:rPr>
        <w:t xml:space="preserve">) maximálně 400 000 Kč, a to na jeden </w:t>
      </w:r>
      <w:r w:rsidR="00316C49">
        <w:rPr>
          <w:rFonts w:ascii="Times New Roman" w:hAnsi="Times New Roman"/>
        </w:rPr>
        <w:t>č</w:t>
      </w:r>
      <w:r w:rsidRPr="007F48B7">
        <w:rPr>
          <w:rFonts w:ascii="Times New Roman" w:hAnsi="Times New Roman"/>
        </w:rPr>
        <w:t xml:space="preserve">i </w:t>
      </w:r>
      <w:r w:rsidR="00316C49">
        <w:rPr>
          <w:rFonts w:ascii="Times New Roman" w:hAnsi="Times New Roman"/>
        </w:rPr>
        <w:t xml:space="preserve">v součtu do maximálně 400 000 Kč na </w:t>
      </w:r>
      <w:r w:rsidRPr="007F48B7">
        <w:rPr>
          <w:rFonts w:ascii="Times New Roman" w:hAnsi="Times New Roman"/>
        </w:rPr>
        <w:t>více záměrů dle čl. IX. odst. 3.</w:t>
      </w:r>
    </w:p>
    <w:p w14:paraId="7DF99CDF" w14:textId="77777777" w:rsidR="00974593" w:rsidRPr="002C09BA" w:rsidRDefault="00974593" w:rsidP="002C09BA">
      <w:pPr>
        <w:spacing w:after="0" w:line="240" w:lineRule="auto"/>
        <w:jc w:val="both"/>
        <w:rPr>
          <w:rFonts w:ascii="Times New Roman" w:hAnsi="Times New Roman"/>
        </w:rPr>
      </w:pPr>
    </w:p>
    <w:p w14:paraId="117F222B" w14:textId="7BCC4D24" w:rsidR="00D15DF1" w:rsidRDefault="00B04931" w:rsidP="004879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Minimální výše dotace v jednotlivém případě není stanovena.</w:t>
      </w:r>
      <w:r>
        <w:rPr>
          <w:rFonts w:ascii="Times New Roman" w:hAnsi="Times New Roman"/>
        </w:rPr>
        <w:t xml:space="preserve"> </w:t>
      </w:r>
      <w:r w:rsidR="00542E51">
        <w:rPr>
          <w:rFonts w:ascii="Times New Roman" w:hAnsi="Times New Roman"/>
        </w:rPr>
        <w:t xml:space="preserve">Žadatel může podat </w:t>
      </w:r>
      <w:r w:rsidR="009C7265">
        <w:rPr>
          <w:rFonts w:ascii="Times New Roman" w:hAnsi="Times New Roman"/>
        </w:rPr>
        <w:t>maximálně 3</w:t>
      </w:r>
      <w:r w:rsidR="00914A14">
        <w:rPr>
          <w:rFonts w:ascii="Times New Roman" w:hAnsi="Times New Roman"/>
        </w:rPr>
        <w:t> </w:t>
      </w:r>
      <w:r w:rsidR="00542E51">
        <w:rPr>
          <w:rFonts w:ascii="Times New Roman" w:hAnsi="Times New Roman"/>
        </w:rPr>
        <w:t>žádost</w:t>
      </w:r>
      <w:r w:rsidR="00914A14">
        <w:rPr>
          <w:rFonts w:ascii="Times New Roman" w:hAnsi="Times New Roman"/>
        </w:rPr>
        <w:t>i</w:t>
      </w:r>
      <w:r w:rsidR="00542E51">
        <w:rPr>
          <w:rFonts w:ascii="Times New Roman" w:hAnsi="Times New Roman"/>
        </w:rPr>
        <w:t xml:space="preserve"> </w:t>
      </w:r>
      <w:r w:rsidR="005519A7">
        <w:rPr>
          <w:rFonts w:ascii="Times New Roman" w:hAnsi="Times New Roman"/>
        </w:rPr>
        <w:t xml:space="preserve">pro 1 místo poskytování zdravotních služeb </w:t>
      </w:r>
      <w:r w:rsidR="00974593" w:rsidRPr="007F48B7">
        <w:rPr>
          <w:rFonts w:ascii="Times New Roman" w:hAnsi="Times New Roman"/>
        </w:rPr>
        <w:t xml:space="preserve">v rámci vyhlášeného dotačního </w:t>
      </w:r>
      <w:r w:rsidR="00316C49">
        <w:rPr>
          <w:rFonts w:ascii="Times New Roman" w:hAnsi="Times New Roman"/>
        </w:rPr>
        <w:t>programu</w:t>
      </w:r>
      <w:r w:rsidR="00974593" w:rsidRPr="007F48B7">
        <w:rPr>
          <w:rFonts w:ascii="Times New Roman" w:hAnsi="Times New Roman"/>
        </w:rPr>
        <w:t>.</w:t>
      </w:r>
    </w:p>
    <w:p w14:paraId="3B8EF19F" w14:textId="77777777" w:rsidR="005519A7" w:rsidRPr="003264B9" w:rsidRDefault="005519A7" w:rsidP="002A04FF">
      <w:pPr>
        <w:spacing w:after="0" w:line="240" w:lineRule="auto"/>
        <w:jc w:val="both"/>
        <w:rPr>
          <w:rFonts w:ascii="Times New Roman" w:hAnsi="Times New Roman"/>
        </w:rPr>
      </w:pPr>
    </w:p>
    <w:p w14:paraId="554E7E9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3F5AA02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2BF2375" w14:textId="53C4E4EE" w:rsidR="0087434E" w:rsidRDefault="00B755DB" w:rsidP="003674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Žadatelem o dotaci </w:t>
      </w:r>
      <w:r w:rsidR="004B141F">
        <w:rPr>
          <w:rFonts w:ascii="Times New Roman" w:hAnsi="Times New Roman"/>
        </w:rPr>
        <w:t>je</w:t>
      </w:r>
      <w:r w:rsidRPr="007F48B7">
        <w:rPr>
          <w:rFonts w:ascii="Times New Roman" w:hAnsi="Times New Roman"/>
        </w:rPr>
        <w:t xml:space="preserve"> </w:t>
      </w:r>
      <w:r w:rsidR="00542E51">
        <w:rPr>
          <w:rFonts w:ascii="Times New Roman" w:hAnsi="Times New Roman"/>
        </w:rPr>
        <w:t>poskytovatel zdravotních služeb v oboru všeobecné praktické lékařství či</w:t>
      </w:r>
      <w:r w:rsidR="00A5010A">
        <w:rPr>
          <w:rFonts w:ascii="Times New Roman" w:hAnsi="Times New Roman"/>
        </w:rPr>
        <w:t> </w:t>
      </w:r>
      <w:r w:rsidR="00163FFC">
        <w:rPr>
          <w:rFonts w:ascii="Times New Roman" w:hAnsi="Times New Roman"/>
        </w:rPr>
        <w:t xml:space="preserve">oboru </w:t>
      </w:r>
      <w:r w:rsidR="00542E51">
        <w:rPr>
          <w:rFonts w:ascii="Times New Roman" w:hAnsi="Times New Roman"/>
        </w:rPr>
        <w:t>praktické lékařství pro děti a dorost/pediatrie</w:t>
      </w:r>
      <w:r w:rsidR="00CD4EFE">
        <w:rPr>
          <w:rFonts w:ascii="Times New Roman" w:hAnsi="Times New Roman"/>
        </w:rPr>
        <w:t xml:space="preserve"> či </w:t>
      </w:r>
      <w:r w:rsidR="00163FFC">
        <w:rPr>
          <w:rFonts w:ascii="Times New Roman" w:hAnsi="Times New Roman"/>
        </w:rPr>
        <w:t xml:space="preserve">oboru </w:t>
      </w:r>
      <w:r w:rsidR="00CD4EFE">
        <w:rPr>
          <w:rFonts w:ascii="Times New Roman" w:hAnsi="Times New Roman"/>
        </w:rPr>
        <w:t>gynekologie a porodnictví</w:t>
      </w:r>
      <w:r w:rsidR="00542E51">
        <w:rPr>
          <w:rFonts w:ascii="Times New Roman" w:hAnsi="Times New Roman"/>
        </w:rPr>
        <w:t xml:space="preserve"> </w:t>
      </w:r>
      <w:r w:rsidR="004B141F">
        <w:rPr>
          <w:rFonts w:ascii="Times New Roman" w:hAnsi="Times New Roman"/>
        </w:rPr>
        <w:t xml:space="preserve">s místem poskytování zdravotních služeb </w:t>
      </w:r>
      <w:r w:rsidR="00542E51">
        <w:rPr>
          <w:rFonts w:ascii="Times New Roman" w:hAnsi="Times New Roman"/>
        </w:rPr>
        <w:t>na území Karlovarského kraje.</w:t>
      </w:r>
      <w:r w:rsidR="0073685D">
        <w:rPr>
          <w:rFonts w:ascii="Times New Roman" w:hAnsi="Times New Roman"/>
        </w:rPr>
        <w:t xml:space="preserve"> </w:t>
      </w:r>
      <w:r w:rsidR="0073685D" w:rsidRPr="0073685D">
        <w:rPr>
          <w:rFonts w:ascii="Times New Roman" w:hAnsi="Times New Roman"/>
        </w:rPr>
        <w:t>Poskytovatelem zdravotních služeb se rozumí fyzická nebo právnická osoba, která má oprávnění k poskytování zdravotních služeb podle zákona</w:t>
      </w:r>
      <w:r w:rsidR="0073685D">
        <w:rPr>
          <w:rFonts w:ascii="Times New Roman" w:hAnsi="Times New Roman"/>
        </w:rPr>
        <w:t xml:space="preserve"> </w:t>
      </w:r>
      <w:r w:rsidR="0073685D" w:rsidRPr="0073685D">
        <w:rPr>
          <w:rFonts w:ascii="Times New Roman" w:hAnsi="Times New Roman"/>
        </w:rPr>
        <w:t>č. 372/2011 Sb., o zdravotních službách a podmínkách jejich poskytování (zákon o</w:t>
      </w:r>
      <w:r w:rsidR="00163FFC">
        <w:rPr>
          <w:rFonts w:ascii="Times New Roman" w:hAnsi="Times New Roman"/>
        </w:rPr>
        <w:t> </w:t>
      </w:r>
      <w:r w:rsidR="0073685D" w:rsidRPr="0073685D">
        <w:rPr>
          <w:rFonts w:ascii="Times New Roman" w:hAnsi="Times New Roman"/>
        </w:rPr>
        <w:t>zdravotních službách)</w:t>
      </w:r>
      <w:r w:rsidR="00041B01">
        <w:rPr>
          <w:rFonts w:ascii="Times New Roman" w:hAnsi="Times New Roman"/>
        </w:rPr>
        <w:t xml:space="preserve">, </w:t>
      </w:r>
      <w:r w:rsidR="00041B01" w:rsidRPr="00041B01">
        <w:rPr>
          <w:rFonts w:ascii="Times New Roman" w:hAnsi="Times New Roman"/>
        </w:rPr>
        <w:t>ve znění pozdějších předpisů</w:t>
      </w:r>
      <w:r w:rsidR="0073685D">
        <w:rPr>
          <w:rFonts w:ascii="Times New Roman" w:hAnsi="Times New Roman"/>
        </w:rPr>
        <w:t>.</w:t>
      </w:r>
    </w:p>
    <w:p w14:paraId="26A530C6" w14:textId="77777777" w:rsidR="000A08E7" w:rsidRPr="00205C1D" w:rsidRDefault="000A08E7" w:rsidP="00205C1D">
      <w:pPr>
        <w:spacing w:after="0" w:line="240" w:lineRule="auto"/>
        <w:jc w:val="both"/>
        <w:rPr>
          <w:rFonts w:ascii="Times New Roman" w:hAnsi="Times New Roman"/>
        </w:rPr>
      </w:pPr>
    </w:p>
    <w:p w14:paraId="30B79CF6" w14:textId="6C4C6613" w:rsidR="00FE7EFF" w:rsidRDefault="000A08E7" w:rsidP="003674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 účel</w:t>
      </w:r>
      <w:r w:rsidR="004277F3">
        <w:rPr>
          <w:rFonts w:ascii="Times New Roman" w:hAnsi="Times New Roman"/>
        </w:rPr>
        <w:t>ů</w:t>
      </w:r>
      <w:r>
        <w:rPr>
          <w:rFonts w:ascii="Times New Roman" w:hAnsi="Times New Roman"/>
        </w:rPr>
        <w:t xml:space="preserve"> dotace dle čl. I. </w:t>
      </w:r>
      <w:r w:rsidR="009E1743">
        <w:rPr>
          <w:rFonts w:ascii="Times New Roman" w:hAnsi="Times New Roman"/>
        </w:rPr>
        <w:t xml:space="preserve">odst. 1 </w:t>
      </w:r>
      <w:r>
        <w:rPr>
          <w:rFonts w:ascii="Times New Roman" w:hAnsi="Times New Roman"/>
        </w:rPr>
        <w:t xml:space="preserve">písm. c) </w:t>
      </w:r>
      <w:r w:rsidR="004277F3">
        <w:rPr>
          <w:rFonts w:ascii="Times New Roman" w:hAnsi="Times New Roman"/>
        </w:rPr>
        <w:t xml:space="preserve">– e) </w:t>
      </w:r>
      <w:r>
        <w:rPr>
          <w:rFonts w:ascii="Times New Roman" w:hAnsi="Times New Roman"/>
        </w:rPr>
        <w:t>musí mít nový zaměstnanec specializovanou způsobilost v příslušném oboru – všeobecné praktické lékařství či oboru praktické lékařství pro děti a dorost/pediatrie či oboru gynekologie a porodnictví.</w:t>
      </w:r>
    </w:p>
    <w:p w14:paraId="700D650C" w14:textId="77777777" w:rsidR="00BE157C" w:rsidRPr="00BE157C" w:rsidRDefault="00BE157C" w:rsidP="002A0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CEB163D" w14:textId="42D01CB6" w:rsidR="00205C1D" w:rsidRDefault="00BE157C" w:rsidP="003674E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Žadatelem o dotaci nemůže být </w:t>
      </w:r>
      <w:r w:rsidR="007F1935">
        <w:rPr>
          <w:rFonts w:ascii="Times New Roman" w:hAnsi="Times New Roman"/>
        </w:rPr>
        <w:t xml:space="preserve">praktický </w:t>
      </w:r>
      <w:r>
        <w:rPr>
          <w:rFonts w:ascii="Times New Roman" w:hAnsi="Times New Roman"/>
        </w:rPr>
        <w:t>lékař</w:t>
      </w:r>
      <w:r w:rsidR="007F1935">
        <w:rPr>
          <w:rFonts w:ascii="Times New Roman" w:hAnsi="Times New Roman"/>
        </w:rPr>
        <w:t>, pediatr či gynekolog</w:t>
      </w:r>
      <w:r>
        <w:rPr>
          <w:rFonts w:ascii="Times New Roman" w:hAnsi="Times New Roman"/>
        </w:rPr>
        <w:t>, který před podáním žádosti</w:t>
      </w:r>
      <w:r w:rsidR="003379DE">
        <w:rPr>
          <w:rFonts w:ascii="Times New Roman" w:hAnsi="Times New Roman"/>
        </w:rPr>
        <w:t xml:space="preserve"> o</w:t>
      </w:r>
      <w:r w:rsidR="0020326A">
        <w:rPr>
          <w:rFonts w:ascii="Times New Roman" w:hAnsi="Times New Roman"/>
        </w:rPr>
        <w:t> </w:t>
      </w:r>
      <w:r w:rsidR="003379DE">
        <w:rPr>
          <w:rFonts w:ascii="Times New Roman" w:hAnsi="Times New Roman"/>
        </w:rPr>
        <w:t>dotaci</w:t>
      </w:r>
      <w:r>
        <w:rPr>
          <w:rFonts w:ascii="Times New Roman" w:hAnsi="Times New Roman"/>
        </w:rPr>
        <w:t xml:space="preserve"> </w:t>
      </w:r>
      <w:r w:rsidR="003B2543">
        <w:rPr>
          <w:rFonts w:ascii="Times New Roman" w:hAnsi="Times New Roman"/>
        </w:rPr>
        <w:t xml:space="preserve">již </w:t>
      </w:r>
      <w:r w:rsidR="00EA5C0A">
        <w:rPr>
          <w:rFonts w:ascii="Times New Roman" w:hAnsi="Times New Roman"/>
        </w:rPr>
        <w:t xml:space="preserve">v Karlovarském kraji </w:t>
      </w:r>
      <w:r>
        <w:rPr>
          <w:rFonts w:ascii="Times New Roman" w:hAnsi="Times New Roman"/>
        </w:rPr>
        <w:t xml:space="preserve">vykonával činnost lékaře </w:t>
      </w:r>
      <w:r w:rsidR="007F1935">
        <w:rPr>
          <w:rFonts w:ascii="Times New Roman" w:hAnsi="Times New Roman"/>
        </w:rPr>
        <w:t>v ambulantní sféře</w:t>
      </w:r>
      <w:r w:rsidR="00EA5C0A">
        <w:rPr>
          <w:rFonts w:ascii="Times New Roman" w:hAnsi="Times New Roman"/>
        </w:rPr>
        <w:t xml:space="preserve"> a pouze změnil místo poskytování zdravotních služeb. Výjimky k uvedenému ustanovení jsou uvedeny v odstavcích 4 a</w:t>
      </w:r>
      <w:r w:rsidR="00EE5151">
        <w:rPr>
          <w:rFonts w:ascii="Times New Roman" w:hAnsi="Times New Roman"/>
        </w:rPr>
        <w:t> </w:t>
      </w:r>
      <w:r w:rsidR="00EA5C0A">
        <w:rPr>
          <w:rFonts w:ascii="Times New Roman" w:hAnsi="Times New Roman"/>
        </w:rPr>
        <w:t>5 tohoto článku.</w:t>
      </w:r>
    </w:p>
    <w:p w14:paraId="49BFFBD2" w14:textId="4B31223A" w:rsidR="00B755DB" w:rsidRDefault="00B755DB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573EA8D" w14:textId="49F4DA24" w:rsidR="004277F3" w:rsidRPr="005813AC" w:rsidRDefault="004277F3" w:rsidP="004277F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5813AC">
        <w:rPr>
          <w:rFonts w:ascii="Times New Roman" w:hAnsi="Times New Roman"/>
        </w:rPr>
        <w:t>Způsobilým žadatelem dle čl. I. odst. 1 písm. a) – podpora vzniku a vybudování nových ordinací</w:t>
      </w:r>
      <w:r>
        <w:rPr>
          <w:rFonts w:ascii="Times New Roman" w:hAnsi="Times New Roman"/>
        </w:rPr>
        <w:t xml:space="preserve"> praktických</w:t>
      </w:r>
      <w:r w:rsidRPr="005813AC">
        <w:rPr>
          <w:rFonts w:ascii="Times New Roman" w:hAnsi="Times New Roman"/>
        </w:rPr>
        <w:t xml:space="preserve"> lékařů</w:t>
      </w:r>
      <w:r>
        <w:rPr>
          <w:rFonts w:ascii="Times New Roman" w:hAnsi="Times New Roman"/>
        </w:rPr>
        <w:t xml:space="preserve"> a gynekologů</w:t>
      </w:r>
      <w:r w:rsidRPr="005813AC">
        <w:rPr>
          <w:rFonts w:ascii="Times New Roman" w:hAnsi="Times New Roman"/>
        </w:rPr>
        <w:t>, je rovněž žadatel, který byl před podáním žádosti zaměstnancem u poskytovatele zdravotních služeb v Karlovarském kraji a „osamostatnil se“ – tj. je poskytovatelem zdravotních služeb jako fyzická osoba či právnická osoba</w:t>
      </w:r>
      <w:r w:rsidR="00EE5151">
        <w:rPr>
          <w:rFonts w:ascii="Times New Roman" w:hAnsi="Times New Roman"/>
        </w:rPr>
        <w:t>, za podmínky, že začal působit</w:t>
      </w:r>
      <w:r w:rsidRPr="005813AC">
        <w:rPr>
          <w:rFonts w:ascii="Times New Roman" w:hAnsi="Times New Roman"/>
        </w:rPr>
        <w:t xml:space="preserve"> v jiném okrese Karlovarského kraje v obci ve vzdálenosti nad 30 km od původního místa poskytování zdravotních služeb (ordinace, kde byl zaměstnán)</w:t>
      </w:r>
      <w:r w:rsidR="00EE5151">
        <w:rPr>
          <w:rFonts w:ascii="Times New Roman" w:hAnsi="Times New Roman"/>
        </w:rPr>
        <w:t xml:space="preserve">. Uvedená podmínka neplatí pro oblasti </w:t>
      </w:r>
      <w:r w:rsidRPr="005813AC">
        <w:rPr>
          <w:rFonts w:ascii="Times New Roman" w:hAnsi="Times New Roman"/>
        </w:rPr>
        <w:t xml:space="preserve">se zhoršenou dostupností zdravotních služeb, </w:t>
      </w:r>
      <w:r w:rsidR="00EE5151">
        <w:rPr>
          <w:rFonts w:ascii="Times New Roman" w:hAnsi="Times New Roman"/>
        </w:rPr>
        <w:t>a to mikro</w:t>
      </w:r>
      <w:r w:rsidRPr="005813AC">
        <w:rPr>
          <w:rFonts w:ascii="Times New Roman" w:hAnsi="Times New Roman"/>
        </w:rPr>
        <w:t xml:space="preserve">region </w:t>
      </w:r>
      <w:proofErr w:type="spellStart"/>
      <w:r w:rsidRPr="005813AC">
        <w:rPr>
          <w:rFonts w:ascii="Times New Roman" w:hAnsi="Times New Roman"/>
        </w:rPr>
        <w:t>Žluticko</w:t>
      </w:r>
      <w:proofErr w:type="spellEnd"/>
      <w:r w:rsidRPr="005813AC">
        <w:rPr>
          <w:rFonts w:ascii="Times New Roman" w:hAnsi="Times New Roman"/>
        </w:rPr>
        <w:t xml:space="preserve">, </w:t>
      </w:r>
      <w:proofErr w:type="spellStart"/>
      <w:r w:rsidRPr="005813AC">
        <w:rPr>
          <w:rFonts w:ascii="Times New Roman" w:hAnsi="Times New Roman"/>
        </w:rPr>
        <w:t>Kraslicko</w:t>
      </w:r>
      <w:proofErr w:type="spellEnd"/>
      <w:r w:rsidRPr="005813AC">
        <w:rPr>
          <w:rFonts w:ascii="Times New Roman" w:hAnsi="Times New Roman"/>
        </w:rPr>
        <w:t>, Ašsko.</w:t>
      </w:r>
    </w:p>
    <w:p w14:paraId="5AFA14E3" w14:textId="77777777" w:rsidR="004277F3" w:rsidRPr="006471BD" w:rsidRDefault="004277F3" w:rsidP="004277F3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highlight w:val="yellow"/>
        </w:rPr>
      </w:pPr>
    </w:p>
    <w:p w14:paraId="4700375C" w14:textId="51617F01" w:rsidR="004277F3" w:rsidRPr="004277F3" w:rsidRDefault="004277F3" w:rsidP="004277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277F3">
        <w:rPr>
          <w:rFonts w:ascii="Times New Roman" w:hAnsi="Times New Roman"/>
        </w:rPr>
        <w:t>Způsobilým žadatelem dle čl. I. odst. 1 písm. a) – podpora vzniku a vybudování nových ordinací</w:t>
      </w:r>
      <w:r>
        <w:rPr>
          <w:rFonts w:ascii="Times New Roman" w:hAnsi="Times New Roman"/>
        </w:rPr>
        <w:t xml:space="preserve"> praktických</w:t>
      </w:r>
      <w:r w:rsidRPr="004277F3">
        <w:rPr>
          <w:rFonts w:ascii="Times New Roman" w:hAnsi="Times New Roman"/>
        </w:rPr>
        <w:t xml:space="preserve"> lékařů</w:t>
      </w:r>
      <w:r>
        <w:rPr>
          <w:rFonts w:ascii="Times New Roman" w:hAnsi="Times New Roman"/>
        </w:rPr>
        <w:t xml:space="preserve"> a gynekologů</w:t>
      </w:r>
      <w:r w:rsidRPr="004277F3">
        <w:rPr>
          <w:rFonts w:ascii="Times New Roman" w:hAnsi="Times New Roman"/>
        </w:rPr>
        <w:t>, je rovněž žadatel, který byl před podáním žádosti poskytovatelem zdravotních služeb v Karlovarském kraji</w:t>
      </w:r>
      <w:r w:rsidR="00F500AF">
        <w:rPr>
          <w:rFonts w:ascii="Times New Roman" w:hAnsi="Times New Roman"/>
        </w:rPr>
        <w:t>,</w:t>
      </w:r>
      <w:r w:rsidRPr="004277F3">
        <w:rPr>
          <w:rFonts w:ascii="Times New Roman" w:hAnsi="Times New Roman"/>
        </w:rPr>
        <w:t xml:space="preserve"> pokud prokáže při podání žádosti potvrzením od zdravotních pojišťoven počet registrovaných pojištěnců k měsíci, ve kterém ukončil činnost na původním místě poskytování zdravotních služeb a tento počet na svém novém místě poskytování zdravotních služeb </w:t>
      </w:r>
      <w:r>
        <w:rPr>
          <w:rFonts w:ascii="Times New Roman" w:hAnsi="Times New Roman"/>
        </w:rPr>
        <w:t xml:space="preserve">v případě </w:t>
      </w:r>
      <w:r w:rsidRPr="004277F3">
        <w:rPr>
          <w:rFonts w:ascii="Times New Roman" w:hAnsi="Times New Roman"/>
        </w:rPr>
        <w:t xml:space="preserve">oboru praktické lékařství pro děti a dorost/pediatrie rozšíří o min. 800 </w:t>
      </w:r>
      <w:r w:rsidRPr="004277F3">
        <w:rPr>
          <w:rFonts w:ascii="Times New Roman" w:hAnsi="Times New Roman"/>
        </w:rPr>
        <w:lastRenderedPageBreak/>
        <w:t xml:space="preserve">registrovaných pacientů </w:t>
      </w:r>
      <w:r w:rsidR="00F7361B">
        <w:rPr>
          <w:rFonts w:ascii="Times New Roman" w:hAnsi="Times New Roman"/>
        </w:rPr>
        <w:t>a v případě oborů</w:t>
      </w:r>
      <w:r w:rsidR="00F7361B" w:rsidRPr="00F7361B">
        <w:rPr>
          <w:rFonts w:ascii="Times New Roman" w:hAnsi="Times New Roman"/>
        </w:rPr>
        <w:t xml:space="preserve"> všeobecné praktické lékařství a gynekologie a porodnictví </w:t>
      </w:r>
      <w:r w:rsidR="00F7361B">
        <w:rPr>
          <w:rFonts w:ascii="Times New Roman" w:hAnsi="Times New Roman"/>
        </w:rPr>
        <w:t xml:space="preserve">rozšíří o min. 1 200 registrovaných pacientů </w:t>
      </w:r>
      <w:r w:rsidRPr="004277F3">
        <w:rPr>
          <w:rFonts w:ascii="Times New Roman" w:hAnsi="Times New Roman"/>
        </w:rPr>
        <w:t>do 2 let od přesunutí ordinace.</w:t>
      </w:r>
    </w:p>
    <w:p w14:paraId="36FAFACA" w14:textId="77777777" w:rsidR="004277F3" w:rsidRPr="006870D9" w:rsidRDefault="004277F3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52C899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78A7720B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4ACF0A6E" w14:textId="77777777" w:rsidR="00004DEB" w:rsidRPr="006870D9" w:rsidRDefault="00DF0A7F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03CFF050" w14:textId="478456A2" w:rsidR="00004DEB" w:rsidRPr="00213634" w:rsidRDefault="0076620A" w:rsidP="00BC5A1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213634">
        <w:rPr>
          <w:rFonts w:ascii="Times New Roman" w:hAnsi="Times New Roman"/>
        </w:rPr>
        <w:t xml:space="preserve">od </w:t>
      </w:r>
      <w:r w:rsidR="0072504C">
        <w:rPr>
          <w:rFonts w:ascii="Times New Roman" w:hAnsi="Times New Roman"/>
        </w:rPr>
        <w:t>23</w:t>
      </w:r>
      <w:r w:rsidR="00B755DB" w:rsidRPr="00213634">
        <w:rPr>
          <w:rFonts w:ascii="Times New Roman" w:hAnsi="Times New Roman"/>
        </w:rPr>
        <w:t xml:space="preserve">. </w:t>
      </w:r>
      <w:r w:rsidR="008301AC">
        <w:rPr>
          <w:rFonts w:ascii="Times New Roman" w:hAnsi="Times New Roman"/>
        </w:rPr>
        <w:t>3</w:t>
      </w:r>
      <w:r w:rsidR="00B755DB" w:rsidRPr="00213634">
        <w:rPr>
          <w:rFonts w:ascii="Times New Roman" w:hAnsi="Times New Roman"/>
        </w:rPr>
        <w:t>. 202</w:t>
      </w:r>
      <w:r w:rsidR="0072504C">
        <w:rPr>
          <w:rFonts w:ascii="Times New Roman" w:hAnsi="Times New Roman"/>
        </w:rPr>
        <w:t>6</w:t>
      </w:r>
      <w:r w:rsidR="00B755DB" w:rsidRPr="00213634">
        <w:rPr>
          <w:rFonts w:ascii="Times New Roman" w:hAnsi="Times New Roman"/>
        </w:rPr>
        <w:t xml:space="preserve">, </w:t>
      </w:r>
      <w:r w:rsidR="00BF19F7">
        <w:rPr>
          <w:rFonts w:ascii="Times New Roman" w:hAnsi="Times New Roman"/>
        </w:rPr>
        <w:t>9</w:t>
      </w:r>
      <w:r w:rsidR="00E17E83">
        <w:rPr>
          <w:rFonts w:ascii="Times New Roman" w:hAnsi="Times New Roman"/>
        </w:rPr>
        <w:t>:</w:t>
      </w:r>
      <w:r w:rsidR="00B755DB" w:rsidRPr="00213634">
        <w:rPr>
          <w:rFonts w:ascii="Times New Roman" w:hAnsi="Times New Roman"/>
        </w:rPr>
        <w:t>00 hod</w:t>
      </w:r>
      <w:r w:rsidR="001E7D57">
        <w:rPr>
          <w:rFonts w:ascii="Times New Roman" w:hAnsi="Times New Roman"/>
        </w:rPr>
        <w:t>in,</w:t>
      </w:r>
    </w:p>
    <w:p w14:paraId="5B42D213" w14:textId="77777777" w:rsidR="00B755DB" w:rsidRPr="007F48B7" w:rsidRDefault="005B2D1B" w:rsidP="00BC5A1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 vyčerpání</w:t>
      </w:r>
      <w:r w:rsidR="00B755DB" w:rsidRPr="007F48B7">
        <w:rPr>
          <w:rFonts w:ascii="Times New Roman" w:hAnsi="Times New Roman"/>
        </w:rPr>
        <w:t xml:space="preserve"> alokace.</w:t>
      </w:r>
    </w:p>
    <w:p w14:paraId="2D8218C4" w14:textId="77777777" w:rsidR="004E2142" w:rsidRDefault="005B2D1B" w:rsidP="008E3405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V případě vyčerpání alokace v rámci dotačního programu je odbor investic (dále také „OI“) oprávněn ukončit příjem žádostí, pokud nebude příslušnými orgány Karlovarského kraje rozhodnuto o navýšení alokace finančních prostředků dotačního programu. Ukončení příjmu žádostí </w:t>
      </w:r>
      <w:r w:rsidR="008E3405">
        <w:rPr>
          <w:rFonts w:ascii="Times New Roman" w:hAnsi="Times New Roman"/>
        </w:rPr>
        <w:t>bude uveřejněno</w:t>
      </w:r>
      <w:r w:rsidRPr="007F48B7">
        <w:rPr>
          <w:rFonts w:ascii="Times New Roman" w:hAnsi="Times New Roman"/>
        </w:rPr>
        <w:t xml:space="preserve"> na webové stránce dotačního programu.</w:t>
      </w:r>
    </w:p>
    <w:p w14:paraId="72FCE653" w14:textId="77777777" w:rsidR="005B2D1B" w:rsidRPr="008E3405" w:rsidRDefault="005B2D1B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6B1CF729" w14:textId="6CDFCD0F" w:rsidR="00ED69E1" w:rsidRPr="006870D9" w:rsidRDefault="00004DEB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Žadateli bude umožněno </w:t>
      </w:r>
      <w:r w:rsidR="008E3405">
        <w:rPr>
          <w:rFonts w:ascii="Times New Roman" w:hAnsi="Times New Roman"/>
        </w:rPr>
        <w:t>vypln</w:t>
      </w:r>
      <w:r w:rsidR="0072504C">
        <w:rPr>
          <w:rFonts w:ascii="Times New Roman" w:hAnsi="Times New Roman"/>
        </w:rPr>
        <w:t>ění</w:t>
      </w:r>
      <w:r w:rsidR="008E3405">
        <w:rPr>
          <w:rFonts w:ascii="Times New Roman" w:hAnsi="Times New Roman"/>
        </w:rPr>
        <w:t xml:space="preserve"> a ulož</w:t>
      </w:r>
      <w:r w:rsidR="0072504C">
        <w:rPr>
          <w:rFonts w:ascii="Times New Roman" w:hAnsi="Times New Roman"/>
        </w:rPr>
        <w:t>ení</w:t>
      </w:r>
      <w:r w:rsidRPr="006870D9">
        <w:rPr>
          <w:rFonts w:ascii="Times New Roman" w:hAnsi="Times New Roman"/>
        </w:rPr>
        <w:t xml:space="preserve">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5142C738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51403685" w14:textId="77777777" w:rsidR="00307772" w:rsidRPr="006870D9" w:rsidRDefault="00307772" w:rsidP="0030777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>
        <w:rPr>
          <w:rStyle w:val="Hypertextovodkaz"/>
          <w:rFonts w:ascii="Times New Roman" w:hAnsi="Times New Roman"/>
        </w:rPr>
        <w:t>.</w:t>
      </w:r>
    </w:p>
    <w:p w14:paraId="27786EB3" w14:textId="77777777" w:rsidR="00307772" w:rsidRPr="006870D9" w:rsidRDefault="00307772" w:rsidP="00307772">
      <w:pPr>
        <w:spacing w:after="0" w:line="240" w:lineRule="auto"/>
        <w:jc w:val="both"/>
        <w:rPr>
          <w:rFonts w:ascii="Times New Roman" w:hAnsi="Times New Roman"/>
        </w:rPr>
      </w:pPr>
    </w:p>
    <w:p w14:paraId="523B8F76" w14:textId="77777777" w:rsidR="00307772" w:rsidRPr="00E54B06" w:rsidRDefault="00307772" w:rsidP="0030777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51FB71D1" w14:textId="77777777" w:rsidR="00307772" w:rsidRPr="00E54B06" w:rsidRDefault="00307772" w:rsidP="0030777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364A317F" w14:textId="77777777" w:rsidR="00307772" w:rsidRPr="00E54B06" w:rsidRDefault="00307772" w:rsidP="0030777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>. Uznávaným elektronickým podpisem</w:t>
      </w:r>
      <w:r w:rsidRPr="00E54B06">
        <w:rPr>
          <w:rStyle w:val="Znakapoznpodarou"/>
          <w:rFonts w:ascii="Times New Roman" w:hAnsi="Times New Roman"/>
        </w:rPr>
        <w:footnoteReference w:id="9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10"/>
      </w:r>
      <w:r w:rsidRPr="00E54B06">
        <w:rPr>
          <w:rFonts w:ascii="Times New Roman" w:hAnsi="Times New Roman"/>
        </w:rPr>
        <w:t xml:space="preserve"> založený </w:t>
      </w:r>
      <w:r>
        <w:rPr>
          <w:rFonts w:ascii="Times New Roman" w:hAnsi="Times New Roman"/>
        </w:rPr>
        <w:br/>
      </w:r>
      <w:r w:rsidRPr="00E54B06">
        <w:rPr>
          <w:rFonts w:ascii="Times New Roman" w:hAnsi="Times New Roman"/>
        </w:rPr>
        <w:t xml:space="preserve">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 xml:space="preserve">. </w:t>
      </w:r>
    </w:p>
    <w:p w14:paraId="5759B56B" w14:textId="77777777" w:rsidR="00307772" w:rsidRPr="00E54B06" w:rsidRDefault="00307772" w:rsidP="00307772">
      <w:pPr>
        <w:spacing w:after="0"/>
        <w:rPr>
          <w:rFonts w:ascii="Times New Roman" w:hAnsi="Times New Roman"/>
        </w:rPr>
      </w:pPr>
    </w:p>
    <w:p w14:paraId="2791B35F" w14:textId="77777777" w:rsidR="00307772" w:rsidRDefault="00307772" w:rsidP="0030777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>
        <w:rPr>
          <w:rFonts w:ascii="Times New Roman" w:hAnsi="Times New Roman"/>
        </w:rPr>
        <w:t xml:space="preserve">. </w:t>
      </w:r>
    </w:p>
    <w:p w14:paraId="1B9B13C3" w14:textId="77777777" w:rsidR="00307772" w:rsidRDefault="00307772" w:rsidP="00307772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56FCF8A" w14:textId="4843A850" w:rsidR="00B54320" w:rsidRDefault="00307772" w:rsidP="00833DA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669CD143" w14:textId="77777777" w:rsidR="00B07B41" w:rsidRPr="00307772" w:rsidRDefault="00B07B41" w:rsidP="003C7422">
      <w:pPr>
        <w:spacing w:after="0" w:line="240" w:lineRule="auto"/>
        <w:jc w:val="both"/>
        <w:rPr>
          <w:rFonts w:ascii="Times New Roman" w:hAnsi="Times New Roman"/>
        </w:rPr>
      </w:pPr>
    </w:p>
    <w:p w14:paraId="0D79DF3E" w14:textId="77777777" w:rsidR="00AB449D" w:rsidRPr="006870D9" w:rsidRDefault="00AB449D" w:rsidP="00EF3D8A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23596276" w14:textId="65E8EA8C" w:rsidR="000317D8" w:rsidRDefault="000317D8" w:rsidP="00BC5A14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doklad o vlastnictví bankovního účtu žadatele,</w:t>
      </w:r>
    </w:p>
    <w:p w14:paraId="337AE250" w14:textId="41C3BCC4" w:rsidR="00C17147" w:rsidRDefault="00C17147" w:rsidP="00C17147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plná moc v případě zastoupení žadatele na základě plné moci,</w:t>
      </w:r>
    </w:p>
    <w:p w14:paraId="2ED0F2F7" w14:textId="18D30533" w:rsidR="00462F30" w:rsidRPr="00B444B0" w:rsidRDefault="00C17147" w:rsidP="00B444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úplný výpis z Evidence skutečných majitelů</w:t>
      </w:r>
      <w:r>
        <w:rPr>
          <w:rStyle w:val="Znakapoznpodarou"/>
          <w:rFonts w:ascii="Times New Roman" w:hAnsi="Times New Roman"/>
        </w:rPr>
        <w:footnoteReference w:id="11"/>
      </w:r>
      <w:r>
        <w:rPr>
          <w:rFonts w:ascii="Times New Roman" w:hAnsi="Times New Roman"/>
        </w:rPr>
        <w:t xml:space="preserve"> </w:t>
      </w:r>
      <w:r w:rsidRPr="00C17147">
        <w:rPr>
          <w:rFonts w:ascii="Times New Roman" w:hAnsi="Times New Roman"/>
        </w:rPr>
        <w:t>je-li žadatel právnickou osobou</w:t>
      </w:r>
      <w:r>
        <w:rPr>
          <w:rFonts w:ascii="Times New Roman" w:hAnsi="Times New Roman"/>
        </w:rPr>
        <w:t>,</w:t>
      </w:r>
    </w:p>
    <w:p w14:paraId="79D55A04" w14:textId="5D63FE43" w:rsidR="00C17147" w:rsidRDefault="00C17147" w:rsidP="00BC5A14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čestné prohlášení žadatele o podporu v režimu de </w:t>
      </w:r>
      <w:proofErr w:type="spellStart"/>
      <w:r>
        <w:rPr>
          <w:rFonts w:ascii="Times New Roman" w:hAnsi="Times New Roman"/>
        </w:rPr>
        <w:t>minimis</w:t>
      </w:r>
      <w:proofErr w:type="spellEnd"/>
      <w:r w:rsidR="00543B24">
        <w:rPr>
          <w:rFonts w:ascii="Times New Roman" w:hAnsi="Times New Roman"/>
        </w:rPr>
        <w:t xml:space="preserve"> (vzor příloha č. 5</w:t>
      </w:r>
      <w:r w:rsidR="00E300BE">
        <w:rPr>
          <w:rFonts w:ascii="Times New Roman" w:hAnsi="Times New Roman"/>
        </w:rPr>
        <w:t xml:space="preserve"> dotačního programu</w:t>
      </w:r>
      <w:r w:rsidR="00543B24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</w:p>
    <w:p w14:paraId="37F9E9D1" w14:textId="094252CD" w:rsidR="00094F62" w:rsidRDefault="00094CA0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oprávnění k poskytování zdravotních služeb</w:t>
      </w:r>
      <w:r w:rsidR="00543B24">
        <w:rPr>
          <w:rFonts w:ascii="Times New Roman" w:hAnsi="Times New Roman"/>
        </w:rPr>
        <w:t xml:space="preserve"> podle</w:t>
      </w:r>
      <w:r w:rsidR="00543B24" w:rsidRPr="0073685D">
        <w:rPr>
          <w:rFonts w:ascii="Times New Roman" w:hAnsi="Times New Roman"/>
        </w:rPr>
        <w:t xml:space="preserve"> zákona</w:t>
      </w:r>
      <w:r w:rsidR="00543B24">
        <w:rPr>
          <w:rFonts w:ascii="Times New Roman" w:hAnsi="Times New Roman"/>
        </w:rPr>
        <w:t xml:space="preserve"> </w:t>
      </w:r>
      <w:r w:rsidR="00543B24" w:rsidRPr="0073685D">
        <w:rPr>
          <w:rFonts w:ascii="Times New Roman" w:hAnsi="Times New Roman"/>
        </w:rPr>
        <w:t>č. 372/2011 Sb., o zdravotních službách a podmínkách jejich poskytování (zákon o zdravotních službách)</w:t>
      </w:r>
      <w:r w:rsidR="00543B24">
        <w:rPr>
          <w:rFonts w:ascii="Times New Roman" w:hAnsi="Times New Roman"/>
        </w:rPr>
        <w:t xml:space="preserve">, </w:t>
      </w:r>
      <w:r w:rsidR="00543B24" w:rsidRPr="00041B01">
        <w:rPr>
          <w:rFonts w:ascii="Times New Roman" w:hAnsi="Times New Roman"/>
        </w:rPr>
        <w:t>ve znění pozdějších předpisů</w:t>
      </w:r>
      <w:r>
        <w:rPr>
          <w:rFonts w:ascii="Times New Roman" w:hAnsi="Times New Roman"/>
        </w:rPr>
        <w:t>,</w:t>
      </w:r>
    </w:p>
    <w:p w14:paraId="506F369F" w14:textId="245220BB" w:rsidR="00875196" w:rsidRDefault="00875196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</w:t>
      </w:r>
      <w:r w:rsidR="007B5410">
        <w:rPr>
          <w:rFonts w:ascii="Times New Roman" w:hAnsi="Times New Roman"/>
        </w:rPr>
        <w:t>emní smlouva nebo vlastnická práva k nemovitosti, kde je umístěna ordinace či nové pracoviště</w:t>
      </w:r>
      <w:r w:rsidR="00B8372C">
        <w:rPr>
          <w:rFonts w:ascii="Times New Roman" w:hAnsi="Times New Roman"/>
        </w:rPr>
        <w:t xml:space="preserve"> </w:t>
      </w:r>
      <w:bookmarkStart w:id="6" w:name="_Hlk136412425"/>
      <w:r w:rsidR="00B8372C">
        <w:rPr>
          <w:rFonts w:ascii="Times New Roman" w:hAnsi="Times New Roman"/>
          <w:color w:val="000000"/>
        </w:rPr>
        <w:t>(</w:t>
      </w:r>
      <w:r w:rsidR="00B27F43">
        <w:rPr>
          <w:rFonts w:ascii="Times New Roman" w:hAnsi="Times New Roman"/>
          <w:color w:val="000000"/>
        </w:rPr>
        <w:t>p</w:t>
      </w:r>
      <w:r w:rsidR="00B8372C">
        <w:rPr>
          <w:rFonts w:ascii="Times New Roman" w:hAnsi="Times New Roman"/>
          <w:color w:val="000000"/>
        </w:rPr>
        <w:t>okud je vlastníkem prostoru ordinace či nového pracoviště obec či jiná osoba než žadatel, musí žadatel předložit také souhlas vlastníka s realizací rekonstrukce, modernizace či</w:t>
      </w:r>
      <w:r w:rsidR="00E300BE">
        <w:rPr>
          <w:rFonts w:ascii="Times New Roman" w:hAnsi="Times New Roman"/>
          <w:color w:val="000000"/>
        </w:rPr>
        <w:t> </w:t>
      </w:r>
      <w:r w:rsidR="00B8372C">
        <w:rPr>
          <w:rFonts w:ascii="Times New Roman" w:hAnsi="Times New Roman"/>
          <w:color w:val="000000"/>
        </w:rPr>
        <w:t>opravy)</w:t>
      </w:r>
      <w:bookmarkEnd w:id="6"/>
      <w:r w:rsidR="007B5410">
        <w:rPr>
          <w:rFonts w:ascii="Times New Roman" w:hAnsi="Times New Roman"/>
        </w:rPr>
        <w:t>,</w:t>
      </w:r>
    </w:p>
    <w:p w14:paraId="428AD990" w14:textId="06560438" w:rsidR="00444039" w:rsidRDefault="00B444B0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94F62">
        <w:rPr>
          <w:rFonts w:ascii="Times New Roman" w:hAnsi="Times New Roman"/>
        </w:rPr>
        <w:t>konkrétní záměr použití dotace (tj. detailní popis</w:t>
      </w:r>
      <w:r w:rsidR="00B55C5C" w:rsidRPr="00094F62">
        <w:rPr>
          <w:rFonts w:ascii="Times New Roman" w:hAnsi="Times New Roman"/>
        </w:rPr>
        <w:t>)</w:t>
      </w:r>
      <w:r w:rsidRPr="00094F62">
        <w:rPr>
          <w:rFonts w:ascii="Times New Roman" w:hAnsi="Times New Roman"/>
        </w:rPr>
        <w:t xml:space="preserve"> s uvedením zvolených záměrů dle čl. IX. odst. 3, uvedením oboru podporované ordinace praktického lékaře </w:t>
      </w:r>
      <w:r w:rsidR="0007489E">
        <w:rPr>
          <w:rFonts w:ascii="Times New Roman" w:hAnsi="Times New Roman"/>
        </w:rPr>
        <w:t xml:space="preserve">a gynekologa </w:t>
      </w:r>
      <w:r w:rsidRPr="00094F62">
        <w:rPr>
          <w:rFonts w:ascii="Times New Roman" w:hAnsi="Times New Roman"/>
        </w:rPr>
        <w:t>a její adresy</w:t>
      </w:r>
      <w:r w:rsidR="00B55C5C" w:rsidRPr="00094F62">
        <w:rPr>
          <w:rFonts w:ascii="Times New Roman" w:hAnsi="Times New Roman"/>
        </w:rPr>
        <w:t>, informacemi o</w:t>
      </w:r>
      <w:r w:rsidR="007E76D5">
        <w:rPr>
          <w:rFonts w:ascii="Times New Roman" w:hAnsi="Times New Roman"/>
        </w:rPr>
        <w:t> </w:t>
      </w:r>
      <w:r w:rsidR="00B55C5C" w:rsidRPr="00094F62">
        <w:rPr>
          <w:rFonts w:ascii="Times New Roman" w:hAnsi="Times New Roman"/>
        </w:rPr>
        <w:t>ordinační době</w:t>
      </w:r>
      <w:r w:rsidR="00543B24">
        <w:rPr>
          <w:rFonts w:ascii="Times New Roman" w:hAnsi="Times New Roman"/>
        </w:rPr>
        <w:t xml:space="preserve"> (vzor příloha č. 3</w:t>
      </w:r>
      <w:r w:rsidR="00E300BE">
        <w:rPr>
          <w:rFonts w:ascii="Times New Roman" w:hAnsi="Times New Roman"/>
        </w:rPr>
        <w:t xml:space="preserve"> dotačního programu</w:t>
      </w:r>
      <w:r w:rsidR="00543B24">
        <w:rPr>
          <w:rFonts w:ascii="Times New Roman" w:hAnsi="Times New Roman"/>
        </w:rPr>
        <w:t>)</w:t>
      </w:r>
      <w:r w:rsidR="00B55C5C" w:rsidRPr="00094F62">
        <w:rPr>
          <w:rFonts w:ascii="Times New Roman" w:hAnsi="Times New Roman"/>
        </w:rPr>
        <w:t>,</w:t>
      </w:r>
    </w:p>
    <w:p w14:paraId="38E1C591" w14:textId="5BB2F43C" w:rsidR="00E300BE" w:rsidRPr="00E300BE" w:rsidRDefault="00E300BE" w:rsidP="00E300BE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smlouvy o poskytování a úhradě zdravotních služeb minimálně se 2 zdravotními pojišťovnami, kdy jednou z těchto pojišťoven musí být Všeobecná zdravotní pojišťovna České republiky,</w:t>
      </w:r>
    </w:p>
    <w:p w14:paraId="7AE25F0B" w14:textId="16AFCA8A" w:rsidR="00094CA0" w:rsidRDefault="00444039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potvrzení od zdravotních pojišťoven</w:t>
      </w:r>
      <w:r w:rsidR="0069482A">
        <w:rPr>
          <w:rFonts w:ascii="Times New Roman" w:hAnsi="Times New Roman"/>
        </w:rPr>
        <w:t>, se kterými má žadatel uzavřeny smlouvy o úhradě zdravotních služeb,</w:t>
      </w:r>
      <w:r>
        <w:rPr>
          <w:rFonts w:ascii="Times New Roman" w:hAnsi="Times New Roman"/>
        </w:rPr>
        <w:t xml:space="preserve"> </w:t>
      </w:r>
      <w:r w:rsidR="00B55C5C" w:rsidRPr="00094F62">
        <w:rPr>
          <w:rFonts w:ascii="Times New Roman" w:hAnsi="Times New Roman"/>
        </w:rPr>
        <w:t>o počtu registrovaných pojištěnců v době podání žádosti</w:t>
      </w:r>
      <w:r w:rsidR="0037695A">
        <w:rPr>
          <w:rFonts w:ascii="Times New Roman" w:hAnsi="Times New Roman"/>
        </w:rPr>
        <w:t xml:space="preserve"> </w:t>
      </w:r>
      <w:r w:rsidR="0069482A">
        <w:rPr>
          <w:rFonts w:ascii="Times New Roman" w:hAnsi="Times New Roman"/>
        </w:rPr>
        <w:t xml:space="preserve">– pro místo poskytování zdravotních služeb, kterého se týká dotace </w:t>
      </w:r>
      <w:r w:rsidR="0037695A">
        <w:rPr>
          <w:rFonts w:ascii="Times New Roman" w:hAnsi="Times New Roman"/>
        </w:rPr>
        <w:t xml:space="preserve">(potvrzení se nepředkládá v případě účelu dotace dle čl. I. </w:t>
      </w:r>
      <w:r w:rsidR="00E300BE">
        <w:rPr>
          <w:rFonts w:ascii="Times New Roman" w:hAnsi="Times New Roman"/>
        </w:rPr>
        <w:t xml:space="preserve">odst. 1 </w:t>
      </w:r>
      <w:r w:rsidR="0037695A">
        <w:rPr>
          <w:rFonts w:ascii="Times New Roman" w:hAnsi="Times New Roman"/>
        </w:rPr>
        <w:t>písm. a)</w:t>
      </w:r>
      <w:r w:rsidR="00F60E9D">
        <w:rPr>
          <w:rFonts w:ascii="Times New Roman" w:hAnsi="Times New Roman"/>
        </w:rPr>
        <w:t>. Údaj o počtu registrovaných pojištěnců nesmí být starší než 3 měsíce před podáním žádosti</w:t>
      </w:r>
      <w:r w:rsidR="00B27F43">
        <w:rPr>
          <w:rFonts w:ascii="Times New Roman" w:hAnsi="Times New Roman"/>
        </w:rPr>
        <w:t>;</w:t>
      </w:r>
    </w:p>
    <w:p w14:paraId="4E3B5A2D" w14:textId="33A7E022" w:rsidR="00651B53" w:rsidRPr="00094F62" w:rsidRDefault="00651B53" w:rsidP="00094F6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55C5C">
        <w:rPr>
          <w:rFonts w:ascii="Times New Roman" w:hAnsi="Times New Roman"/>
        </w:rPr>
        <w:t>plánovaný rozpočet záměru</w:t>
      </w:r>
      <w:r w:rsidR="00543B24">
        <w:rPr>
          <w:rFonts w:ascii="Times New Roman" w:hAnsi="Times New Roman"/>
        </w:rPr>
        <w:t xml:space="preserve"> (vzor příloha č. 4</w:t>
      </w:r>
      <w:r w:rsidR="00E300BE">
        <w:rPr>
          <w:rFonts w:ascii="Times New Roman" w:hAnsi="Times New Roman"/>
        </w:rPr>
        <w:t xml:space="preserve"> dotačního programu</w:t>
      </w:r>
      <w:r w:rsidR="00543B24">
        <w:rPr>
          <w:rFonts w:ascii="Times New Roman" w:hAnsi="Times New Roman"/>
        </w:rPr>
        <w:t>)</w:t>
      </w:r>
      <w:r w:rsidRPr="00B55C5C">
        <w:rPr>
          <w:rFonts w:ascii="Times New Roman" w:hAnsi="Times New Roman"/>
        </w:rPr>
        <w:t>,</w:t>
      </w:r>
    </w:p>
    <w:p w14:paraId="3A78259E" w14:textId="1BA9D435" w:rsidR="00B444B0" w:rsidRDefault="00094CA0" w:rsidP="00811B42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doplňující informace </w:t>
      </w:r>
      <w:r w:rsidR="00155234">
        <w:rPr>
          <w:rFonts w:ascii="Times New Roman" w:hAnsi="Times New Roman"/>
        </w:rPr>
        <w:t xml:space="preserve">a dokumenty </w:t>
      </w:r>
      <w:r>
        <w:rPr>
          <w:rFonts w:ascii="Times New Roman" w:hAnsi="Times New Roman"/>
        </w:rPr>
        <w:t>k</w:t>
      </w:r>
      <w:r w:rsidR="00651B53">
        <w:rPr>
          <w:rFonts w:ascii="Times New Roman" w:hAnsi="Times New Roman"/>
        </w:rPr>
        <w:t> </w:t>
      </w:r>
      <w:r>
        <w:rPr>
          <w:rFonts w:ascii="Times New Roman" w:hAnsi="Times New Roman"/>
        </w:rPr>
        <w:t>žádosti</w:t>
      </w:r>
      <w:r w:rsidR="00651B53">
        <w:rPr>
          <w:rFonts w:ascii="Times New Roman" w:hAnsi="Times New Roman"/>
        </w:rPr>
        <w:t xml:space="preserve"> dle účelu dotace</w:t>
      </w:r>
      <w:r>
        <w:rPr>
          <w:rFonts w:ascii="Times New Roman" w:hAnsi="Times New Roman"/>
        </w:rPr>
        <w:t>:</w:t>
      </w:r>
    </w:p>
    <w:p w14:paraId="0509A1C6" w14:textId="70F9C40E" w:rsidR="00651B53" w:rsidRDefault="00094CA0" w:rsidP="00811B42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r w:rsidRPr="00B55C5C">
        <w:rPr>
          <w:rFonts w:ascii="Times New Roman" w:hAnsi="Times New Roman"/>
          <w:b/>
        </w:rPr>
        <w:t xml:space="preserve">v případě účelu dotace dle čl. I. </w:t>
      </w:r>
      <w:r w:rsidR="00E300BE">
        <w:rPr>
          <w:rFonts w:ascii="Times New Roman" w:hAnsi="Times New Roman"/>
          <w:b/>
        </w:rPr>
        <w:t xml:space="preserve">odst. 1 </w:t>
      </w:r>
      <w:r w:rsidRPr="00B55C5C">
        <w:rPr>
          <w:rFonts w:ascii="Times New Roman" w:hAnsi="Times New Roman"/>
          <w:b/>
        </w:rPr>
        <w:t>písm. b)</w:t>
      </w:r>
      <w:r w:rsidRPr="00B55C5C">
        <w:rPr>
          <w:rFonts w:ascii="Times New Roman" w:hAnsi="Times New Roman"/>
        </w:rPr>
        <w:t xml:space="preserve"> </w:t>
      </w:r>
      <w:r w:rsidRPr="00B55C5C">
        <w:rPr>
          <w:rFonts w:ascii="Times New Roman" w:hAnsi="Times New Roman"/>
          <w:b/>
        </w:rPr>
        <w:t xml:space="preserve">– </w:t>
      </w:r>
      <w:r w:rsidR="004B141F">
        <w:rPr>
          <w:rFonts w:ascii="Times New Roman" w:hAnsi="Times New Roman"/>
          <w:b/>
          <w:color w:val="000000"/>
        </w:rPr>
        <w:t xml:space="preserve">obnova ordinací praktických lékařů </w:t>
      </w:r>
      <w:r w:rsidR="00163FFC">
        <w:rPr>
          <w:rFonts w:ascii="Times New Roman" w:hAnsi="Times New Roman"/>
          <w:b/>
          <w:color w:val="000000"/>
        </w:rPr>
        <w:t>a</w:t>
      </w:r>
      <w:r w:rsidR="0020326A">
        <w:rPr>
          <w:rFonts w:ascii="Times New Roman" w:hAnsi="Times New Roman"/>
          <w:b/>
          <w:color w:val="000000"/>
        </w:rPr>
        <w:t> </w:t>
      </w:r>
      <w:r w:rsidR="00163FFC">
        <w:rPr>
          <w:rFonts w:ascii="Times New Roman" w:hAnsi="Times New Roman"/>
          <w:b/>
          <w:color w:val="000000"/>
        </w:rPr>
        <w:t xml:space="preserve">gynekologů </w:t>
      </w:r>
      <w:r w:rsidR="004B141F">
        <w:rPr>
          <w:rFonts w:ascii="Times New Roman" w:hAnsi="Times New Roman"/>
          <w:b/>
          <w:color w:val="000000"/>
        </w:rPr>
        <w:t xml:space="preserve">jejich </w:t>
      </w:r>
      <w:r w:rsidR="004B141F" w:rsidRPr="007F48B7">
        <w:rPr>
          <w:rFonts w:ascii="Times New Roman" w:hAnsi="Times New Roman"/>
          <w:b/>
          <w:color w:val="000000"/>
        </w:rPr>
        <w:t>převzetí</w:t>
      </w:r>
      <w:r w:rsidR="004B141F">
        <w:rPr>
          <w:rFonts w:ascii="Times New Roman" w:hAnsi="Times New Roman"/>
          <w:b/>
          <w:color w:val="000000"/>
        </w:rPr>
        <w:t>m novými praktickými lékaři</w:t>
      </w:r>
      <w:r w:rsidR="00163FFC">
        <w:rPr>
          <w:rFonts w:ascii="Times New Roman" w:hAnsi="Times New Roman"/>
          <w:b/>
          <w:color w:val="000000"/>
        </w:rPr>
        <w:t xml:space="preserve"> a gynekology</w:t>
      </w:r>
      <w:r w:rsidRPr="00B55C5C">
        <w:rPr>
          <w:rFonts w:ascii="Times New Roman" w:hAnsi="Times New Roman"/>
          <w:b/>
        </w:rPr>
        <w:t>:</w:t>
      </w:r>
    </w:p>
    <w:p w14:paraId="3FDBD77E" w14:textId="5A308B43" w:rsidR="00651B53" w:rsidRDefault="00094CA0" w:rsidP="00651B53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55C5C">
        <w:rPr>
          <w:rFonts w:ascii="Times New Roman" w:hAnsi="Times New Roman"/>
        </w:rPr>
        <w:t>specifikace původního poskytovatele zdravotních služeb (název, sídlo, IČO),</w:t>
      </w:r>
    </w:p>
    <w:p w14:paraId="1026FD66" w14:textId="1540C8CC" w:rsidR="00651B53" w:rsidRDefault="00094CA0" w:rsidP="00651B53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51B53">
        <w:rPr>
          <w:rFonts w:ascii="Times New Roman" w:hAnsi="Times New Roman"/>
        </w:rPr>
        <w:t>způsob vstupu nového lékaře do ordinace (např. vstup do stávající s.r.o.</w:t>
      </w:r>
      <w:r w:rsidR="004B141F">
        <w:rPr>
          <w:rFonts w:ascii="Times New Roman" w:hAnsi="Times New Roman"/>
        </w:rPr>
        <w:t xml:space="preserve">, odkup novým poskytovatelem zdravotních služeb </w:t>
      </w:r>
      <w:r w:rsidRPr="00651B53">
        <w:rPr>
          <w:rFonts w:ascii="Times New Roman" w:hAnsi="Times New Roman"/>
        </w:rPr>
        <w:t>atp.),</w:t>
      </w:r>
    </w:p>
    <w:p w14:paraId="20913AE7" w14:textId="29A57CDF" w:rsidR="00444039" w:rsidRDefault="00B55C5C" w:rsidP="00444039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51B53">
        <w:rPr>
          <w:rFonts w:ascii="Times New Roman" w:hAnsi="Times New Roman"/>
        </w:rPr>
        <w:t>smlouva o přechodu obchodního podílu ve společnosti, o prodeji hmotných a nehmotných součástí ordinace (případně obdobná smlouva) a doklady o úhradě závazků plynoucích z těchto smluv</w:t>
      </w:r>
      <w:r w:rsidR="00651B53">
        <w:rPr>
          <w:rFonts w:ascii="Times New Roman" w:hAnsi="Times New Roman"/>
        </w:rPr>
        <w:t>,</w:t>
      </w:r>
    </w:p>
    <w:p w14:paraId="4CB44490" w14:textId="26157BF0" w:rsidR="00026DAC" w:rsidRPr="00444039" w:rsidRDefault="00026DAC" w:rsidP="00444039">
      <w:pPr>
        <w:pStyle w:val="Odstavecseseznamem"/>
        <w:numPr>
          <w:ilvl w:val="1"/>
          <w:numId w:val="33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doklady o plnohodnotném vzdělání nového lékaře.</w:t>
      </w:r>
    </w:p>
    <w:p w14:paraId="54E8B1C9" w14:textId="38E34892" w:rsidR="00651B53" w:rsidRPr="00651B53" w:rsidRDefault="00B55C5C" w:rsidP="00811B42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 případě účelu dotace dle čl</w:t>
      </w:r>
      <w:r w:rsidRPr="00B55C5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I. </w:t>
      </w:r>
      <w:r w:rsidR="00E300BE">
        <w:rPr>
          <w:rFonts w:ascii="Times New Roman" w:hAnsi="Times New Roman"/>
          <w:b/>
        </w:rPr>
        <w:t xml:space="preserve">odst. 1 </w:t>
      </w:r>
      <w:r>
        <w:rPr>
          <w:rFonts w:ascii="Times New Roman" w:hAnsi="Times New Roman"/>
          <w:b/>
        </w:rPr>
        <w:t>písm. c</w:t>
      </w:r>
      <w:r w:rsidR="00651B53">
        <w:rPr>
          <w:rFonts w:ascii="Times New Roman" w:hAnsi="Times New Roman"/>
          <w:b/>
        </w:rPr>
        <w:t xml:space="preserve">) </w:t>
      </w:r>
      <w:r w:rsidR="00651B5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4B141F" w:rsidRPr="00833DAB">
        <w:rPr>
          <w:rFonts w:ascii="Times New Roman" w:hAnsi="Times New Roman"/>
          <w:b/>
          <w:color w:val="000000"/>
        </w:rPr>
        <w:t xml:space="preserve">posílení stávajících ordinací </w:t>
      </w:r>
      <w:r w:rsidR="004B141F">
        <w:rPr>
          <w:rFonts w:ascii="Times New Roman" w:hAnsi="Times New Roman"/>
          <w:b/>
          <w:color w:val="000000"/>
        </w:rPr>
        <w:t>praktických lékařů</w:t>
      </w:r>
      <w:r w:rsidR="004B141F" w:rsidRPr="00833DAB">
        <w:rPr>
          <w:rFonts w:ascii="Times New Roman" w:hAnsi="Times New Roman"/>
          <w:b/>
          <w:color w:val="000000"/>
        </w:rPr>
        <w:t xml:space="preserve"> </w:t>
      </w:r>
      <w:r w:rsidR="00163FFC">
        <w:rPr>
          <w:rFonts w:ascii="Times New Roman" w:hAnsi="Times New Roman"/>
          <w:b/>
          <w:color w:val="000000"/>
        </w:rPr>
        <w:t xml:space="preserve">a gynekologů </w:t>
      </w:r>
      <w:r w:rsidR="004B141F" w:rsidRPr="00833DAB">
        <w:rPr>
          <w:rFonts w:ascii="Times New Roman" w:hAnsi="Times New Roman"/>
          <w:b/>
          <w:color w:val="000000"/>
        </w:rPr>
        <w:t xml:space="preserve">novými </w:t>
      </w:r>
      <w:r w:rsidR="004B141F">
        <w:rPr>
          <w:rFonts w:ascii="Times New Roman" w:hAnsi="Times New Roman"/>
          <w:b/>
          <w:color w:val="000000"/>
        </w:rPr>
        <w:t xml:space="preserve">praktickými </w:t>
      </w:r>
      <w:r w:rsidR="004B141F" w:rsidRPr="00833DAB">
        <w:rPr>
          <w:rFonts w:ascii="Times New Roman" w:hAnsi="Times New Roman"/>
          <w:b/>
          <w:color w:val="000000"/>
        </w:rPr>
        <w:t>lékaři</w:t>
      </w:r>
      <w:r w:rsidR="004B141F">
        <w:rPr>
          <w:rFonts w:ascii="Times New Roman" w:hAnsi="Times New Roman"/>
          <w:b/>
          <w:color w:val="000000"/>
        </w:rPr>
        <w:t xml:space="preserve"> </w:t>
      </w:r>
      <w:r w:rsidR="00163FFC">
        <w:rPr>
          <w:rFonts w:ascii="Times New Roman" w:hAnsi="Times New Roman"/>
          <w:b/>
          <w:color w:val="000000"/>
        </w:rPr>
        <w:t xml:space="preserve">a gynekology </w:t>
      </w:r>
      <w:r w:rsidR="004B141F">
        <w:rPr>
          <w:rFonts w:ascii="Times New Roman" w:hAnsi="Times New Roman"/>
          <w:b/>
          <w:color w:val="000000"/>
        </w:rPr>
        <w:t xml:space="preserve">(rozšíření kapacity ordinací praktických lékařů </w:t>
      </w:r>
      <w:r w:rsidR="00163FFC">
        <w:rPr>
          <w:rFonts w:ascii="Times New Roman" w:hAnsi="Times New Roman"/>
          <w:b/>
          <w:color w:val="000000"/>
        </w:rPr>
        <w:t xml:space="preserve">a gynekologů </w:t>
      </w:r>
      <w:r w:rsidR="004B141F">
        <w:rPr>
          <w:rFonts w:ascii="Times New Roman" w:hAnsi="Times New Roman"/>
          <w:b/>
          <w:color w:val="000000"/>
        </w:rPr>
        <w:t>zaměstnáním nového praktického lékaře</w:t>
      </w:r>
      <w:r w:rsidR="00163FFC">
        <w:rPr>
          <w:rFonts w:ascii="Times New Roman" w:hAnsi="Times New Roman"/>
          <w:b/>
          <w:color w:val="000000"/>
        </w:rPr>
        <w:t xml:space="preserve"> </w:t>
      </w:r>
      <w:r w:rsidR="00B71DB2">
        <w:rPr>
          <w:rFonts w:ascii="Times New Roman" w:hAnsi="Times New Roman"/>
          <w:b/>
          <w:color w:val="000000"/>
        </w:rPr>
        <w:br/>
      </w:r>
      <w:r w:rsidR="00163FFC">
        <w:rPr>
          <w:rFonts w:ascii="Times New Roman" w:hAnsi="Times New Roman"/>
          <w:b/>
          <w:color w:val="000000"/>
        </w:rPr>
        <w:t>a gynekologa</w:t>
      </w:r>
      <w:r w:rsidR="004B141F">
        <w:rPr>
          <w:rFonts w:ascii="Times New Roman" w:hAnsi="Times New Roman"/>
          <w:b/>
          <w:color w:val="000000"/>
        </w:rPr>
        <w:t>)</w:t>
      </w:r>
      <w:r w:rsidR="00094F62">
        <w:rPr>
          <w:rFonts w:ascii="Times New Roman" w:hAnsi="Times New Roman"/>
          <w:b/>
        </w:rPr>
        <w:t>:</w:t>
      </w:r>
    </w:p>
    <w:p w14:paraId="740BA84B" w14:textId="28405C00" w:rsidR="007B7B80" w:rsidRDefault="00651B53" w:rsidP="005C306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51B53">
        <w:rPr>
          <w:rFonts w:ascii="Times New Roman" w:hAnsi="Times New Roman"/>
        </w:rPr>
        <w:t xml:space="preserve">pracovní smlouva mezi poskytovatelem zdravotních služeb a jeho novým </w:t>
      </w:r>
      <w:r w:rsidR="005C306C">
        <w:rPr>
          <w:rFonts w:ascii="Times New Roman" w:hAnsi="Times New Roman"/>
        </w:rPr>
        <w:t xml:space="preserve">zaměstnancem – </w:t>
      </w:r>
      <w:r w:rsidRPr="005C306C">
        <w:rPr>
          <w:rFonts w:ascii="Times New Roman" w:hAnsi="Times New Roman"/>
        </w:rPr>
        <w:t>lékařem, ve</w:t>
      </w:r>
      <w:r w:rsidR="00D0582B" w:rsidRPr="005C306C">
        <w:rPr>
          <w:rFonts w:ascii="Times New Roman" w:hAnsi="Times New Roman"/>
        </w:rPr>
        <w:t> </w:t>
      </w:r>
      <w:r w:rsidRPr="005C306C">
        <w:rPr>
          <w:rFonts w:ascii="Times New Roman" w:hAnsi="Times New Roman"/>
        </w:rPr>
        <w:t>které je vyznačeno místo poskytování zdravotních služeb novým lékařem</w:t>
      </w:r>
      <w:r w:rsidR="008F25BB">
        <w:rPr>
          <w:rFonts w:ascii="Times New Roman" w:hAnsi="Times New Roman"/>
        </w:rPr>
        <w:t>,</w:t>
      </w:r>
    </w:p>
    <w:p w14:paraId="6EFFF42A" w14:textId="481644B7" w:rsidR="00210F40" w:rsidRDefault="00210F40" w:rsidP="005C306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vzdělání nového zaměstnance – lékaře (vysokoškolský diplom)</w:t>
      </w:r>
      <w:r w:rsidR="008F25BB">
        <w:rPr>
          <w:rFonts w:ascii="Times New Roman" w:hAnsi="Times New Roman"/>
        </w:rPr>
        <w:t>,</w:t>
      </w:r>
    </w:p>
    <w:p w14:paraId="54B2D64A" w14:textId="3D6BF88B" w:rsidR="00210F40" w:rsidRPr="005C306C" w:rsidRDefault="00210F40" w:rsidP="005C306C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atestac</w:t>
      </w:r>
      <w:r w:rsidR="008F25B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nového zaměstnance – lékaře </w:t>
      </w:r>
      <w:r w:rsidR="008F25BB">
        <w:rPr>
          <w:rFonts w:ascii="Times New Roman" w:hAnsi="Times New Roman"/>
        </w:rPr>
        <w:t>– získání specializované způsobilosti v oboru všeobecné praktické lékařství či praktické lékařství pro děti a dorost/pediatrie či gynekologie a porodnictví</w:t>
      </w:r>
      <w:r w:rsidR="00026DAC">
        <w:rPr>
          <w:rFonts w:ascii="Times New Roman" w:hAnsi="Times New Roman"/>
        </w:rPr>
        <w:t>.</w:t>
      </w:r>
    </w:p>
    <w:p w14:paraId="36028510" w14:textId="0263C9B5" w:rsidR="005C306C" w:rsidRPr="004A67C1" w:rsidRDefault="004A67C1" w:rsidP="00811B42">
      <w:pPr>
        <w:pStyle w:val="Odstavecseseznamem"/>
        <w:numPr>
          <w:ilvl w:val="2"/>
          <w:numId w:val="18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</w:rPr>
      </w:pPr>
      <w:bookmarkStart w:id="7" w:name="_Hlk136241586"/>
      <w:r w:rsidRPr="004A67C1">
        <w:rPr>
          <w:rFonts w:ascii="Times New Roman" w:hAnsi="Times New Roman"/>
          <w:b/>
        </w:rPr>
        <w:t>v případě účelu dotace dle čl. I.</w:t>
      </w:r>
      <w:r w:rsidR="004209E9">
        <w:rPr>
          <w:rFonts w:ascii="Times New Roman" w:hAnsi="Times New Roman"/>
          <w:b/>
        </w:rPr>
        <w:t xml:space="preserve"> odst. 1</w:t>
      </w:r>
      <w:r w:rsidRPr="004A67C1">
        <w:rPr>
          <w:rFonts w:ascii="Times New Roman" w:hAnsi="Times New Roman"/>
          <w:b/>
        </w:rPr>
        <w:t xml:space="preserve"> písm. d)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</w:rPr>
        <w:t xml:space="preserve"> </w:t>
      </w:r>
      <w:r w:rsidRPr="004A67C1">
        <w:rPr>
          <w:rFonts w:ascii="Times New Roman" w:hAnsi="Times New Roman"/>
          <w:b/>
          <w:bCs/>
        </w:rPr>
        <w:t>vznik nov</w:t>
      </w:r>
      <w:r w:rsidR="00E57B6B">
        <w:rPr>
          <w:rFonts w:ascii="Times New Roman" w:hAnsi="Times New Roman"/>
          <w:b/>
          <w:bCs/>
        </w:rPr>
        <w:t>ých</w:t>
      </w:r>
      <w:r w:rsidRPr="004A67C1">
        <w:rPr>
          <w:rFonts w:ascii="Times New Roman" w:hAnsi="Times New Roman"/>
          <w:b/>
          <w:bCs/>
        </w:rPr>
        <w:t xml:space="preserve"> pracoviš</w:t>
      </w:r>
      <w:r w:rsidR="00E57B6B">
        <w:rPr>
          <w:rFonts w:ascii="Times New Roman" w:hAnsi="Times New Roman"/>
          <w:b/>
          <w:bCs/>
        </w:rPr>
        <w:t>ť</w:t>
      </w:r>
      <w:r w:rsidRPr="004A67C1">
        <w:rPr>
          <w:rFonts w:ascii="Times New Roman" w:hAnsi="Times New Roman"/>
          <w:b/>
          <w:bCs/>
        </w:rPr>
        <w:t xml:space="preserve"> (rozšíření místa poskytování zdravotních služeb o nové pracoviště zaměstnancem nebo navýšením úvazku stávajícího lékaře)</w:t>
      </w:r>
      <w:r>
        <w:rPr>
          <w:rFonts w:ascii="Times New Roman" w:hAnsi="Times New Roman"/>
          <w:b/>
          <w:bCs/>
        </w:rPr>
        <w:t>:</w:t>
      </w:r>
    </w:p>
    <w:bookmarkEnd w:id="7"/>
    <w:p w14:paraId="64E9D1E5" w14:textId="395EEE66" w:rsidR="004A67C1" w:rsidRDefault="004A67C1" w:rsidP="004A67C1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pracovní smlouva mezi poskytovatelem zdravotních služeb a jeho zaměstnancem v novém pracovišti – lékařem, ve které je </w:t>
      </w:r>
      <w:r w:rsidR="00921E6A">
        <w:rPr>
          <w:rFonts w:ascii="Times New Roman" w:hAnsi="Times New Roman"/>
        </w:rPr>
        <w:t>uvedena pro výkon práce zaměstnance adresa nového pracoviště</w:t>
      </w:r>
      <w:r w:rsidR="00026DAC">
        <w:rPr>
          <w:rFonts w:ascii="Times New Roman" w:hAnsi="Times New Roman"/>
        </w:rPr>
        <w:t xml:space="preserve"> nebo navýšení úvazku</w:t>
      </w:r>
      <w:r w:rsidR="00C666FC">
        <w:rPr>
          <w:rFonts w:ascii="Times New Roman" w:hAnsi="Times New Roman"/>
        </w:rPr>
        <w:t>,</w:t>
      </w:r>
    </w:p>
    <w:p w14:paraId="353A47ED" w14:textId="77777777" w:rsidR="008F25BB" w:rsidRDefault="008F25BB" w:rsidP="008F25BB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vzdělání nového zaměstnance – lékaře (vysokoškolský diplom),</w:t>
      </w:r>
    </w:p>
    <w:p w14:paraId="46689573" w14:textId="7223432C" w:rsidR="008F25BB" w:rsidRPr="008F25BB" w:rsidRDefault="008F25BB" w:rsidP="008F25BB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doklad o atestaci nového zaměstnance – lékaře – získání specializované způsobilosti v oboru všeobecné praktické lékařství či praktické lékařství pro děti a dorost/pediatrie či gynekologie a porodnictví,</w:t>
      </w:r>
    </w:p>
    <w:p w14:paraId="6B4559F8" w14:textId="76EAF76A" w:rsidR="004A67C1" w:rsidRPr="00C67948" w:rsidRDefault="004A67C1" w:rsidP="004A67C1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změna v rozhodnutí o udělení oprávnění k poskytování zdravotních služeb týkající se rozšíření o místo poskytování</w:t>
      </w:r>
      <w:r w:rsidR="00C67948">
        <w:rPr>
          <w:rFonts w:ascii="Times New Roman" w:hAnsi="Times New Roman"/>
        </w:rPr>
        <w:t>.</w:t>
      </w:r>
    </w:p>
    <w:p w14:paraId="70CEB98B" w14:textId="37365828" w:rsidR="004209E9" w:rsidRPr="00692C3C" w:rsidRDefault="004209E9" w:rsidP="004209E9">
      <w:pPr>
        <w:pStyle w:val="Odstavecseseznamem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692C3C">
        <w:rPr>
          <w:rFonts w:ascii="Times New Roman" w:hAnsi="Times New Roman"/>
          <w:b/>
        </w:rPr>
        <w:t>v případě účelu dotace dle čl</w:t>
      </w:r>
      <w:r w:rsidRPr="00692C3C">
        <w:rPr>
          <w:rFonts w:ascii="Times New Roman" w:hAnsi="Times New Roman"/>
        </w:rPr>
        <w:t xml:space="preserve">. </w:t>
      </w:r>
      <w:r w:rsidRPr="00692C3C">
        <w:rPr>
          <w:rFonts w:ascii="Times New Roman" w:hAnsi="Times New Roman"/>
          <w:b/>
        </w:rPr>
        <w:t xml:space="preserve">I. odst. 1 písm. e) </w:t>
      </w:r>
      <w:r w:rsidRPr="00692C3C">
        <w:rPr>
          <w:rFonts w:ascii="Times New Roman" w:hAnsi="Times New Roman"/>
        </w:rPr>
        <w:t xml:space="preserve">– </w:t>
      </w:r>
      <w:bookmarkStart w:id="8" w:name="_Hlk216774557"/>
      <w:r w:rsidRPr="00692C3C">
        <w:rPr>
          <w:rFonts w:ascii="Times New Roman" w:hAnsi="Times New Roman"/>
          <w:b/>
          <w:color w:val="000000"/>
        </w:rPr>
        <w:t xml:space="preserve">náhrada novým </w:t>
      </w:r>
      <w:r>
        <w:rPr>
          <w:rFonts w:ascii="Times New Roman" w:hAnsi="Times New Roman"/>
          <w:b/>
          <w:color w:val="000000"/>
        </w:rPr>
        <w:t>praktickým</w:t>
      </w:r>
      <w:r w:rsidRPr="00692C3C">
        <w:rPr>
          <w:rFonts w:ascii="Times New Roman" w:hAnsi="Times New Roman"/>
          <w:b/>
          <w:color w:val="000000"/>
        </w:rPr>
        <w:t xml:space="preserve"> lékařem </w:t>
      </w:r>
      <w:r>
        <w:rPr>
          <w:rFonts w:ascii="Times New Roman" w:hAnsi="Times New Roman"/>
          <w:b/>
          <w:color w:val="000000"/>
        </w:rPr>
        <w:t xml:space="preserve">a gynekologem </w:t>
      </w:r>
      <w:r w:rsidRPr="00692C3C">
        <w:rPr>
          <w:rFonts w:ascii="Times New Roman" w:hAnsi="Times New Roman"/>
          <w:b/>
          <w:color w:val="000000"/>
        </w:rPr>
        <w:t xml:space="preserve">(zaměstnancem) za odchozího </w:t>
      </w:r>
      <w:r>
        <w:rPr>
          <w:rFonts w:ascii="Times New Roman" w:hAnsi="Times New Roman"/>
          <w:b/>
          <w:color w:val="000000"/>
        </w:rPr>
        <w:t>praktického</w:t>
      </w:r>
      <w:r w:rsidRPr="00692C3C">
        <w:rPr>
          <w:rFonts w:ascii="Times New Roman" w:hAnsi="Times New Roman"/>
          <w:b/>
          <w:color w:val="000000"/>
        </w:rPr>
        <w:t xml:space="preserve"> lékaře </w:t>
      </w:r>
      <w:r>
        <w:rPr>
          <w:rFonts w:ascii="Times New Roman" w:hAnsi="Times New Roman"/>
          <w:b/>
          <w:color w:val="000000"/>
        </w:rPr>
        <w:t xml:space="preserve">a gynekologa </w:t>
      </w:r>
      <w:r w:rsidRPr="00692C3C">
        <w:rPr>
          <w:rFonts w:ascii="Times New Roman" w:hAnsi="Times New Roman"/>
          <w:b/>
          <w:color w:val="000000"/>
        </w:rPr>
        <w:t xml:space="preserve">(zaměstnance) (tj. obnova kapacity ordinací </w:t>
      </w:r>
      <w:r>
        <w:rPr>
          <w:rFonts w:ascii="Times New Roman" w:hAnsi="Times New Roman"/>
          <w:b/>
          <w:color w:val="000000"/>
        </w:rPr>
        <w:t>praktických</w:t>
      </w:r>
      <w:r w:rsidRPr="00692C3C">
        <w:rPr>
          <w:rFonts w:ascii="Times New Roman" w:hAnsi="Times New Roman"/>
          <w:b/>
          <w:color w:val="000000"/>
        </w:rPr>
        <w:t xml:space="preserve"> lékařů </w:t>
      </w:r>
      <w:r>
        <w:rPr>
          <w:rFonts w:ascii="Times New Roman" w:hAnsi="Times New Roman"/>
          <w:b/>
          <w:color w:val="000000"/>
        </w:rPr>
        <w:t xml:space="preserve">a gynekologů </w:t>
      </w:r>
      <w:r w:rsidRPr="00692C3C">
        <w:rPr>
          <w:rFonts w:ascii="Times New Roman" w:hAnsi="Times New Roman"/>
          <w:b/>
          <w:color w:val="000000"/>
        </w:rPr>
        <w:t xml:space="preserve">zaměstnáním nového </w:t>
      </w:r>
      <w:r>
        <w:rPr>
          <w:rFonts w:ascii="Times New Roman" w:hAnsi="Times New Roman"/>
          <w:b/>
          <w:color w:val="000000"/>
        </w:rPr>
        <w:t>praktického</w:t>
      </w:r>
      <w:r w:rsidRPr="00692C3C">
        <w:rPr>
          <w:rFonts w:ascii="Times New Roman" w:hAnsi="Times New Roman"/>
          <w:b/>
          <w:color w:val="000000"/>
        </w:rPr>
        <w:t xml:space="preserve"> lékaře</w:t>
      </w:r>
      <w:r>
        <w:rPr>
          <w:rFonts w:ascii="Times New Roman" w:hAnsi="Times New Roman"/>
          <w:b/>
          <w:color w:val="000000"/>
        </w:rPr>
        <w:t xml:space="preserve"> a gynekologa</w:t>
      </w:r>
      <w:r w:rsidRPr="00692C3C">
        <w:rPr>
          <w:rFonts w:ascii="Times New Roman" w:hAnsi="Times New Roman"/>
          <w:b/>
          <w:color w:val="000000"/>
        </w:rPr>
        <w:t>)</w:t>
      </w:r>
      <w:bookmarkEnd w:id="8"/>
      <w:r w:rsidRPr="00692C3C">
        <w:rPr>
          <w:rFonts w:ascii="Times New Roman" w:hAnsi="Times New Roman"/>
          <w:b/>
        </w:rPr>
        <w:t>:</w:t>
      </w:r>
    </w:p>
    <w:p w14:paraId="45B0F5D8" w14:textId="533C0676" w:rsidR="004209E9" w:rsidRPr="00692C3C" w:rsidRDefault="004209E9" w:rsidP="004209E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92C3C">
        <w:rPr>
          <w:rFonts w:ascii="Times New Roman" w:hAnsi="Times New Roman"/>
        </w:rPr>
        <w:t xml:space="preserve">pracovní smlouva mezi poskytovatelem zdravotních služeb a jeho novým zaměstnancem – </w:t>
      </w:r>
      <w:r w:rsidR="001C341B">
        <w:rPr>
          <w:rFonts w:ascii="Times New Roman" w:hAnsi="Times New Roman"/>
        </w:rPr>
        <w:t xml:space="preserve">praktickým </w:t>
      </w:r>
      <w:r w:rsidRPr="00692C3C">
        <w:rPr>
          <w:rFonts w:ascii="Times New Roman" w:hAnsi="Times New Roman"/>
        </w:rPr>
        <w:t>lékařem</w:t>
      </w:r>
      <w:r w:rsidR="00E77806">
        <w:rPr>
          <w:rFonts w:ascii="Times New Roman" w:hAnsi="Times New Roman"/>
        </w:rPr>
        <w:t xml:space="preserve"> a gynekologem</w:t>
      </w:r>
      <w:r w:rsidRPr="00692C3C">
        <w:rPr>
          <w:rFonts w:ascii="Times New Roman" w:hAnsi="Times New Roman"/>
        </w:rPr>
        <w:t>, ve které je vyznačeno místo poskytování zdravotních služeb novým lékařem,</w:t>
      </w:r>
    </w:p>
    <w:p w14:paraId="5985430D" w14:textId="77777777" w:rsidR="00050F78" w:rsidRDefault="00050F78" w:rsidP="00050F78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vzdělání nového zaměstnance – lékaře (vysokoškolský diplom),</w:t>
      </w:r>
    </w:p>
    <w:p w14:paraId="686A3372" w14:textId="77777777" w:rsidR="00050F78" w:rsidRPr="005C306C" w:rsidRDefault="00050F78" w:rsidP="00050F78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doklad o atestaci nového zaměstnance – lékaře – získání specializované způsobilosti v oboru všeobecné praktické lékařství či praktické lékařství pro děti a dorost/pediatrie či gynekologie a porodnictví,</w:t>
      </w:r>
    </w:p>
    <w:p w14:paraId="56AD7422" w14:textId="586AB2DF" w:rsidR="004209E9" w:rsidRPr="00692C3C" w:rsidRDefault="004209E9" w:rsidP="004209E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92C3C">
        <w:rPr>
          <w:rFonts w:ascii="Times New Roman" w:hAnsi="Times New Roman"/>
        </w:rPr>
        <w:t xml:space="preserve">doklad o ukončení pracovního poměru předchozího </w:t>
      </w:r>
      <w:r w:rsidR="00E77806">
        <w:rPr>
          <w:rFonts w:ascii="Times New Roman" w:hAnsi="Times New Roman"/>
        </w:rPr>
        <w:t>praktického</w:t>
      </w:r>
      <w:r w:rsidRPr="00692C3C">
        <w:rPr>
          <w:rFonts w:ascii="Times New Roman" w:hAnsi="Times New Roman"/>
        </w:rPr>
        <w:t xml:space="preserve"> lékaře </w:t>
      </w:r>
      <w:r w:rsidR="00E77806">
        <w:rPr>
          <w:rFonts w:ascii="Times New Roman" w:hAnsi="Times New Roman"/>
        </w:rPr>
        <w:t xml:space="preserve">a gynekologa </w:t>
      </w:r>
      <w:r w:rsidRPr="00692C3C">
        <w:rPr>
          <w:rFonts w:ascii="Times New Roman" w:hAnsi="Times New Roman"/>
        </w:rPr>
        <w:t>u</w:t>
      </w:r>
      <w:r w:rsidR="00083CB8">
        <w:rPr>
          <w:rFonts w:ascii="Times New Roman" w:hAnsi="Times New Roman"/>
        </w:rPr>
        <w:t> </w:t>
      </w:r>
      <w:r w:rsidRPr="00692C3C">
        <w:rPr>
          <w:rFonts w:ascii="Times New Roman" w:hAnsi="Times New Roman"/>
        </w:rPr>
        <w:t>žadatele.</w:t>
      </w:r>
    </w:p>
    <w:p w14:paraId="574D1225" w14:textId="5C08B0CE" w:rsidR="004209E9" w:rsidRPr="00692C3C" w:rsidRDefault="004209E9" w:rsidP="004209E9">
      <w:pPr>
        <w:pStyle w:val="Odstavecseseznamem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92C3C">
        <w:rPr>
          <w:rFonts w:ascii="Times New Roman" w:hAnsi="Times New Roman"/>
          <w:b/>
        </w:rPr>
        <w:t>v případě žadatele dle čl</w:t>
      </w:r>
      <w:r w:rsidR="00B07B41">
        <w:rPr>
          <w:rFonts w:ascii="Times New Roman" w:hAnsi="Times New Roman"/>
          <w:b/>
        </w:rPr>
        <w:t>.</w:t>
      </w:r>
      <w:r w:rsidRPr="00692C3C">
        <w:rPr>
          <w:rFonts w:ascii="Times New Roman" w:hAnsi="Times New Roman"/>
          <w:b/>
        </w:rPr>
        <w:t xml:space="preserve"> V. odst. </w:t>
      </w:r>
      <w:r w:rsidR="006B6F9B">
        <w:rPr>
          <w:rFonts w:ascii="Times New Roman" w:hAnsi="Times New Roman"/>
          <w:b/>
        </w:rPr>
        <w:t>5</w:t>
      </w:r>
      <w:r w:rsidRPr="00692C3C">
        <w:rPr>
          <w:rFonts w:ascii="Times New Roman" w:hAnsi="Times New Roman"/>
          <w:b/>
        </w:rPr>
        <w:t>:</w:t>
      </w:r>
    </w:p>
    <w:p w14:paraId="42BDEE75" w14:textId="722AB0AE" w:rsidR="004209E9" w:rsidRPr="004209E9" w:rsidRDefault="004209E9" w:rsidP="004209E9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  <w:b/>
        </w:rPr>
      </w:pPr>
      <w:r w:rsidRPr="004209E9">
        <w:rPr>
          <w:rFonts w:ascii="Times New Roman" w:hAnsi="Times New Roman"/>
        </w:rPr>
        <w:t>potvrzení od zdravotních pojišťoven o počtu registrovaných pojištěnců k měsíci, ve kterém ukončil činnost na původním místě poskytování zdravotních služeb</w:t>
      </w:r>
      <w:r w:rsidR="00026DAC">
        <w:rPr>
          <w:rFonts w:ascii="Times New Roman" w:hAnsi="Times New Roman"/>
        </w:rPr>
        <w:t>.</w:t>
      </w:r>
    </w:p>
    <w:p w14:paraId="0B71D041" w14:textId="77777777" w:rsidR="004209E9" w:rsidRPr="00F570A5" w:rsidRDefault="004209E9" w:rsidP="004209E9">
      <w:pPr>
        <w:pStyle w:val="Odstavecseseznamem"/>
        <w:spacing w:after="0" w:line="240" w:lineRule="auto"/>
        <w:ind w:left="1080"/>
        <w:contextualSpacing w:val="0"/>
        <w:jc w:val="both"/>
        <w:rPr>
          <w:rFonts w:ascii="Times New Roman" w:hAnsi="Times New Roman"/>
          <w:highlight w:val="yellow"/>
        </w:rPr>
      </w:pPr>
    </w:p>
    <w:p w14:paraId="02415119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1ED0D24C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4C207983" w14:textId="5BA66F44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764E9F">
        <w:rPr>
          <w:rFonts w:ascii="Times New Roman" w:hAnsi="Times New Roman" w:cs="Times New Roman"/>
          <w:color w:val="auto"/>
          <w:sz w:val="22"/>
          <w:szCs w:val="22"/>
        </w:rPr>
        <w:t>90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14E28782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517555C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1D696F9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56B17827" w14:textId="0C4FCF40" w:rsidR="00B72D2C" w:rsidRDefault="00B72D2C" w:rsidP="00B72D2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6CCE733C" w14:textId="77777777" w:rsidR="00EC5942" w:rsidRPr="00D70D5A" w:rsidRDefault="00EC5942" w:rsidP="00EC594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15B5219" w14:textId="77777777" w:rsidR="00B72D2C" w:rsidRPr="006870D9" w:rsidRDefault="00B72D2C" w:rsidP="00BC5A1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181751" w:rsidRPr="00181751">
        <w:rPr>
          <w:rFonts w:ascii="Times New Roman" w:eastAsia="Times New Roman" w:hAnsi="Times New Roman"/>
          <w:lang w:eastAsia="cs-CZ"/>
        </w:rPr>
        <w:t>10</w:t>
      </w:r>
      <w:r w:rsidR="00A12F63" w:rsidRPr="00181751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5AA4D34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04A37F8" w14:textId="6FF8B9BD" w:rsidR="00B72D2C" w:rsidRPr="00D0582B" w:rsidRDefault="00D0582B" w:rsidP="00D0582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0582B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dotace.</w:t>
      </w:r>
    </w:p>
    <w:p w14:paraId="60AD6576" w14:textId="0566D84F" w:rsidR="00F656A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55A52D" w14:textId="77777777" w:rsidR="00D94366" w:rsidRPr="006870D9" w:rsidRDefault="00D94366" w:rsidP="00D9436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formát komunikace, </w:t>
      </w:r>
      <w:r>
        <w:rPr>
          <w:rFonts w:ascii="Times New Roman" w:eastAsia="Times New Roman" w:hAnsi="Times New Roman"/>
          <w:lang w:eastAsia="cs-CZ"/>
        </w:rPr>
        <w:br/>
        <w:t>a to jak ze strany poskytovatele, tak žadatele. Tato podmínka platí napříč dotačním programem,</w:t>
      </w:r>
      <w:r>
        <w:rPr>
          <w:rFonts w:ascii="Times New Roman" w:eastAsia="Times New Roman" w:hAnsi="Times New Roman"/>
          <w:lang w:eastAsia="cs-CZ"/>
        </w:rPr>
        <w:br/>
        <w:t>tedy i pro následné změny a finanční vypořádání.</w:t>
      </w:r>
    </w:p>
    <w:p w14:paraId="5584F270" w14:textId="77777777" w:rsidR="00D94366" w:rsidRPr="006870D9" w:rsidRDefault="00D94366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71A597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8E76F9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67BE6165" w14:textId="357A6115" w:rsidR="00905BA8" w:rsidRPr="00845F4E" w:rsidRDefault="004264C8" w:rsidP="00905BA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05BA8">
        <w:rPr>
          <w:rFonts w:ascii="Times New Roman" w:eastAsia="Times New Roman" w:hAnsi="Times New Roman"/>
          <w:lang w:eastAsia="cs-CZ"/>
        </w:rPr>
        <w:t xml:space="preserve">Dotace poskytované v rámci tohoto programu jsou určené výlučně k naplnění shora uvedeného účelu (tj. jsou účelově určeny) a lze je použít </w:t>
      </w:r>
      <w:r w:rsidR="00181751" w:rsidRPr="00905BA8">
        <w:rPr>
          <w:rFonts w:ascii="Times New Roman" w:eastAsia="Times New Roman" w:hAnsi="Times New Roman"/>
          <w:lang w:eastAsia="cs-CZ"/>
        </w:rPr>
        <w:t>na investiční a neinvestiční výdaje</w:t>
      </w:r>
      <w:r w:rsidRPr="00905BA8">
        <w:rPr>
          <w:rFonts w:ascii="Times New Roman" w:eastAsia="Times New Roman" w:hAnsi="Times New Roman"/>
          <w:lang w:eastAsia="cs-CZ"/>
        </w:rPr>
        <w:t xml:space="preserve"> a podléhají finančnímu vypořádání. </w:t>
      </w:r>
      <w:r w:rsidR="00905BA8" w:rsidRPr="00845F4E">
        <w:rPr>
          <w:rFonts w:ascii="Times New Roman" w:eastAsia="Times New Roman" w:hAnsi="Times New Roman"/>
          <w:lang w:eastAsia="cs-CZ"/>
        </w:rPr>
        <w:t xml:space="preserve">V případě právnických osob poskytovatel dotace neposkytne dotaci žadatelům, kteří splňují kritéria podle Nařízení Rady (EU) č. 833/2014 ze dne 31. července 2014 </w:t>
      </w:r>
      <w:r w:rsidR="00905BA8" w:rsidRPr="00845F4E">
        <w:rPr>
          <w:rFonts w:ascii="Times New Roman" w:eastAsia="Times New Roman" w:hAnsi="Times New Roman"/>
          <w:lang w:eastAsia="cs-CZ"/>
        </w:rPr>
        <w:lastRenderedPageBreak/>
        <w:t>o</w:t>
      </w:r>
      <w:r w:rsidR="0019300E">
        <w:rPr>
          <w:rFonts w:ascii="Times New Roman" w:eastAsia="Times New Roman" w:hAnsi="Times New Roman"/>
          <w:lang w:eastAsia="cs-CZ"/>
        </w:rPr>
        <w:t> </w:t>
      </w:r>
      <w:r w:rsidR="00905BA8" w:rsidRPr="00845F4E">
        <w:rPr>
          <w:rFonts w:ascii="Times New Roman" w:eastAsia="Times New Roman" w:hAnsi="Times New Roman"/>
          <w:lang w:eastAsia="cs-CZ"/>
        </w:rPr>
        <w:t>omezujících opatřeních vzhledem k činnostem Ruska destabilizujícím situaci na Ukrajině ve znění Nařízení Rady (EU) 2022/576 ze dne 8. dubna 2022.</w:t>
      </w:r>
    </w:p>
    <w:p w14:paraId="295F59DA" w14:textId="5858F511" w:rsidR="00B72D2C" w:rsidRPr="00905BA8" w:rsidRDefault="00B72D2C" w:rsidP="00905BA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A06C6DA" w14:textId="1986A052" w:rsidR="00B72D2C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poskytne dotaci jen žadate</w:t>
      </w:r>
      <w:r w:rsidR="0019300E">
        <w:rPr>
          <w:rFonts w:ascii="Times New Roman" w:eastAsia="Times New Roman" w:hAnsi="Times New Roman"/>
          <w:lang w:eastAsia="cs-CZ"/>
        </w:rPr>
        <w:t>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19300E">
        <w:rPr>
          <w:rFonts w:ascii="Times New Roman" w:eastAsia="Times New Roman" w:hAnsi="Times New Roman"/>
          <w:lang w:eastAsia="cs-CZ"/>
        </w:rPr>
        <w:t>jehož</w:t>
      </w:r>
      <w:r w:rsidRPr="006870D9">
        <w:rPr>
          <w:rFonts w:ascii="Times New Roman" w:eastAsia="Times New Roman" w:hAnsi="Times New Roman"/>
          <w:lang w:eastAsia="cs-CZ"/>
        </w:rPr>
        <w:t xml:space="preserve"> žádost </w:t>
      </w:r>
      <w:r w:rsidR="001168F7" w:rsidRPr="006870D9">
        <w:rPr>
          <w:rFonts w:ascii="Times New Roman" w:eastAsia="Times New Roman" w:hAnsi="Times New Roman"/>
          <w:lang w:eastAsia="cs-CZ"/>
        </w:rPr>
        <w:t>j</w:t>
      </w:r>
      <w:r w:rsidR="0019300E">
        <w:rPr>
          <w:rFonts w:ascii="Times New Roman" w:eastAsia="Times New Roman" w:hAnsi="Times New Roman"/>
          <w:lang w:eastAsia="cs-CZ"/>
        </w:rPr>
        <w:t>e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úpln</w:t>
      </w:r>
      <w:r w:rsidR="0019300E">
        <w:rPr>
          <w:rFonts w:ascii="Times New Roman" w:eastAsia="Times New Roman" w:hAnsi="Times New Roman"/>
          <w:lang w:eastAsia="cs-CZ"/>
        </w:rPr>
        <w:t>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>byl</w:t>
      </w:r>
      <w:r w:rsidR="0019300E">
        <w:rPr>
          <w:rFonts w:ascii="Times New Roman" w:eastAsia="Times New Roman" w:hAnsi="Times New Roman"/>
          <w:lang w:eastAsia="cs-CZ"/>
        </w:rPr>
        <w:t>a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podán</w:t>
      </w:r>
      <w:r w:rsidR="0019300E">
        <w:rPr>
          <w:rFonts w:ascii="Times New Roman" w:eastAsia="Times New Roman" w:hAnsi="Times New Roman"/>
          <w:lang w:eastAsia="cs-CZ"/>
        </w:rPr>
        <w:t>a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</w:t>
      </w:r>
      <w:r w:rsidR="0019300E">
        <w:rPr>
          <w:rFonts w:ascii="Times New Roman" w:eastAsia="Times New Roman" w:hAnsi="Times New Roman"/>
          <w:lang w:eastAsia="cs-CZ"/>
        </w:rPr>
        <w:t>rý</w:t>
      </w:r>
      <w:r w:rsidRPr="006870D9">
        <w:rPr>
          <w:rFonts w:ascii="Times New Roman" w:eastAsia="Times New Roman" w:hAnsi="Times New Roman"/>
          <w:lang w:eastAsia="cs-CZ"/>
        </w:rPr>
        <w:t xml:space="preserve"> splnil všechny další podmínky pro poskytnutí dotace specifikované dále v tomto článku.</w:t>
      </w:r>
    </w:p>
    <w:p w14:paraId="01077E0E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77B7EEF" w14:textId="77777777" w:rsidR="00181751" w:rsidRPr="007F48B7" w:rsidRDefault="00181751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>Dotaci lze použít výhradně na:</w:t>
      </w:r>
    </w:p>
    <w:p w14:paraId="4E6E9C15" w14:textId="06007166" w:rsidR="00181751" w:rsidRPr="00D0582B" w:rsidRDefault="00181751" w:rsidP="00F06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color w:val="000000"/>
        </w:rPr>
      </w:pPr>
      <w:r w:rsidRPr="00D0582B">
        <w:rPr>
          <w:rFonts w:ascii="Times New Roman" w:hAnsi="Times New Roman"/>
          <w:color w:val="000000"/>
        </w:rPr>
        <w:t xml:space="preserve">úhradu </w:t>
      </w:r>
      <w:r w:rsidR="001716F7" w:rsidRPr="00D0582B">
        <w:rPr>
          <w:rFonts w:ascii="Times New Roman" w:hAnsi="Times New Roman"/>
          <w:color w:val="000000"/>
        </w:rPr>
        <w:t>výdajů</w:t>
      </w:r>
      <w:r w:rsidRPr="00D0582B">
        <w:rPr>
          <w:rFonts w:ascii="Times New Roman" w:hAnsi="Times New Roman"/>
          <w:color w:val="000000"/>
        </w:rPr>
        <w:t xml:space="preserve"> na vybudování nebo vybavení nové nebo stávající ordinace </w:t>
      </w:r>
      <w:r w:rsidR="00804F55" w:rsidRPr="00D0582B">
        <w:rPr>
          <w:rFonts w:ascii="Times New Roman" w:hAnsi="Times New Roman"/>
          <w:color w:val="000000"/>
        </w:rPr>
        <w:t>praktic</w:t>
      </w:r>
      <w:r w:rsidR="00D70D5A" w:rsidRPr="00D0582B">
        <w:rPr>
          <w:rFonts w:ascii="Times New Roman" w:hAnsi="Times New Roman"/>
          <w:color w:val="000000"/>
        </w:rPr>
        <w:t>kého lékaře</w:t>
      </w:r>
      <w:r w:rsidR="00163FFC">
        <w:rPr>
          <w:rFonts w:ascii="Times New Roman" w:hAnsi="Times New Roman"/>
          <w:color w:val="000000"/>
        </w:rPr>
        <w:t xml:space="preserve"> </w:t>
      </w:r>
      <w:r w:rsidR="00F14276">
        <w:rPr>
          <w:rFonts w:ascii="Times New Roman" w:hAnsi="Times New Roman"/>
          <w:color w:val="000000"/>
        </w:rPr>
        <w:br/>
      </w:r>
      <w:r w:rsidR="00163FFC">
        <w:rPr>
          <w:rFonts w:ascii="Times New Roman" w:hAnsi="Times New Roman"/>
          <w:color w:val="000000"/>
        </w:rPr>
        <w:t>a gynekologa</w:t>
      </w:r>
      <w:r w:rsidR="00D0582B">
        <w:rPr>
          <w:rFonts w:ascii="Times New Roman" w:hAnsi="Times New Roman"/>
          <w:color w:val="000000"/>
        </w:rPr>
        <w:t xml:space="preserve"> </w:t>
      </w:r>
      <w:r w:rsidRPr="00D0582B">
        <w:rPr>
          <w:rFonts w:ascii="Times New Roman" w:hAnsi="Times New Roman"/>
          <w:color w:val="000000"/>
        </w:rPr>
        <w:t xml:space="preserve">v rámci tohoto </w:t>
      </w:r>
      <w:r w:rsidR="0019300E">
        <w:rPr>
          <w:rFonts w:ascii="Times New Roman" w:hAnsi="Times New Roman"/>
          <w:color w:val="000000"/>
        </w:rPr>
        <w:t>písmene</w:t>
      </w:r>
      <w:r w:rsidRPr="00D0582B">
        <w:rPr>
          <w:rFonts w:ascii="Times New Roman" w:hAnsi="Times New Roman"/>
          <w:color w:val="000000"/>
        </w:rPr>
        <w:t xml:space="preserve"> se jedná o úhradu nákladů na:</w:t>
      </w:r>
    </w:p>
    <w:p w14:paraId="0466BF8D" w14:textId="77777777" w:rsidR="00181751" w:rsidRPr="007F48B7" w:rsidRDefault="00181751" w:rsidP="00811B42">
      <w:pPr>
        <w:pStyle w:val="Odstavecseseznamem"/>
        <w:numPr>
          <w:ilvl w:val="2"/>
          <w:numId w:val="21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  <w:b/>
          <w:color w:val="000000"/>
        </w:rPr>
      </w:pPr>
      <w:r w:rsidRPr="007F48B7">
        <w:rPr>
          <w:rFonts w:ascii="Times New Roman" w:hAnsi="Times New Roman"/>
          <w:color w:val="000000"/>
        </w:rPr>
        <w:t>věcné a technické vybavení včetně pořízení zdravotnického vybavení,</w:t>
      </w:r>
    </w:p>
    <w:p w14:paraId="74CF499A" w14:textId="57F82034" w:rsidR="00181751" w:rsidRPr="007F48B7" w:rsidRDefault="00181751" w:rsidP="00811B42">
      <w:pPr>
        <w:pStyle w:val="Odstavecseseznamem"/>
        <w:numPr>
          <w:ilvl w:val="2"/>
          <w:numId w:val="21"/>
        </w:numPr>
        <w:spacing w:after="0" w:line="240" w:lineRule="auto"/>
        <w:ind w:hanging="229"/>
        <w:contextualSpacing w:val="0"/>
        <w:jc w:val="both"/>
        <w:rPr>
          <w:rFonts w:ascii="Times New Roman" w:hAnsi="Times New Roman"/>
          <w:b/>
          <w:color w:val="000000"/>
        </w:rPr>
      </w:pPr>
      <w:r w:rsidRPr="007F48B7">
        <w:rPr>
          <w:rFonts w:ascii="Times New Roman" w:hAnsi="Times New Roman"/>
          <w:color w:val="000000"/>
        </w:rPr>
        <w:t xml:space="preserve">rekonstrukce, modernizace, opravy vnitřních nebo venkovních prostor objektu ordinace </w:t>
      </w:r>
      <w:r w:rsidR="00D70D5A">
        <w:rPr>
          <w:rFonts w:ascii="Times New Roman" w:hAnsi="Times New Roman"/>
          <w:color w:val="000000"/>
        </w:rPr>
        <w:t>praktického lékaře</w:t>
      </w:r>
      <w:r w:rsidR="00163FFC">
        <w:rPr>
          <w:rFonts w:ascii="Times New Roman" w:hAnsi="Times New Roman"/>
          <w:color w:val="000000"/>
        </w:rPr>
        <w:t xml:space="preserve"> a gynekologa</w:t>
      </w:r>
      <w:r w:rsidRPr="007F48B7">
        <w:rPr>
          <w:rFonts w:ascii="Times New Roman" w:hAnsi="Times New Roman"/>
          <w:color w:val="000000"/>
        </w:rPr>
        <w:t>,</w:t>
      </w:r>
    </w:p>
    <w:p w14:paraId="4F47A0CA" w14:textId="711B6531" w:rsidR="00181751" w:rsidRPr="007F48B7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F48B7">
        <w:rPr>
          <w:rFonts w:ascii="Times New Roman" w:hAnsi="Times New Roman"/>
          <w:color w:val="000000"/>
        </w:rPr>
        <w:t xml:space="preserve">nákup nemovitého majetku pro potřeby vybudování ordinace </w:t>
      </w:r>
      <w:r w:rsidR="00D70D5A">
        <w:rPr>
          <w:rFonts w:ascii="Times New Roman" w:hAnsi="Times New Roman"/>
          <w:color w:val="000000"/>
        </w:rPr>
        <w:t>praktického lékaře</w:t>
      </w:r>
      <w:r w:rsidR="00163FFC">
        <w:rPr>
          <w:rFonts w:ascii="Times New Roman" w:hAnsi="Times New Roman"/>
          <w:color w:val="000000"/>
        </w:rPr>
        <w:t xml:space="preserve"> a gynekologa</w:t>
      </w:r>
      <w:r w:rsidRPr="007F48B7">
        <w:rPr>
          <w:rFonts w:ascii="Times New Roman" w:hAnsi="Times New Roman"/>
          <w:color w:val="000000"/>
        </w:rPr>
        <w:t>,</w:t>
      </w:r>
    </w:p>
    <w:p w14:paraId="3D0D59FD" w14:textId="0FE24C44" w:rsidR="003B4786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F48B7">
        <w:rPr>
          <w:rFonts w:ascii="Times New Roman" w:hAnsi="Times New Roman"/>
          <w:color w:val="000000"/>
        </w:rPr>
        <w:t xml:space="preserve">úhradu provozních </w:t>
      </w:r>
      <w:r w:rsidR="001716F7">
        <w:rPr>
          <w:rFonts w:ascii="Times New Roman" w:hAnsi="Times New Roman"/>
          <w:color w:val="000000"/>
        </w:rPr>
        <w:t>výdajů</w:t>
      </w:r>
      <w:r w:rsidRPr="007F48B7">
        <w:rPr>
          <w:rFonts w:ascii="Times New Roman" w:hAnsi="Times New Roman"/>
          <w:color w:val="000000"/>
        </w:rPr>
        <w:t xml:space="preserve"> ordinace </w:t>
      </w:r>
      <w:r w:rsidR="00D70D5A">
        <w:rPr>
          <w:rFonts w:ascii="Times New Roman" w:hAnsi="Times New Roman"/>
          <w:color w:val="000000"/>
        </w:rPr>
        <w:t>praktického lékaře</w:t>
      </w:r>
      <w:r w:rsidR="00163FFC">
        <w:rPr>
          <w:rFonts w:ascii="Times New Roman" w:hAnsi="Times New Roman"/>
          <w:color w:val="000000"/>
        </w:rPr>
        <w:t xml:space="preserve"> a gynekologa</w:t>
      </w:r>
      <w:r w:rsidR="003B4786">
        <w:rPr>
          <w:rFonts w:ascii="Times New Roman" w:hAnsi="Times New Roman"/>
          <w:color w:val="000000"/>
        </w:rPr>
        <w:t>:</w:t>
      </w:r>
    </w:p>
    <w:p w14:paraId="379091AD" w14:textId="59066791" w:rsidR="001C62AA" w:rsidRPr="008A04AC" w:rsidRDefault="00181751" w:rsidP="00811B42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8A04AC">
        <w:rPr>
          <w:rFonts w:ascii="Times New Roman" w:hAnsi="Times New Roman"/>
          <w:color w:val="000000"/>
        </w:rPr>
        <w:t xml:space="preserve">mzdové </w:t>
      </w:r>
      <w:r w:rsidR="001C62AA" w:rsidRPr="008A04AC">
        <w:rPr>
          <w:rFonts w:ascii="Times New Roman" w:hAnsi="Times New Roman"/>
          <w:color w:val="000000"/>
        </w:rPr>
        <w:t xml:space="preserve">výdaje včetně </w:t>
      </w:r>
      <w:r w:rsidR="001716F7" w:rsidRPr="008A04AC">
        <w:rPr>
          <w:rFonts w:ascii="Times New Roman" w:hAnsi="Times New Roman"/>
          <w:color w:val="000000"/>
        </w:rPr>
        <w:t xml:space="preserve">souvisejících </w:t>
      </w:r>
      <w:r w:rsidR="001C62AA" w:rsidRPr="008A04AC">
        <w:rPr>
          <w:rFonts w:ascii="Times New Roman" w:hAnsi="Times New Roman"/>
          <w:color w:val="000000"/>
        </w:rPr>
        <w:t xml:space="preserve">odvodů </w:t>
      </w:r>
      <w:r w:rsidR="001716F7" w:rsidRPr="008A04AC">
        <w:rPr>
          <w:rFonts w:ascii="Times New Roman" w:hAnsi="Times New Roman"/>
          <w:color w:val="000000"/>
        </w:rPr>
        <w:t>sociálního a zdravotního pojištění</w:t>
      </w:r>
      <w:r w:rsidRPr="008A04AC">
        <w:rPr>
          <w:rFonts w:ascii="Times New Roman" w:hAnsi="Times New Roman"/>
          <w:color w:val="000000"/>
        </w:rPr>
        <w:t>,</w:t>
      </w:r>
    </w:p>
    <w:p w14:paraId="41DA1382" w14:textId="524049FF" w:rsidR="001C62AA" w:rsidRPr="008A04AC" w:rsidRDefault="00181751" w:rsidP="00811B42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8A04AC">
        <w:rPr>
          <w:rFonts w:ascii="Times New Roman" w:hAnsi="Times New Roman"/>
          <w:color w:val="000000"/>
        </w:rPr>
        <w:t>energie,</w:t>
      </w:r>
      <w:r w:rsidR="001B00BC">
        <w:rPr>
          <w:rFonts w:ascii="Times New Roman" w:hAnsi="Times New Roman"/>
          <w:color w:val="000000"/>
        </w:rPr>
        <w:t xml:space="preserve"> vodné, stočné atp.,</w:t>
      </w:r>
    </w:p>
    <w:p w14:paraId="2594D3DD" w14:textId="5435D5F4" w:rsidR="001C62AA" w:rsidRPr="008A04AC" w:rsidRDefault="001C62AA" w:rsidP="00811B42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8A04AC">
        <w:rPr>
          <w:rFonts w:ascii="Times New Roman" w:hAnsi="Times New Roman"/>
          <w:color w:val="000000"/>
        </w:rPr>
        <w:t>pronájem prostor ordinace</w:t>
      </w:r>
      <w:r w:rsidR="00D302CE" w:rsidRPr="008A04AC">
        <w:rPr>
          <w:rFonts w:ascii="Times New Roman" w:hAnsi="Times New Roman"/>
          <w:color w:val="000000"/>
        </w:rPr>
        <w:t>,</w:t>
      </w:r>
    </w:p>
    <w:p w14:paraId="0B962AF8" w14:textId="5A0B12AC" w:rsidR="001C62AA" w:rsidRPr="008A04AC" w:rsidRDefault="001716F7" w:rsidP="00811B42">
      <w:pPr>
        <w:pStyle w:val="Odstavecseseznamem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color w:val="000000"/>
        </w:rPr>
      </w:pPr>
      <w:r w:rsidRPr="008A04AC">
        <w:rPr>
          <w:rFonts w:ascii="Times New Roman" w:hAnsi="Times New Roman"/>
          <w:color w:val="000000"/>
        </w:rPr>
        <w:t>služby (úhrady telekomunikačních služeb za telefonické hovory a internet; externí účetní firma apod.)</w:t>
      </w:r>
    </w:p>
    <w:p w14:paraId="09F04B5D" w14:textId="0DF846F2" w:rsidR="00181751" w:rsidRPr="001C62AA" w:rsidRDefault="00181751" w:rsidP="00D058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1C62AA">
        <w:rPr>
          <w:rFonts w:ascii="Times New Roman" w:hAnsi="Times New Roman"/>
          <w:color w:val="000000"/>
        </w:rPr>
        <w:t xml:space="preserve">V případě, že má poskytovatel zdravotních služeb na území Karlovarského kraje více míst poskytování zdravotních služeb, bude započtena pouze </w:t>
      </w:r>
      <w:r w:rsidR="00EC018D" w:rsidRPr="001C62AA">
        <w:rPr>
          <w:rFonts w:ascii="Times New Roman" w:hAnsi="Times New Roman"/>
          <w:color w:val="000000"/>
        </w:rPr>
        <w:t xml:space="preserve">ta </w:t>
      </w:r>
      <w:r w:rsidRPr="001C62AA">
        <w:rPr>
          <w:rFonts w:ascii="Times New Roman" w:hAnsi="Times New Roman"/>
          <w:color w:val="000000"/>
        </w:rPr>
        <w:t xml:space="preserve">část </w:t>
      </w:r>
      <w:r w:rsidR="0019300E">
        <w:rPr>
          <w:rFonts w:ascii="Times New Roman" w:hAnsi="Times New Roman"/>
          <w:color w:val="000000"/>
        </w:rPr>
        <w:t>výdajů</w:t>
      </w:r>
      <w:r w:rsidRPr="001C62AA">
        <w:rPr>
          <w:rFonts w:ascii="Times New Roman" w:hAnsi="Times New Roman"/>
          <w:color w:val="000000"/>
        </w:rPr>
        <w:t xml:space="preserve"> pod tímto písmenem, která se vztahuje k dotované ordinaci dle poměru ordinační doby dotované ordinace k poměru celkové ordinační doby poskytovatele zdravotních služeb v Karlovarském kraji</w:t>
      </w:r>
      <w:r w:rsidR="00811B42">
        <w:rPr>
          <w:rFonts w:ascii="Times New Roman" w:hAnsi="Times New Roman"/>
          <w:color w:val="000000"/>
        </w:rPr>
        <w:t>.</w:t>
      </w:r>
    </w:p>
    <w:p w14:paraId="133947EB" w14:textId="1F151CDB" w:rsidR="008117DE" w:rsidRPr="00E04F94" w:rsidRDefault="00181751" w:rsidP="00D0582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na úhradu </w:t>
      </w:r>
      <w:r w:rsidR="001716F7">
        <w:rPr>
          <w:rFonts w:ascii="Times New Roman" w:hAnsi="Times New Roman"/>
        </w:rPr>
        <w:t>výdajů</w:t>
      </w:r>
      <w:r w:rsidRPr="007F48B7">
        <w:rPr>
          <w:rFonts w:ascii="Times New Roman" w:hAnsi="Times New Roman"/>
        </w:rPr>
        <w:t xml:space="preserve"> na zakoupení podniku (převzetí stávající praxe) novým </w:t>
      </w:r>
      <w:r w:rsidR="00EC018D">
        <w:rPr>
          <w:rFonts w:ascii="Times New Roman" w:hAnsi="Times New Roman"/>
        </w:rPr>
        <w:t xml:space="preserve">poskytovatelem zdravotních služeb </w:t>
      </w:r>
      <w:r w:rsidR="00D70D5A">
        <w:rPr>
          <w:rFonts w:ascii="Times New Roman" w:hAnsi="Times New Roman"/>
        </w:rPr>
        <w:t>(novým praktickým lékařem</w:t>
      </w:r>
      <w:r w:rsidR="009B5BAF">
        <w:rPr>
          <w:rFonts w:ascii="Times New Roman" w:hAnsi="Times New Roman"/>
        </w:rPr>
        <w:t xml:space="preserve"> a gynekologem</w:t>
      </w:r>
      <w:r w:rsidR="00D70D5A">
        <w:rPr>
          <w:rFonts w:ascii="Times New Roman" w:hAnsi="Times New Roman"/>
        </w:rPr>
        <w:t>)</w:t>
      </w:r>
      <w:r w:rsidRPr="007F48B7">
        <w:rPr>
          <w:rFonts w:ascii="Times New Roman" w:hAnsi="Times New Roman"/>
        </w:rPr>
        <w:t>.</w:t>
      </w:r>
    </w:p>
    <w:p w14:paraId="1788C090" w14:textId="3520C010" w:rsidR="00181751" w:rsidRDefault="00181751" w:rsidP="0018175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color w:val="000000"/>
        </w:rPr>
      </w:pPr>
      <w:r w:rsidRPr="007F48B7">
        <w:rPr>
          <w:rFonts w:ascii="Times New Roman" w:hAnsi="Times New Roman"/>
          <w:color w:val="000000"/>
        </w:rPr>
        <w:t>Kombinace výše uvedených uznatelných výdajů je přípustná za předpokladu jejího uvedení v záměru použití dotace a rozpočtu záměru, které jsou povinnými přílohami žádosti o dotaci.</w:t>
      </w:r>
    </w:p>
    <w:p w14:paraId="74502502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1A8AF9E" w14:textId="77777777" w:rsidR="00B72D2C" w:rsidRPr="006870D9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7F661DD5" w14:textId="7205D312" w:rsidR="00B72D2C" w:rsidRPr="006870D9" w:rsidRDefault="00B72D2C" w:rsidP="00BC5A1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811B42">
        <w:rPr>
          <w:rFonts w:ascii="Times New Roman" w:eastAsia="Times New Roman" w:hAnsi="Times New Roman"/>
          <w:lang w:eastAsia="cs-CZ"/>
        </w:rPr>
        <w:t>,</w:t>
      </w:r>
    </w:p>
    <w:p w14:paraId="62C38D8C" w14:textId="77777777" w:rsidR="00C05D61" w:rsidRPr="006870D9" w:rsidRDefault="00C05D61" w:rsidP="00C05D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>
        <w:rPr>
          <w:rFonts w:ascii="Times New Roman" w:eastAsia="Times New Roman" w:hAnsi="Times New Roman"/>
          <w:lang w:eastAsia="cs-CZ"/>
        </w:rPr>
        <w:t>č.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hodnoty, ve znění pozdějších předpisů nemá nárok na odpočet daně na vstupu.</w:t>
      </w:r>
    </w:p>
    <w:p w14:paraId="30150AAC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2473044" w14:textId="671C6876" w:rsidR="00181751" w:rsidRPr="007F48B7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  <w:r w:rsidR="00181751" w:rsidRPr="00181751">
        <w:rPr>
          <w:rFonts w:ascii="Times New Roman" w:eastAsia="Arial Unicode MS" w:hAnsi="Times New Roman"/>
          <w:lang w:eastAsia="cs-CZ"/>
        </w:rPr>
        <w:t xml:space="preserve"> </w:t>
      </w:r>
      <w:r w:rsidR="00181751" w:rsidRPr="007F48B7">
        <w:rPr>
          <w:rFonts w:ascii="Times New Roman" w:eastAsia="Arial Unicode MS" w:hAnsi="Times New Roman"/>
          <w:lang w:eastAsia="cs-CZ"/>
        </w:rPr>
        <w:t>Z</w:t>
      </w:r>
      <w:r w:rsidR="00181751">
        <w:rPr>
          <w:rFonts w:ascii="Times New Roman" w:eastAsia="Arial Unicode MS" w:hAnsi="Times New Roman"/>
          <w:lang w:eastAsia="cs-CZ"/>
        </w:rPr>
        <w:t> </w:t>
      </w:r>
      <w:r w:rsidR="00181751" w:rsidRPr="007F48B7">
        <w:rPr>
          <w:rFonts w:ascii="Times New Roman" w:eastAsia="Arial Unicode MS" w:hAnsi="Times New Roman"/>
          <w:lang w:eastAsia="cs-CZ"/>
        </w:rPr>
        <w:t xml:space="preserve">poskytnuté dotace nesmí </w:t>
      </w:r>
      <w:r w:rsidR="00936E41">
        <w:rPr>
          <w:rFonts w:ascii="Times New Roman" w:eastAsia="Arial Unicode MS" w:hAnsi="Times New Roman"/>
          <w:lang w:eastAsia="cs-CZ"/>
        </w:rPr>
        <w:t xml:space="preserve">být </w:t>
      </w:r>
      <w:r w:rsidR="00181751" w:rsidRPr="007F48B7">
        <w:rPr>
          <w:rFonts w:ascii="Times New Roman" w:eastAsia="Arial Unicode MS" w:hAnsi="Times New Roman"/>
          <w:lang w:eastAsia="cs-CZ"/>
        </w:rPr>
        <w:t>hra</w:t>
      </w:r>
      <w:r w:rsidR="00936E41">
        <w:rPr>
          <w:rFonts w:ascii="Times New Roman" w:eastAsia="Arial Unicode MS" w:hAnsi="Times New Roman"/>
          <w:lang w:eastAsia="cs-CZ"/>
        </w:rPr>
        <w:t>zeny</w:t>
      </w:r>
      <w:r w:rsidR="00181751" w:rsidRPr="007F48B7">
        <w:rPr>
          <w:rFonts w:ascii="Times New Roman" w:eastAsia="Arial Unicode MS" w:hAnsi="Times New Roman"/>
          <w:lang w:eastAsia="cs-CZ"/>
        </w:rPr>
        <w:t xml:space="preserve"> výdaje zejména na:</w:t>
      </w:r>
    </w:p>
    <w:p w14:paraId="70137AFD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nákup nebo leasing automobilů,</w:t>
      </w:r>
    </w:p>
    <w:p w14:paraId="36623765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členské příspěvky v mezinárodních institucích,</w:t>
      </w:r>
    </w:p>
    <w:p w14:paraId="70F3DE5A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stravné, potraviny, občerstvení,</w:t>
      </w:r>
    </w:p>
    <w:p w14:paraId="56A61988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reprezentaci (tj. občerstvení, pohoštění, dary, propagace a reklama příjemce dotace, honoráře),</w:t>
      </w:r>
    </w:p>
    <w:p w14:paraId="3D2E538B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pokuty a sankce,</w:t>
      </w:r>
    </w:p>
    <w:p w14:paraId="3547CCDF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provedení auditu,</w:t>
      </w:r>
    </w:p>
    <w:p w14:paraId="1E8B4488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nespecifikované výdaje (tj. výdaje nerozepsané a výdaje, které nelze účetně doložit),</w:t>
      </w:r>
    </w:p>
    <w:p w14:paraId="5FD0CDC0" w14:textId="77777777" w:rsidR="00181751" w:rsidRPr="007F48B7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tvorbu či navýšení základního kapitálu,</w:t>
      </w:r>
    </w:p>
    <w:p w14:paraId="68722F5D" w14:textId="77777777" w:rsidR="00C302A4" w:rsidRDefault="00181751" w:rsidP="00BC5A1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F48B7">
        <w:rPr>
          <w:rFonts w:ascii="Times New Roman" w:eastAsia="Arial Unicode MS" w:hAnsi="Times New Roman"/>
          <w:lang w:eastAsia="cs-CZ"/>
        </w:rPr>
        <w:t>pojištění majetku.</w:t>
      </w:r>
    </w:p>
    <w:p w14:paraId="7F900335" w14:textId="77777777" w:rsidR="00C302A4" w:rsidRPr="00C302A4" w:rsidRDefault="00C302A4" w:rsidP="008E340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9B5DCDC" w14:textId="5E534059" w:rsidR="0035166C" w:rsidRPr="006870D9" w:rsidRDefault="00B72D2C" w:rsidP="003516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realizaci </w:t>
      </w:r>
      <w:r w:rsidR="00C302A4" w:rsidRPr="007F48B7">
        <w:rPr>
          <w:rFonts w:ascii="Times New Roman" w:eastAsia="Arial Unicode MS" w:hAnsi="Times New Roman"/>
          <w:lang w:eastAsia="cs-CZ"/>
        </w:rPr>
        <w:t xml:space="preserve">záměru od </w:t>
      </w:r>
      <w:r w:rsidR="00C302A4" w:rsidRPr="00213634">
        <w:rPr>
          <w:rFonts w:ascii="Times New Roman" w:eastAsia="Arial Unicode MS" w:hAnsi="Times New Roman"/>
          <w:lang w:eastAsia="cs-CZ"/>
        </w:rPr>
        <w:t>1. 1. 202</w:t>
      </w:r>
      <w:r w:rsidR="00C05D61">
        <w:rPr>
          <w:rFonts w:ascii="Times New Roman" w:eastAsia="Arial Unicode MS" w:hAnsi="Times New Roman"/>
          <w:lang w:eastAsia="cs-CZ"/>
        </w:rPr>
        <w:t>5</w:t>
      </w:r>
      <w:r w:rsidR="00C302A4" w:rsidRPr="00213634">
        <w:rPr>
          <w:rFonts w:ascii="Times New Roman" w:eastAsia="Arial Unicode MS" w:hAnsi="Times New Roman"/>
          <w:lang w:eastAsia="cs-CZ"/>
        </w:rPr>
        <w:t xml:space="preserve"> do 31. 12. 202</w:t>
      </w:r>
      <w:r w:rsidR="00C05D61">
        <w:rPr>
          <w:rFonts w:ascii="Times New Roman" w:eastAsia="Arial Unicode MS" w:hAnsi="Times New Roman"/>
          <w:lang w:eastAsia="cs-CZ"/>
        </w:rPr>
        <w:t>7</w:t>
      </w:r>
      <w:r w:rsidR="00C302A4" w:rsidRPr="00213634">
        <w:rPr>
          <w:rFonts w:ascii="Times New Roman" w:eastAsia="Arial Unicode MS" w:hAnsi="Times New Roman"/>
          <w:lang w:eastAsia="cs-CZ"/>
        </w:rPr>
        <w:t>. Doklady o realizaci záměru musí mít datum uskutečnění zdanitelného plnění od 1. 1. 202</w:t>
      </w:r>
      <w:r w:rsidR="00C05D61">
        <w:rPr>
          <w:rFonts w:ascii="Times New Roman" w:eastAsia="Arial Unicode MS" w:hAnsi="Times New Roman"/>
          <w:lang w:eastAsia="cs-CZ"/>
        </w:rPr>
        <w:t>5</w:t>
      </w:r>
      <w:r w:rsidR="00C302A4" w:rsidRPr="00213634">
        <w:rPr>
          <w:rFonts w:ascii="Times New Roman" w:eastAsia="Arial Unicode MS" w:hAnsi="Times New Roman"/>
          <w:lang w:eastAsia="cs-CZ"/>
        </w:rPr>
        <w:t xml:space="preserve"> do 31. 12. 202</w:t>
      </w:r>
      <w:r w:rsidR="00C05D61">
        <w:rPr>
          <w:rFonts w:ascii="Times New Roman" w:eastAsia="Arial Unicode MS" w:hAnsi="Times New Roman"/>
          <w:lang w:eastAsia="cs-CZ"/>
        </w:rPr>
        <w:t>7</w:t>
      </w:r>
      <w:r w:rsidR="00C302A4" w:rsidRPr="00213634">
        <w:rPr>
          <w:rFonts w:ascii="Times New Roman" w:eastAsia="Arial Unicode MS" w:hAnsi="Times New Roman"/>
          <w:lang w:eastAsia="cs-CZ"/>
        </w:rPr>
        <w:t xml:space="preserve"> a musí být uhrazeny nejpozději do 31. 12. 202</w:t>
      </w:r>
      <w:r w:rsidR="00C05D61">
        <w:rPr>
          <w:rFonts w:ascii="Times New Roman" w:eastAsia="Arial Unicode MS" w:hAnsi="Times New Roman"/>
          <w:lang w:eastAsia="cs-CZ"/>
        </w:rPr>
        <w:t>7</w:t>
      </w:r>
      <w:r w:rsidR="00C302A4" w:rsidRPr="00213634">
        <w:rPr>
          <w:rFonts w:ascii="Times New Roman" w:eastAsia="Arial Unicode MS" w:hAnsi="Times New Roman"/>
          <w:lang w:eastAsia="cs-CZ"/>
        </w:rPr>
        <w:t xml:space="preserve"> (datum hotovostní úhrady nebo datum</w:t>
      </w:r>
      <w:r w:rsidR="00C302A4" w:rsidRPr="007F48B7">
        <w:rPr>
          <w:rFonts w:ascii="Times New Roman" w:eastAsia="Arial Unicode MS" w:hAnsi="Times New Roman"/>
          <w:lang w:eastAsia="cs-CZ"/>
        </w:rPr>
        <w:t xml:space="preserve"> uskutečnění bankovního převodu).</w:t>
      </w:r>
      <w:r w:rsidR="0035166C">
        <w:rPr>
          <w:rFonts w:ascii="Times New Roman" w:eastAsia="Arial Unicode MS" w:hAnsi="Times New Roman"/>
          <w:lang w:eastAsia="cs-CZ"/>
        </w:rPr>
        <w:t xml:space="preserve"> </w:t>
      </w:r>
      <w:r w:rsidR="0035166C" w:rsidRPr="006870D9">
        <w:rPr>
          <w:rFonts w:ascii="Times New Roman" w:eastAsia="Arial Unicode MS" w:hAnsi="Times New Roman"/>
          <w:lang w:eastAsia="cs-CZ"/>
        </w:rPr>
        <w:t>Pro bezhotovostní úhrady lze použít výlučně bankovní účet, jehož vlastníkem je žadatel. Platba z jiného bankovního účtu není přípustná.</w:t>
      </w:r>
    </w:p>
    <w:p w14:paraId="59559E2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EC1C8D5" w14:textId="461C1D21" w:rsidR="00B72D2C" w:rsidRDefault="00B72D2C" w:rsidP="006F526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3F9663E3" w14:textId="77777777" w:rsidR="00B07B41" w:rsidRPr="00A124A0" w:rsidRDefault="00B07B41" w:rsidP="003C742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5193BA3" w14:textId="4474FCBB" w:rsidR="00E52F32" w:rsidRDefault="00C302A4" w:rsidP="00E52F3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84081">
        <w:rPr>
          <w:rFonts w:ascii="Times New Roman" w:eastAsia="Times New Roman" w:hAnsi="Times New Roman"/>
          <w:lang w:eastAsia="cs-CZ"/>
        </w:rPr>
        <w:lastRenderedPageBreak/>
        <w:t>Žadatel musí splnit</w:t>
      </w:r>
      <w:r w:rsidR="00E831C0" w:rsidRPr="00984081">
        <w:rPr>
          <w:rFonts w:ascii="Times New Roman" w:eastAsia="Times New Roman" w:hAnsi="Times New Roman"/>
          <w:lang w:eastAsia="cs-CZ"/>
        </w:rPr>
        <w:t xml:space="preserve"> dále uvedené podmínky v rámci shora uvedeného dotačního programu:</w:t>
      </w:r>
    </w:p>
    <w:p w14:paraId="3ECACE6A" w14:textId="77777777" w:rsidR="00C67948" w:rsidRPr="00C67948" w:rsidRDefault="00C67948" w:rsidP="00C6794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37814A2" w14:textId="60A04E48" w:rsidR="00C302A4" w:rsidRDefault="001806D5" w:rsidP="00E52F32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6ED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O</w:t>
      </w:r>
      <w:r w:rsidR="00C302A4" w:rsidRPr="007D6ED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rdinace</w:t>
      </w:r>
      <w:r w:rsidR="0010719A" w:rsidRPr="007D6ED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</w:t>
      </w:r>
      <w:r w:rsidRPr="007D6ED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v </w:t>
      </w:r>
      <w:bookmarkStart w:id="9" w:name="_Hlk218238718"/>
      <w:r w:rsidRPr="007D6ED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oboru praktické lékařství pro děti a dorost/pediatrie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End w:id="9"/>
      <w:r w:rsidR="0010719A" w:rsidRPr="00984081">
        <w:rPr>
          <w:rFonts w:ascii="Times New Roman" w:hAnsi="Times New Roman" w:cs="Times New Roman"/>
          <w:color w:val="auto"/>
          <w:sz w:val="22"/>
          <w:szCs w:val="22"/>
        </w:rPr>
        <w:t>(místo poskytování zdravotních služeb)</w:t>
      </w:r>
      <w:r w:rsidR="00C302A4" w:rsidRPr="00984081">
        <w:rPr>
          <w:rFonts w:ascii="Times New Roman" w:hAnsi="Times New Roman" w:cs="Times New Roman"/>
          <w:color w:val="auto"/>
          <w:sz w:val="22"/>
          <w:szCs w:val="22"/>
        </w:rPr>
        <w:t xml:space="preserve"> musí:</w:t>
      </w:r>
    </w:p>
    <w:p w14:paraId="72DD51A3" w14:textId="02E513BF" w:rsidR="001806D5" w:rsidRDefault="00811B42" w:rsidP="00811B42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1806D5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místa poskytování zdravotních služeb v obci na území Karlovarského kraje do</w:t>
      </w:r>
      <w:r w:rsidR="0035166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1806D5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8 000 obyvatel 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708F"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minimální ordinační dob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10 hodin týdně, za předpokladu, že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celková ordinační doba tohoto poskytovatele zdravotních služeb (myšleno stejného lékaře) na všech místech poskytování zdravotních služeb na území Karlovarského kraje činí v ambulantní primární péči stejného oboru minimálně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C83BB6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hodin týdně. (Předpokládá se, že poskytovatel zdravotních služeb, a to konkrétní lékař, může mít i více míst poskytování zdravotních služeb na území Karlovarského kraje). Uvedený rozsah ordinační doby v Karlovarském </w:t>
      </w:r>
      <w:r w:rsidR="00752931">
        <w:rPr>
          <w:rFonts w:ascii="Times New Roman" w:hAnsi="Times New Roman" w:cs="Times New Roman"/>
          <w:color w:val="auto"/>
          <w:sz w:val="22"/>
          <w:szCs w:val="22"/>
        </w:rPr>
        <w:t xml:space="preserve">kraji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nelze splnit jiným lékařem pracujícím na jiném místě poskytování zdravotních služeb pod stejným poskytovatelem zdravotních služeb.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E4DF0"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2E4DF0" w:rsidRPr="00402754">
        <w:rPr>
          <w:rFonts w:ascii="Times New Roman" w:hAnsi="Times New Roman" w:cs="Times New Roman"/>
          <w:color w:val="auto"/>
          <w:sz w:val="22"/>
          <w:szCs w:val="22"/>
        </w:rPr>
        <w:t>asový rozsah ordinační doby ordinace musí být splněn ke dni zahájení poskytování zdravotních služeb v daném místě</w:t>
      </w:r>
      <w:r w:rsidR="002E4DF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43DEB3F" w14:textId="2B2BDCE3" w:rsidR="001806D5" w:rsidRPr="001806D5" w:rsidRDefault="00811B42" w:rsidP="008715AB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1806D5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místa poskytování zdravotních služeb v obci na území Karlovarského kraje od</w:t>
      </w:r>
      <w:r w:rsidR="0035166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1806D5" w:rsidRPr="005E5F93">
        <w:rPr>
          <w:rFonts w:ascii="Times New Roman" w:hAnsi="Times New Roman" w:cs="Times New Roman"/>
          <w:i/>
          <w:color w:val="auto"/>
          <w:sz w:val="22"/>
          <w:szCs w:val="22"/>
        </w:rPr>
        <w:t>8 001 obyvatel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708F"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minimální ordinační dob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806D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0 hodin týdně, za předpokladu, že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celková ordinační doba tohoto poskytovatele zdravotních služeb (myšleno stejného lékaře) na všech místech poskytování zdravotních služeb na území Karlovarského kraje činí v ambulantní primární péči stejného oboru minimálně </w:t>
      </w:r>
      <w:r w:rsidR="000015B2">
        <w:rPr>
          <w:rFonts w:ascii="Times New Roman" w:hAnsi="Times New Roman" w:cs="Times New Roman"/>
          <w:color w:val="auto"/>
          <w:sz w:val="22"/>
          <w:szCs w:val="22"/>
        </w:rPr>
        <w:t>25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hodin týdně. (Předpokládá se, že poskytovatel zdravotních služeb, a to konkrétní lékař, může mít i více míst poskytování zdravotních služeb na území Karlovarského kraje). Uvedený rozsah ordinační doby v Karlovarském </w:t>
      </w:r>
      <w:r w:rsidR="00A93579">
        <w:rPr>
          <w:rFonts w:ascii="Times New Roman" w:hAnsi="Times New Roman" w:cs="Times New Roman"/>
          <w:color w:val="auto"/>
          <w:sz w:val="22"/>
          <w:szCs w:val="22"/>
        </w:rPr>
        <w:t xml:space="preserve">kraji </w:t>
      </w:r>
      <w:r w:rsidR="001806D5" w:rsidRPr="001806D5">
        <w:rPr>
          <w:rFonts w:ascii="Times New Roman" w:hAnsi="Times New Roman" w:cs="Times New Roman"/>
          <w:color w:val="auto"/>
          <w:sz w:val="22"/>
          <w:szCs w:val="22"/>
        </w:rPr>
        <w:t>nelze splnit jiným lékařem pracujícím na jiném místě poskytování zdravotních služeb pod stejným poskytovatelem zdravotních služeb.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E4DF0"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2E4DF0" w:rsidRPr="00402754">
        <w:rPr>
          <w:rFonts w:ascii="Times New Roman" w:hAnsi="Times New Roman" w:cs="Times New Roman"/>
          <w:color w:val="auto"/>
          <w:sz w:val="22"/>
          <w:szCs w:val="22"/>
        </w:rPr>
        <w:t>asový rozsah ordinační doby ordinace musí být splněn ke dni zahájení poskytování zdravotních služeb v daném místě</w:t>
      </w:r>
      <w:r w:rsidR="002E4DF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54CF81A" w14:textId="76BB6841" w:rsidR="00C05D61" w:rsidRPr="00C05D61" w:rsidRDefault="00811B42" w:rsidP="00C05D61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C302A4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účelu čl. I.</w:t>
      </w:r>
      <w:r w:rsidR="00C05D6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odst. 1</w:t>
      </w:r>
      <w:r w:rsidR="00C302A4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písm. a) </w:t>
      </w:r>
      <w:r w:rsidR="00C302A4" w:rsidRPr="005E5F93">
        <w:rPr>
          <w:rFonts w:ascii="Times New Roman" w:hAnsi="Times New Roman" w:cs="Times New Roman"/>
          <w:i/>
          <w:sz w:val="22"/>
          <w:szCs w:val="22"/>
        </w:rPr>
        <w:t xml:space="preserve">– vznik a vybudování nových ordinací </w:t>
      </w:r>
      <w:r w:rsidR="00402754" w:rsidRPr="005E5F93">
        <w:rPr>
          <w:rFonts w:ascii="Times New Roman" w:hAnsi="Times New Roman" w:cs="Times New Roman"/>
          <w:i/>
          <w:sz w:val="22"/>
          <w:szCs w:val="22"/>
        </w:rPr>
        <w:t xml:space="preserve">praktických </w:t>
      </w:r>
      <w:r w:rsidR="00C302A4" w:rsidRPr="005E5F93">
        <w:rPr>
          <w:rFonts w:ascii="Times New Roman" w:hAnsi="Times New Roman" w:cs="Times New Roman"/>
          <w:i/>
          <w:sz w:val="22"/>
          <w:szCs w:val="22"/>
        </w:rPr>
        <w:t>lékařů</w:t>
      </w:r>
      <w:r w:rsidR="00C302A4" w:rsidRPr="00402754">
        <w:rPr>
          <w:rFonts w:ascii="Times New Roman" w:hAnsi="Times New Roman" w:cs="Times New Roman"/>
          <w:sz w:val="22"/>
          <w:szCs w:val="22"/>
        </w:rPr>
        <w:t xml:space="preserve"> </w:t>
      </w:r>
      <w:r w:rsidR="009B5BAF" w:rsidRPr="009B5BAF">
        <w:rPr>
          <w:rFonts w:ascii="Times New Roman" w:hAnsi="Times New Roman" w:cs="Times New Roman"/>
          <w:i/>
          <w:sz w:val="22"/>
          <w:szCs w:val="22"/>
        </w:rPr>
        <w:t>a</w:t>
      </w:r>
      <w:r w:rsidR="009B5BAF">
        <w:rPr>
          <w:rFonts w:ascii="Times New Roman" w:hAnsi="Times New Roman" w:cs="Times New Roman"/>
          <w:i/>
          <w:sz w:val="22"/>
          <w:szCs w:val="22"/>
        </w:rPr>
        <w:t> </w:t>
      </w:r>
      <w:r w:rsidR="009B5BAF" w:rsidRPr="009B5BAF">
        <w:rPr>
          <w:rFonts w:ascii="Times New Roman" w:hAnsi="Times New Roman" w:cs="Times New Roman"/>
          <w:i/>
          <w:sz w:val="22"/>
          <w:szCs w:val="22"/>
        </w:rPr>
        <w:t>gynekologů</w:t>
      </w:r>
      <w:r w:rsidR="009B5BAF">
        <w:rPr>
          <w:rFonts w:ascii="Times New Roman" w:hAnsi="Times New Roman" w:cs="Times New Roman"/>
          <w:sz w:val="22"/>
          <w:szCs w:val="22"/>
        </w:rPr>
        <w:t xml:space="preserve"> </w:t>
      </w:r>
      <w:r w:rsidR="006B0C6F" w:rsidRPr="00DE72EF">
        <w:rPr>
          <w:rFonts w:ascii="Times New Roman" w:hAnsi="Times New Roman" w:cs="Times New Roman"/>
          <w:sz w:val="22"/>
          <w:szCs w:val="22"/>
        </w:rPr>
        <w:t>–</w:t>
      </w:r>
      <w:r w:rsidR="006B0C6F">
        <w:rPr>
          <w:rFonts w:ascii="Times New Roman" w:hAnsi="Times New Roman" w:cs="Times New Roman"/>
          <w:sz w:val="22"/>
          <w:szCs w:val="22"/>
        </w:rPr>
        <w:t xml:space="preserve"> </w:t>
      </w:r>
      <w:r w:rsidR="0061708F">
        <w:rPr>
          <w:rFonts w:ascii="Times New Roman" w:hAnsi="Times New Roman" w:cs="Times New Roman"/>
          <w:sz w:val="22"/>
          <w:szCs w:val="22"/>
        </w:rPr>
        <w:t xml:space="preserve">mít </w:t>
      </w:r>
      <w:r w:rsidR="00F4743A">
        <w:rPr>
          <w:rFonts w:ascii="Times New Roman" w:hAnsi="Times New Roman" w:cs="Times New Roman"/>
          <w:sz w:val="22"/>
          <w:szCs w:val="22"/>
        </w:rPr>
        <w:t xml:space="preserve">v podporovaném místě poskytování zdravotních služeb (podporovaným místem poskytování zdravotních služeb se rozumí místo poskytování zdravotních služeb, na které je žádána finanční podpora z tohoto dotačního programu) </w:t>
      </w:r>
      <w:r w:rsidR="00C302A4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maximálně do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 let</w:t>
      </w:r>
      <w:r w:rsidR="00C302A4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05D61" w:rsidRPr="00065A08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C05D61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>dne podání žádosti</w:t>
      </w:r>
      <w:r w:rsidR="00C05D61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302A4" w:rsidRPr="00402754">
        <w:rPr>
          <w:rFonts w:ascii="Times New Roman" w:hAnsi="Times New Roman" w:cs="Times New Roman"/>
          <w:color w:val="auto"/>
          <w:sz w:val="22"/>
          <w:szCs w:val="22"/>
        </w:rPr>
        <w:t>minimálně 800 registrovaných pojištěnců</w:t>
      </w:r>
      <w:r w:rsidR="00EE59F9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E5B6B">
        <w:rPr>
          <w:rFonts w:ascii="Times New Roman" w:hAnsi="Times New Roman" w:cs="Times New Roman"/>
          <w:color w:val="auto"/>
          <w:sz w:val="22"/>
          <w:szCs w:val="22"/>
        </w:rPr>
        <w:t>a toto prokazatelně doložit potvrzením od zdravotních pojišťoven.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 xml:space="preserve"> V případě žadatele dle čl. V. odst. </w:t>
      </w:r>
      <w:r w:rsidR="006B6F9B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 xml:space="preserve"> musí tento </w:t>
      </w:r>
      <w:r w:rsidR="00C05D61" w:rsidRPr="00BB3357">
        <w:rPr>
          <w:rFonts w:ascii="Times New Roman" w:hAnsi="Times New Roman" w:cs="Times New Roman"/>
          <w:color w:val="auto"/>
          <w:sz w:val="22"/>
          <w:szCs w:val="22"/>
        </w:rPr>
        <w:t>rozšíř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>it</w:t>
      </w:r>
      <w:r w:rsidR="00C05D61" w:rsidRPr="00BB33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370EC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 xml:space="preserve">počet registrovaných pojištěnců </w:t>
      </w:r>
      <w:r w:rsidR="00C05D61" w:rsidRPr="00BB3357">
        <w:rPr>
          <w:rFonts w:ascii="Times New Roman" w:hAnsi="Times New Roman" w:cs="Times New Roman"/>
          <w:color w:val="auto"/>
          <w:sz w:val="22"/>
          <w:szCs w:val="22"/>
        </w:rPr>
        <w:t>o min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>imálně</w:t>
      </w:r>
      <w:r w:rsidR="00C05D61" w:rsidRPr="00BB3357">
        <w:rPr>
          <w:rFonts w:ascii="Times New Roman" w:hAnsi="Times New Roman" w:cs="Times New Roman"/>
          <w:color w:val="auto"/>
          <w:sz w:val="22"/>
          <w:szCs w:val="22"/>
        </w:rPr>
        <w:t xml:space="preserve"> 800 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 xml:space="preserve">osob </w:t>
      </w:r>
      <w:r w:rsidR="00C05D61" w:rsidRPr="00E77591">
        <w:rPr>
          <w:rFonts w:ascii="Times New Roman" w:hAnsi="Times New Roman" w:cs="Times New Roman"/>
          <w:color w:val="auto"/>
          <w:sz w:val="22"/>
          <w:szCs w:val="22"/>
        </w:rPr>
        <w:t>do 2 let od přesunutí ordinace</w:t>
      </w:r>
      <w:r w:rsidR="00C05D6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C05D61" w:rsidRPr="00065A08">
        <w:rPr>
          <w:rFonts w:ascii="Times New Roman" w:hAnsi="Times New Roman" w:cs="Times New Roman"/>
          <w:color w:val="auto"/>
          <w:sz w:val="22"/>
          <w:szCs w:val="22"/>
        </w:rPr>
        <w:t>a toto prokazatelně doložit potvrzením od zdravotních pojišťoven.</w:t>
      </w:r>
    </w:p>
    <w:p w14:paraId="29F9233D" w14:textId="0E9B8020" w:rsidR="00C302A4" w:rsidRDefault="00811B42" w:rsidP="008715AB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C302A4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</w:t>
      </w:r>
      <w:r w:rsidR="00C05D61">
        <w:rPr>
          <w:rFonts w:ascii="Times New Roman" w:hAnsi="Times New Roman" w:cs="Times New Roman"/>
          <w:i/>
          <w:color w:val="auto"/>
          <w:sz w:val="22"/>
          <w:szCs w:val="22"/>
        </w:rPr>
        <w:t xml:space="preserve">odst. 1 </w:t>
      </w:r>
      <w:r w:rsidR="00C302A4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písm. b) </w:t>
      </w:r>
      <w:r w:rsidR="00C302A4" w:rsidRPr="005E5F93">
        <w:rPr>
          <w:rFonts w:ascii="Times New Roman" w:hAnsi="Times New Roman" w:cs="Times New Roman"/>
          <w:i/>
          <w:sz w:val="22"/>
          <w:szCs w:val="22"/>
        </w:rPr>
        <w:t xml:space="preserve">– 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>obnov</w:t>
      </w:r>
      <w:r w:rsidR="003A7516">
        <w:rPr>
          <w:rFonts w:ascii="Times New Roman" w:hAnsi="Times New Roman" w:cs="Times New Roman"/>
          <w:i/>
          <w:sz w:val="22"/>
          <w:szCs w:val="22"/>
        </w:rPr>
        <w:t>a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 xml:space="preserve"> ordinací praktických lékařů </w:t>
      </w:r>
      <w:r w:rsidR="009B5BAF">
        <w:rPr>
          <w:rFonts w:ascii="Times New Roman" w:hAnsi="Times New Roman" w:cs="Times New Roman"/>
          <w:i/>
          <w:sz w:val="22"/>
          <w:szCs w:val="22"/>
        </w:rPr>
        <w:t xml:space="preserve">a gynekologů 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>jejich převzetím novými praktickými lékaři</w:t>
      </w:r>
      <w:r w:rsidR="00E20C6E">
        <w:rPr>
          <w:rFonts w:ascii="Times New Roman" w:hAnsi="Times New Roman" w:cs="Times New Roman"/>
          <w:sz w:val="22"/>
          <w:szCs w:val="22"/>
        </w:rPr>
        <w:t xml:space="preserve"> </w:t>
      </w:r>
      <w:r w:rsidR="009B5BAF" w:rsidRPr="009B5BAF">
        <w:rPr>
          <w:rFonts w:ascii="Times New Roman" w:hAnsi="Times New Roman" w:cs="Times New Roman"/>
          <w:i/>
          <w:sz w:val="22"/>
          <w:szCs w:val="22"/>
        </w:rPr>
        <w:t>a gynekology</w:t>
      </w:r>
      <w:r w:rsidR="009B5BAF">
        <w:rPr>
          <w:rFonts w:ascii="Times New Roman" w:hAnsi="Times New Roman" w:cs="Times New Roman"/>
          <w:sz w:val="22"/>
          <w:szCs w:val="22"/>
        </w:rPr>
        <w:t xml:space="preserve"> </w:t>
      </w:r>
      <w:r w:rsidR="00C302A4" w:rsidRPr="00DE72EF">
        <w:rPr>
          <w:rFonts w:ascii="Times New Roman" w:hAnsi="Times New Roman" w:cs="Times New Roman"/>
          <w:sz w:val="22"/>
          <w:szCs w:val="22"/>
        </w:rPr>
        <w:t xml:space="preserve">– </w:t>
      </w:r>
      <w:r w:rsidR="0061708F">
        <w:rPr>
          <w:rFonts w:ascii="Times New Roman" w:hAnsi="Times New Roman" w:cs="Times New Roman"/>
          <w:sz w:val="22"/>
          <w:szCs w:val="22"/>
        </w:rPr>
        <w:t xml:space="preserve">mít </w:t>
      </w:r>
      <w:r w:rsidR="00C302A4">
        <w:rPr>
          <w:rFonts w:ascii="Times New Roman" w:hAnsi="Times New Roman" w:cs="Times New Roman"/>
          <w:color w:val="auto"/>
          <w:sz w:val="22"/>
          <w:szCs w:val="22"/>
        </w:rPr>
        <w:t>v době podání žádosti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2EE6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00EE5B6B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00 registrovaných pojištěnců,</w:t>
      </w:r>
      <w:r w:rsidR="00EE5B6B"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="0012001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EE5B6B">
        <w:rPr>
          <w:rFonts w:ascii="Times New Roman" w:hAnsi="Times New Roman" w:cs="Times New Roman"/>
          <w:color w:val="auto"/>
          <w:sz w:val="22"/>
          <w:szCs w:val="22"/>
        </w:rPr>
        <w:t>toto prokazatelně doložit potvrzením od zdravotních pojišťoven.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 xml:space="preserve"> Po 2 letech ode dne podání žádosti musí mít </w:t>
      </w:r>
      <w:r w:rsidR="00712EE6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>stále minimálně 800 registrovaných pojištěnců, a toto prokazatelně doložit potvrzením od zdravotních pojišťoven.</w:t>
      </w:r>
    </w:p>
    <w:p w14:paraId="18411F4C" w14:textId="7E8EFE7F" w:rsidR="009C6C59" w:rsidRDefault="00811B42" w:rsidP="008715AB">
      <w:pPr>
        <w:pStyle w:val="Default"/>
        <w:numPr>
          <w:ilvl w:val="2"/>
          <w:numId w:val="24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10719A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účelu čl</w:t>
      </w:r>
      <w:r w:rsidR="0086610D" w:rsidRPr="005E5F93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10719A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I. </w:t>
      </w:r>
      <w:r w:rsidR="00C05D61">
        <w:rPr>
          <w:rFonts w:ascii="Times New Roman" w:hAnsi="Times New Roman" w:cs="Times New Roman"/>
          <w:i/>
          <w:color w:val="auto"/>
          <w:sz w:val="22"/>
          <w:szCs w:val="22"/>
        </w:rPr>
        <w:t xml:space="preserve">odst. 1 </w:t>
      </w:r>
      <w:r w:rsidR="0010719A" w:rsidRPr="005E5F93">
        <w:rPr>
          <w:rFonts w:ascii="Times New Roman" w:hAnsi="Times New Roman" w:cs="Times New Roman"/>
          <w:i/>
          <w:color w:val="auto"/>
          <w:sz w:val="22"/>
          <w:szCs w:val="22"/>
        </w:rPr>
        <w:t>písm</w:t>
      </w:r>
      <w:r w:rsidR="0086610D" w:rsidRPr="005E5F93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10719A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 c) </w:t>
      </w:r>
      <w:r w:rsidR="0010719A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– </w:t>
      </w:r>
      <w:r w:rsidR="003A751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posílení stávajících ordinací praktických lékařů </w:t>
      </w:r>
      <w:r w:rsidR="009B5BAF">
        <w:rPr>
          <w:rFonts w:ascii="Times New Roman" w:hAnsi="Times New Roman" w:cs="Times New Roman"/>
          <w:i/>
          <w:color w:val="auto"/>
          <w:sz w:val="22"/>
          <w:szCs w:val="22"/>
        </w:rPr>
        <w:t xml:space="preserve">a gynekologů </w:t>
      </w:r>
      <w:r w:rsidR="003A751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novými praktickými lékaři </w:t>
      </w:r>
      <w:r w:rsidR="009B5BAF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gynekology </w:t>
      </w:r>
      <w:r w:rsidR="003A751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(rozšíření kapacity ordinací praktických lékařů </w:t>
      </w:r>
      <w:r w:rsidR="009B5BAF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gynekologů </w:t>
      </w:r>
      <w:r w:rsidR="003A7516" w:rsidRPr="003A7516">
        <w:rPr>
          <w:rFonts w:ascii="Times New Roman" w:hAnsi="Times New Roman" w:cs="Times New Roman"/>
          <w:i/>
          <w:color w:val="auto"/>
          <w:sz w:val="22"/>
          <w:szCs w:val="22"/>
        </w:rPr>
        <w:t>zaměstnáním nového praktického lékaře</w:t>
      </w:r>
      <w:r w:rsidR="009B5BA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gynekologa</w:t>
      </w:r>
      <w:r w:rsidR="00742BD0">
        <w:rPr>
          <w:rFonts w:ascii="Times New Roman" w:hAnsi="Times New Roman" w:cs="Times New Roman"/>
          <w:i/>
          <w:color w:val="auto"/>
          <w:sz w:val="22"/>
          <w:szCs w:val="22"/>
        </w:rPr>
        <w:t>)</w:t>
      </w:r>
      <w:r w:rsidR="004546D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61708F">
        <w:rPr>
          <w:rFonts w:ascii="Times New Roman" w:hAnsi="Times New Roman" w:cs="Times New Roman"/>
          <w:color w:val="auto"/>
          <w:sz w:val="22"/>
          <w:szCs w:val="22"/>
        </w:rPr>
        <w:t>–</w:t>
      </w:r>
    </w:p>
    <w:p w14:paraId="25535AEF" w14:textId="77E0F5EC" w:rsidR="000F21DB" w:rsidRDefault="000F21DB" w:rsidP="000F21DB">
      <w:pPr>
        <w:pStyle w:val="Default"/>
        <w:numPr>
          <w:ilvl w:val="3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mít v době podání žádosti </w:t>
      </w:r>
      <w:r w:rsidR="00712EE6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>
        <w:rPr>
          <w:rFonts w:ascii="Times New Roman" w:hAnsi="Times New Roman" w:cs="Times New Roman"/>
          <w:color w:val="auto"/>
          <w:sz w:val="22"/>
          <w:szCs w:val="22"/>
        </w:rPr>
        <w:t>minimálně</w:t>
      </w:r>
      <w:r w:rsidR="006F5F2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96B42">
        <w:rPr>
          <w:rFonts w:ascii="Times New Roman" w:hAnsi="Times New Roman" w:cs="Times New Roman"/>
          <w:color w:val="auto"/>
          <w:sz w:val="22"/>
          <w:szCs w:val="22"/>
        </w:rPr>
        <w:t>800 registrovaných pojištěnců, a toto prokazatelně doložit potvrzením od</w:t>
      </w:r>
      <w:r w:rsidR="00712EE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796B42">
        <w:rPr>
          <w:rFonts w:ascii="Times New Roman" w:hAnsi="Times New Roman" w:cs="Times New Roman"/>
          <w:color w:val="auto"/>
          <w:sz w:val="22"/>
          <w:szCs w:val="22"/>
        </w:rPr>
        <w:t>zdravotních pojišťoven</w:t>
      </w:r>
      <w:r w:rsidR="00B833A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DC2E823" w14:textId="1E5BB450" w:rsidR="009C6C59" w:rsidRDefault="008715AB" w:rsidP="009C6C59">
      <w:pPr>
        <w:pStyle w:val="Default"/>
        <w:numPr>
          <w:ilvl w:val="3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>avýš</w:t>
      </w:r>
      <w:r w:rsidR="003A7D69" w:rsidRPr="0061708F">
        <w:rPr>
          <w:rFonts w:ascii="Times New Roman" w:hAnsi="Times New Roman" w:cs="Times New Roman"/>
          <w:color w:val="auto"/>
          <w:sz w:val="22"/>
          <w:szCs w:val="22"/>
        </w:rPr>
        <w:t>it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počet registr</w:t>
      </w:r>
      <w:r w:rsidR="007871FE">
        <w:rPr>
          <w:rFonts w:ascii="Times New Roman" w:hAnsi="Times New Roman" w:cs="Times New Roman"/>
          <w:color w:val="auto"/>
          <w:sz w:val="22"/>
          <w:szCs w:val="22"/>
        </w:rPr>
        <w:t>ovaných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pojištěnců </w:t>
      </w:r>
      <w:r w:rsidR="00712EE6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minimálně 5</w:t>
      </w:r>
      <w:r w:rsidR="00F3656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00 </w:t>
      </w:r>
      <w:r w:rsidR="000B4AE7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osob </w:t>
      </w:r>
      <w:r w:rsidR="00712EE6" w:rsidRPr="00065A08">
        <w:rPr>
          <w:rFonts w:ascii="Times New Roman" w:hAnsi="Times New Roman" w:cs="Times New Roman"/>
          <w:color w:val="auto"/>
          <w:sz w:val="22"/>
          <w:szCs w:val="22"/>
        </w:rPr>
        <w:t>(pro každého nového lékaře zaměstnance, pro jehož pracovní místo je dotace žádána)</w:t>
      </w:r>
      <w:r w:rsidR="00712EE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0719A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oproti době před </w:t>
      </w:r>
      <w:r w:rsidR="00B833A2">
        <w:rPr>
          <w:rFonts w:ascii="Times New Roman" w:hAnsi="Times New Roman" w:cs="Times New Roman"/>
          <w:color w:val="auto"/>
          <w:sz w:val="22"/>
          <w:szCs w:val="22"/>
        </w:rPr>
        <w:t>podáním žádosti</w:t>
      </w:r>
      <w:r w:rsidR="000B4AE7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, a to </w:t>
      </w:r>
      <w:r w:rsidR="00712EE6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0B4AE7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do doby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C83BB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let</w:t>
      </w:r>
      <w:r w:rsidR="00C83BB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4ABB">
        <w:rPr>
          <w:rFonts w:ascii="Times New Roman" w:hAnsi="Times New Roman" w:cs="Times New Roman"/>
          <w:color w:val="auto"/>
          <w:sz w:val="22"/>
          <w:szCs w:val="22"/>
        </w:rPr>
        <w:t>ode dne podání žádosti</w:t>
      </w:r>
      <w:r w:rsidR="004546D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471B46A" w14:textId="4EC65B27" w:rsidR="004546D4" w:rsidRDefault="008715AB" w:rsidP="002A04FF">
      <w:pPr>
        <w:pStyle w:val="Odstavecseseznamem"/>
        <w:numPr>
          <w:ilvl w:val="2"/>
          <w:numId w:val="24"/>
        </w:numPr>
        <w:spacing w:after="0" w:line="240" w:lineRule="auto"/>
        <w:ind w:hanging="229"/>
        <w:jc w:val="both"/>
        <w:rPr>
          <w:rFonts w:ascii="Times New Roman" w:hAnsi="Times New Roman"/>
          <w:i/>
        </w:rPr>
      </w:pPr>
      <w:bookmarkStart w:id="10" w:name="_Hlk136249182"/>
      <w:r>
        <w:rPr>
          <w:rFonts w:ascii="Times New Roman" w:hAnsi="Times New Roman"/>
          <w:i/>
        </w:rPr>
        <w:t>V</w:t>
      </w:r>
      <w:r w:rsidR="004546D4" w:rsidRPr="004546D4">
        <w:rPr>
          <w:rFonts w:ascii="Times New Roman" w:hAnsi="Times New Roman"/>
          <w:i/>
        </w:rPr>
        <w:t xml:space="preserve"> případě účelu čl. I. </w:t>
      </w:r>
      <w:r w:rsidR="00904ABB">
        <w:rPr>
          <w:rFonts w:ascii="Times New Roman" w:hAnsi="Times New Roman"/>
          <w:i/>
        </w:rPr>
        <w:t xml:space="preserve">odst. 1 </w:t>
      </w:r>
      <w:r w:rsidR="004546D4" w:rsidRPr="004546D4">
        <w:rPr>
          <w:rFonts w:ascii="Times New Roman" w:hAnsi="Times New Roman"/>
          <w:i/>
        </w:rPr>
        <w:t>písm. d) – vznik nov</w:t>
      </w:r>
      <w:r w:rsidR="00F66378">
        <w:rPr>
          <w:rFonts w:ascii="Times New Roman" w:hAnsi="Times New Roman"/>
          <w:i/>
        </w:rPr>
        <w:t>ých</w:t>
      </w:r>
      <w:r w:rsidR="004546D4" w:rsidRPr="004546D4">
        <w:rPr>
          <w:rFonts w:ascii="Times New Roman" w:hAnsi="Times New Roman"/>
          <w:i/>
        </w:rPr>
        <w:t xml:space="preserve"> pracoviš</w:t>
      </w:r>
      <w:r w:rsidR="00F66378">
        <w:rPr>
          <w:rFonts w:ascii="Times New Roman" w:hAnsi="Times New Roman"/>
          <w:i/>
        </w:rPr>
        <w:t>ť</w:t>
      </w:r>
      <w:r w:rsidR="004546D4" w:rsidRPr="004546D4">
        <w:rPr>
          <w:rFonts w:ascii="Times New Roman" w:hAnsi="Times New Roman"/>
          <w:i/>
        </w:rPr>
        <w:t xml:space="preserve"> (rozšíření místa poskytování zdravotních služeb o nové pracoviště zaměstnancem nebo navýšením úvazku stávajícího lékaře)</w:t>
      </w:r>
      <w:r w:rsidR="004E3820">
        <w:rPr>
          <w:rFonts w:ascii="Times New Roman" w:hAnsi="Times New Roman"/>
          <w:i/>
        </w:rPr>
        <w:t xml:space="preserve"> </w:t>
      </w:r>
      <w:r w:rsidR="004E3820">
        <w:rPr>
          <w:rFonts w:ascii="Times New Roman" w:hAnsi="Times New Roman"/>
        </w:rPr>
        <w:t>–</w:t>
      </w:r>
    </w:p>
    <w:p w14:paraId="154A3B37" w14:textId="5084561F" w:rsidR="004546D4" w:rsidRPr="004546D4" w:rsidRDefault="004546D4" w:rsidP="002A04FF">
      <w:pPr>
        <w:pStyle w:val="Odstavecseseznamem"/>
        <w:numPr>
          <w:ilvl w:val="3"/>
          <w:numId w:val="24"/>
        </w:numPr>
        <w:spacing w:after="0" w:line="240" w:lineRule="auto"/>
        <w:ind w:left="143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>mít v době podání žádosti minimálně 800 registrovaných pojištěnců, a toto prokazatelně doložit potvrzením od zdravotních pojišťoven</w:t>
      </w:r>
      <w:r w:rsidR="008715AB">
        <w:rPr>
          <w:rFonts w:ascii="Times New Roman" w:hAnsi="Times New Roman"/>
        </w:rPr>
        <w:t>.</w:t>
      </w:r>
    </w:p>
    <w:p w14:paraId="2C27AD9A" w14:textId="76946895" w:rsidR="003D76A1" w:rsidRPr="00904ABB" w:rsidRDefault="008715AB" w:rsidP="002A04FF">
      <w:pPr>
        <w:pStyle w:val="Odstavecseseznamem"/>
        <w:numPr>
          <w:ilvl w:val="3"/>
          <w:numId w:val="24"/>
        </w:numPr>
        <w:spacing w:after="0" w:line="240" w:lineRule="auto"/>
        <w:ind w:left="143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V</w:t>
      </w:r>
      <w:r w:rsidR="009C6C59" w:rsidRPr="004546D4">
        <w:rPr>
          <w:rFonts w:ascii="Times New Roman" w:hAnsi="Times New Roman"/>
        </w:rPr>
        <w:t xml:space="preserve"> nově zřízeném pracovišti mít maximálně do </w:t>
      </w:r>
      <w:r w:rsidR="00C83BB6" w:rsidRPr="004546D4">
        <w:rPr>
          <w:rFonts w:ascii="Times New Roman" w:hAnsi="Times New Roman"/>
        </w:rPr>
        <w:t>2 let</w:t>
      </w:r>
      <w:r w:rsidR="009C6C59" w:rsidRPr="004546D4">
        <w:rPr>
          <w:rFonts w:ascii="Times New Roman" w:hAnsi="Times New Roman"/>
        </w:rPr>
        <w:t xml:space="preserve"> </w:t>
      </w:r>
      <w:r w:rsidR="00904ABB">
        <w:rPr>
          <w:rFonts w:ascii="Times New Roman" w:hAnsi="Times New Roman"/>
        </w:rPr>
        <w:t>ode dne podání žádosti</w:t>
      </w:r>
      <w:r w:rsidR="00904ABB" w:rsidRPr="004546D4">
        <w:rPr>
          <w:rFonts w:ascii="Times New Roman" w:hAnsi="Times New Roman"/>
        </w:rPr>
        <w:t xml:space="preserve"> </w:t>
      </w:r>
      <w:r w:rsidR="009C6C59" w:rsidRPr="004546D4">
        <w:rPr>
          <w:rFonts w:ascii="Times New Roman" w:hAnsi="Times New Roman"/>
        </w:rPr>
        <w:t>minimálně 800 registrovaných p</w:t>
      </w:r>
      <w:r w:rsidR="007871FE" w:rsidRPr="004546D4">
        <w:rPr>
          <w:rFonts w:ascii="Times New Roman" w:hAnsi="Times New Roman"/>
        </w:rPr>
        <w:t>ojištěnců</w:t>
      </w:r>
      <w:r w:rsidR="00C67948">
        <w:rPr>
          <w:rFonts w:ascii="Times New Roman" w:hAnsi="Times New Roman"/>
        </w:rPr>
        <w:t xml:space="preserve"> s tím, že ve stávajícím pracovišti nesmí klesnout počet registrovaných pojištěnců pod hranici 800 osob, </w:t>
      </w:r>
      <w:r w:rsidR="009C6C59" w:rsidRPr="004546D4">
        <w:rPr>
          <w:rFonts w:ascii="Times New Roman" w:hAnsi="Times New Roman"/>
        </w:rPr>
        <w:t>a toto prokazatelně doložit potvrzením od zdravotních pojišťoven</w:t>
      </w:r>
      <w:r w:rsidR="00AB781B">
        <w:rPr>
          <w:rFonts w:ascii="Times New Roman" w:hAnsi="Times New Roman"/>
        </w:rPr>
        <w:t>.</w:t>
      </w:r>
    </w:p>
    <w:p w14:paraId="595203D3" w14:textId="2AA3BB50" w:rsidR="00904ABB" w:rsidRPr="00CA381D" w:rsidRDefault="00904ABB" w:rsidP="00904ABB">
      <w:pPr>
        <w:pStyle w:val="Default"/>
        <w:numPr>
          <w:ilvl w:val="2"/>
          <w:numId w:val="2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A381D">
        <w:rPr>
          <w:rFonts w:ascii="Times New Roman" w:hAnsi="Times New Roman" w:cs="Times New Roman"/>
          <w:i/>
          <w:color w:val="auto"/>
          <w:sz w:val="22"/>
          <w:szCs w:val="22"/>
        </w:rPr>
        <w:t xml:space="preserve">V případě účelu čl. I. odst. 1 písm. e) 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– </w:t>
      </w:r>
      <w:bookmarkStart w:id="11" w:name="_Hlk216776933"/>
      <w:r w:rsidRPr="00CA381D">
        <w:rPr>
          <w:rFonts w:ascii="Times New Roman" w:hAnsi="Times New Roman" w:cs="Times New Roman"/>
          <w:i/>
          <w:sz w:val="22"/>
          <w:szCs w:val="22"/>
        </w:rPr>
        <w:t xml:space="preserve">náhrada novým </w:t>
      </w:r>
      <w:r>
        <w:rPr>
          <w:rFonts w:ascii="Times New Roman" w:hAnsi="Times New Roman" w:cs="Times New Roman"/>
          <w:i/>
          <w:sz w:val="22"/>
          <w:szCs w:val="22"/>
        </w:rPr>
        <w:t>praktickým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lékařem</w:t>
      </w:r>
      <w:r>
        <w:rPr>
          <w:rFonts w:ascii="Times New Roman" w:hAnsi="Times New Roman" w:cs="Times New Roman"/>
          <w:i/>
          <w:sz w:val="22"/>
          <w:szCs w:val="22"/>
        </w:rPr>
        <w:t xml:space="preserve"> a gynekologem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(zaměstnancem) za odchozího </w:t>
      </w:r>
      <w:r>
        <w:rPr>
          <w:rFonts w:ascii="Times New Roman" w:hAnsi="Times New Roman" w:cs="Times New Roman"/>
          <w:i/>
          <w:sz w:val="22"/>
          <w:szCs w:val="22"/>
        </w:rPr>
        <w:t>praktického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lékaře </w:t>
      </w:r>
      <w:r>
        <w:rPr>
          <w:rFonts w:ascii="Times New Roman" w:hAnsi="Times New Roman" w:cs="Times New Roman"/>
          <w:i/>
          <w:sz w:val="22"/>
          <w:szCs w:val="22"/>
        </w:rPr>
        <w:t xml:space="preserve">a gynekologa 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(zaměstnance) (obnova kapacity ordinací </w:t>
      </w:r>
      <w:r>
        <w:rPr>
          <w:rFonts w:ascii="Times New Roman" w:hAnsi="Times New Roman" w:cs="Times New Roman"/>
          <w:i/>
          <w:sz w:val="22"/>
          <w:szCs w:val="22"/>
        </w:rPr>
        <w:t>praktických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lékařů </w:t>
      </w:r>
      <w:r>
        <w:rPr>
          <w:rFonts w:ascii="Times New Roman" w:hAnsi="Times New Roman" w:cs="Times New Roman"/>
          <w:i/>
          <w:sz w:val="22"/>
          <w:szCs w:val="22"/>
        </w:rPr>
        <w:t xml:space="preserve">a gynekologů 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zaměstnáním nového </w:t>
      </w:r>
      <w:r>
        <w:rPr>
          <w:rFonts w:ascii="Times New Roman" w:hAnsi="Times New Roman" w:cs="Times New Roman"/>
          <w:i/>
          <w:sz w:val="22"/>
          <w:szCs w:val="22"/>
        </w:rPr>
        <w:t>praktického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lékaře</w:t>
      </w:r>
      <w:r>
        <w:rPr>
          <w:rFonts w:ascii="Times New Roman" w:hAnsi="Times New Roman" w:cs="Times New Roman"/>
          <w:i/>
          <w:sz w:val="22"/>
          <w:szCs w:val="22"/>
        </w:rPr>
        <w:t xml:space="preserve"> a gynekologa</w:t>
      </w:r>
      <w:r w:rsidRPr="00CA381D">
        <w:rPr>
          <w:rFonts w:ascii="Times New Roman" w:hAnsi="Times New Roman" w:cs="Times New Roman"/>
          <w:i/>
          <w:sz w:val="22"/>
          <w:szCs w:val="22"/>
        </w:rPr>
        <w:t>)</w:t>
      </w:r>
      <w:bookmarkEnd w:id="11"/>
      <w:r w:rsidRPr="00CA381D">
        <w:rPr>
          <w:rFonts w:ascii="Times New Roman" w:hAnsi="Times New Roman" w:cs="Times New Roman"/>
          <w:sz w:val="22"/>
          <w:szCs w:val="22"/>
        </w:rPr>
        <w:t xml:space="preserve"> – mít </w:t>
      </w:r>
      <w:r w:rsidRPr="00CA381D">
        <w:rPr>
          <w:rFonts w:ascii="Times New Roman" w:hAnsi="Times New Roman" w:cs="Times New Roman"/>
          <w:color w:val="auto"/>
          <w:sz w:val="22"/>
          <w:szCs w:val="22"/>
        </w:rPr>
        <w:t xml:space="preserve">v době podání žádosti </w:t>
      </w:r>
      <w:r w:rsidR="00640BF4">
        <w:rPr>
          <w:rFonts w:ascii="Times New Roman" w:hAnsi="Times New Roman" w:cs="Times New Roman"/>
          <w:color w:val="auto"/>
          <w:sz w:val="22"/>
          <w:szCs w:val="22"/>
        </w:rPr>
        <w:t>v podporovaném místě poskytování zdravotních služeb</w:t>
      </w:r>
      <w:r w:rsidR="00640BF4" w:rsidRPr="00CA38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A381D">
        <w:rPr>
          <w:rFonts w:ascii="Times New Roman" w:hAnsi="Times New Roman" w:cs="Times New Roman"/>
          <w:color w:val="auto"/>
          <w:sz w:val="22"/>
          <w:szCs w:val="22"/>
        </w:rPr>
        <w:t>minimálně 800 registrovaných pojištěnců, a toto prokazatelně doložit potvrzením od zdravotních pojišťoven.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 xml:space="preserve"> Po 2 letech ode dne podání žádosti musí mít </w:t>
      </w:r>
      <w:r w:rsidR="00640BF4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>stále minimálně 800 registrovaných pojištěnců, a toto prokazatelně doložit potvrzením od zdravotních pojišťoven.</w:t>
      </w:r>
    </w:p>
    <w:p w14:paraId="367D118B" w14:textId="77777777" w:rsidR="00904ABB" w:rsidRPr="00904ABB" w:rsidRDefault="00904ABB" w:rsidP="00904ABB">
      <w:pPr>
        <w:spacing w:after="0" w:line="240" w:lineRule="auto"/>
        <w:ind w:left="1077"/>
        <w:jc w:val="both"/>
        <w:rPr>
          <w:rFonts w:ascii="Times New Roman" w:hAnsi="Times New Roman"/>
          <w:i/>
        </w:rPr>
      </w:pPr>
    </w:p>
    <w:bookmarkEnd w:id="10"/>
    <w:p w14:paraId="093BAC0A" w14:textId="4409EE51" w:rsidR="003D76A1" w:rsidRDefault="003D76A1" w:rsidP="003D76A1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D6ED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Ordinace v </w:t>
      </w:r>
      <w:bookmarkStart w:id="12" w:name="_Hlk218238932"/>
      <w:r w:rsidRPr="007D6ED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oboru všeobecné praktické lékařství</w:t>
      </w:r>
      <w:r w:rsidRPr="007D6EDE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="00163FFC" w:rsidRPr="007D6EDE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a oboru gynekologie a porodnictví</w:t>
      </w:r>
      <w:r w:rsidR="00163F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End w:id="12"/>
      <w:r w:rsidRPr="00984081">
        <w:rPr>
          <w:rFonts w:ascii="Times New Roman" w:hAnsi="Times New Roman" w:cs="Times New Roman"/>
          <w:color w:val="auto"/>
          <w:sz w:val="22"/>
          <w:szCs w:val="22"/>
        </w:rPr>
        <w:t>(místo poskytování zdravotních služeb) musí:</w:t>
      </w:r>
    </w:p>
    <w:p w14:paraId="5143ACDC" w14:textId="0A141180" w:rsidR="003D76A1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místa poskytování zdravotních služeb v obci na území Karlovarského kraje do</w:t>
      </w:r>
      <w:r w:rsidR="0035166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8 000 obyvatel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13C6D"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minimální ordinační dob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10 hodin týdně, za předpokladu, že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celková ordinační doba tohoto poskytovatele zdravotních služeb (myšleno stejného lékaře) na všech místech poskytování zdravotních služeb na území Karlovarského kraje činí v ambulantní primární péči stejného oboru minimálně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="00C83BB6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hodin týdně. (Předpokládá se, že poskytovatel zdravotních služeb, a to konkrétní lékař, může mít i více míst poskytování zdravotních služeb na území Karlovarského kraje)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Uvedený rozsah ordinační doby v Karlovarském </w:t>
      </w:r>
      <w:r w:rsidR="00A93579">
        <w:rPr>
          <w:rFonts w:ascii="Times New Roman" w:hAnsi="Times New Roman" w:cs="Times New Roman"/>
          <w:color w:val="auto"/>
          <w:sz w:val="22"/>
          <w:szCs w:val="22"/>
        </w:rPr>
        <w:t xml:space="preserve">kraji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nelze splnit jiným lékařem pracujícím na jiném místě poskytování zdravotních služeb pod stejným poskytovatelem zdravotních služeb.</w:t>
      </w:r>
      <w:r w:rsidR="00C35C6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72D3"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4872D3" w:rsidRPr="00402754">
        <w:rPr>
          <w:rFonts w:ascii="Times New Roman" w:hAnsi="Times New Roman" w:cs="Times New Roman"/>
          <w:color w:val="auto"/>
          <w:sz w:val="22"/>
          <w:szCs w:val="22"/>
        </w:rPr>
        <w:t>asový rozsah ordinační doby ordinace musí být splněn ke dni zahájení poskytování zdravotních služeb v daném místě</w:t>
      </w:r>
      <w:r w:rsidR="004872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C4B5ABA" w14:textId="56CE43E8" w:rsidR="003D76A1" w:rsidRPr="001806D5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místa poskytování zdravotních služeb v obci na území Karlovarského kraje od</w:t>
      </w:r>
      <w:r w:rsidR="0035166C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8 001 obyvatel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13C6D"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minimální ordinační dob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0 hodin týdně, za předpokladu, že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celková ordinační doba tohoto poskytovatele zdravotních služeb (myšleno stejného lékaře) na všech místech poskytování zdravotních služeb na území Karlovarského kraje činí v ambulantní primární péči stejného oboru minimálně </w:t>
      </w:r>
      <w:r w:rsidR="004C4F58">
        <w:rPr>
          <w:rFonts w:ascii="Times New Roman" w:hAnsi="Times New Roman" w:cs="Times New Roman"/>
          <w:color w:val="auto"/>
          <w:sz w:val="22"/>
          <w:szCs w:val="22"/>
        </w:rPr>
        <w:t>25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 xml:space="preserve"> hodin týdně. (Předpokládá se, že poskytovatel zdravotních služeb, a to konkrétní lékař, může mít i více míst poskytování zdravotních služeb na území Karlovarského kraje). Uvedený rozsah ordinační doby v Karlovarském </w:t>
      </w:r>
      <w:r w:rsidR="00A93579">
        <w:rPr>
          <w:rFonts w:ascii="Times New Roman" w:hAnsi="Times New Roman" w:cs="Times New Roman"/>
          <w:color w:val="auto"/>
          <w:sz w:val="22"/>
          <w:szCs w:val="22"/>
        </w:rPr>
        <w:t xml:space="preserve">kraji </w:t>
      </w:r>
      <w:r w:rsidR="003D76A1" w:rsidRPr="001806D5">
        <w:rPr>
          <w:rFonts w:ascii="Times New Roman" w:hAnsi="Times New Roman" w:cs="Times New Roman"/>
          <w:color w:val="auto"/>
          <w:sz w:val="22"/>
          <w:szCs w:val="22"/>
        </w:rPr>
        <w:t>nelze splnit jiným lékařem pracujícím na jiném místě poskytování zdravotních služeb pod stejným poskytovatelem zdravotních služeb.</w:t>
      </w:r>
      <w:r w:rsidR="003B415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72D3">
        <w:rPr>
          <w:rFonts w:ascii="Times New Roman" w:hAnsi="Times New Roman" w:cs="Times New Roman"/>
          <w:color w:val="auto"/>
          <w:sz w:val="22"/>
          <w:szCs w:val="22"/>
        </w:rPr>
        <w:t>Č</w:t>
      </w:r>
      <w:r w:rsidR="004872D3" w:rsidRPr="00402754">
        <w:rPr>
          <w:rFonts w:ascii="Times New Roman" w:hAnsi="Times New Roman" w:cs="Times New Roman"/>
          <w:color w:val="auto"/>
          <w:sz w:val="22"/>
          <w:szCs w:val="22"/>
        </w:rPr>
        <w:t>asový rozsah ordinační doby ordinace musí být splněn ke dni zahájení poskytování zdravotních služeb v daném místě</w:t>
      </w:r>
      <w:r w:rsidR="004872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1E44D23" w14:textId="3ABDA3A5" w:rsidR="003D76A1" w:rsidRPr="00402754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> případě účelu čl. I.</w:t>
      </w:r>
      <w:r w:rsidR="00904AB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odst. 1 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písm. a) </w:t>
      </w:r>
      <w:r w:rsidR="003D76A1" w:rsidRPr="005E5F93">
        <w:rPr>
          <w:rFonts w:ascii="Times New Roman" w:hAnsi="Times New Roman" w:cs="Times New Roman"/>
          <w:i/>
          <w:sz w:val="22"/>
          <w:szCs w:val="22"/>
        </w:rPr>
        <w:t xml:space="preserve">– </w:t>
      </w:r>
      <w:bookmarkStart w:id="13" w:name="_Hlk136243564"/>
      <w:r w:rsidR="003D76A1" w:rsidRPr="005E5F93">
        <w:rPr>
          <w:rFonts w:ascii="Times New Roman" w:hAnsi="Times New Roman" w:cs="Times New Roman"/>
          <w:i/>
          <w:sz w:val="22"/>
          <w:szCs w:val="22"/>
        </w:rPr>
        <w:t>vznik a vybudování nových ordinací praktických lékařů</w:t>
      </w:r>
      <w:r w:rsidR="003D76A1" w:rsidRPr="00402754">
        <w:rPr>
          <w:rFonts w:ascii="Times New Roman" w:hAnsi="Times New Roman" w:cs="Times New Roman"/>
          <w:sz w:val="22"/>
          <w:szCs w:val="22"/>
        </w:rPr>
        <w:t xml:space="preserve"> </w:t>
      </w:r>
      <w:bookmarkEnd w:id="13"/>
      <w:r w:rsidR="00163FFC" w:rsidRPr="003E54B4">
        <w:rPr>
          <w:rFonts w:ascii="Times New Roman" w:hAnsi="Times New Roman" w:cs="Times New Roman"/>
          <w:i/>
          <w:sz w:val="22"/>
          <w:szCs w:val="22"/>
        </w:rPr>
        <w:t>a</w:t>
      </w:r>
      <w:r w:rsidR="003E54B4" w:rsidRPr="003E54B4">
        <w:rPr>
          <w:rFonts w:ascii="Times New Roman" w:hAnsi="Times New Roman" w:cs="Times New Roman"/>
          <w:i/>
          <w:sz w:val="22"/>
          <w:szCs w:val="22"/>
        </w:rPr>
        <w:t> </w:t>
      </w:r>
      <w:r w:rsidR="00163FFC" w:rsidRPr="003E54B4">
        <w:rPr>
          <w:rFonts w:ascii="Times New Roman" w:hAnsi="Times New Roman" w:cs="Times New Roman"/>
          <w:i/>
          <w:sz w:val="22"/>
          <w:szCs w:val="22"/>
        </w:rPr>
        <w:t>gynekologů</w:t>
      </w:r>
      <w:r w:rsidR="00163FFC">
        <w:rPr>
          <w:rFonts w:ascii="Times New Roman" w:hAnsi="Times New Roman" w:cs="Times New Roman"/>
          <w:sz w:val="22"/>
          <w:szCs w:val="22"/>
        </w:rPr>
        <w:t xml:space="preserve"> </w:t>
      </w:r>
      <w:r w:rsidR="003D76A1" w:rsidRPr="00DE72EF">
        <w:rPr>
          <w:rFonts w:ascii="Times New Roman" w:hAnsi="Times New Roman" w:cs="Times New Roman"/>
          <w:sz w:val="22"/>
          <w:szCs w:val="22"/>
        </w:rPr>
        <w:t>–</w:t>
      </w:r>
      <w:r w:rsidR="003D76A1">
        <w:rPr>
          <w:rFonts w:ascii="Times New Roman" w:hAnsi="Times New Roman" w:cs="Times New Roman"/>
          <w:sz w:val="22"/>
          <w:szCs w:val="22"/>
        </w:rPr>
        <w:t xml:space="preserve"> </w:t>
      </w:r>
      <w:r w:rsidR="00E13C6D">
        <w:rPr>
          <w:rFonts w:ascii="Times New Roman" w:hAnsi="Times New Roman" w:cs="Times New Roman"/>
          <w:sz w:val="22"/>
          <w:szCs w:val="22"/>
        </w:rPr>
        <w:t xml:space="preserve">mít </w:t>
      </w:r>
      <w:r w:rsidR="00D4534C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D4534C">
        <w:rPr>
          <w:rFonts w:ascii="Times New Roman" w:hAnsi="Times New Roman" w:cs="Times New Roman"/>
          <w:sz w:val="22"/>
          <w:szCs w:val="22"/>
        </w:rPr>
        <w:t>(</w:t>
      </w:r>
      <w:r w:rsidR="00D4534C" w:rsidRPr="00065A08">
        <w:rPr>
          <w:rFonts w:ascii="Times New Roman" w:hAnsi="Times New Roman" w:cs="Times New Roman"/>
          <w:color w:val="auto"/>
          <w:sz w:val="22"/>
          <w:szCs w:val="22"/>
        </w:rPr>
        <w:t>podporovaným místem poskytování zdravotních služeb se rozumí místo poskytování zdravotních služeb, na které je žádána finanční podpora z tohoto dotačního programu)</w:t>
      </w:r>
      <w:r w:rsidR="00D4534C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76A1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maximálně do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 let</w:t>
      </w:r>
      <w:r w:rsidR="003D76A1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14" w:name="_Hlk218243574"/>
      <w:r w:rsidR="00904ABB" w:rsidRPr="00065A08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="00904ABB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904ABB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4ABB">
        <w:rPr>
          <w:rFonts w:ascii="Times New Roman" w:hAnsi="Times New Roman" w:cs="Times New Roman"/>
          <w:color w:val="auto"/>
          <w:sz w:val="22"/>
          <w:szCs w:val="22"/>
        </w:rPr>
        <w:t>dne podání žádosti</w:t>
      </w:r>
      <w:bookmarkEnd w:id="14"/>
      <w:r w:rsidR="00904ABB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76A1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1 200</w:t>
      </w:r>
      <w:r w:rsidR="003D76A1" w:rsidRPr="00402754">
        <w:rPr>
          <w:rFonts w:ascii="Times New Roman" w:hAnsi="Times New Roman" w:cs="Times New Roman"/>
          <w:color w:val="auto"/>
          <w:sz w:val="22"/>
          <w:szCs w:val="22"/>
        </w:rPr>
        <w:t xml:space="preserve"> registrovaných pojištěnců, </w:t>
      </w:r>
      <w:r w:rsidR="004C4F58">
        <w:rPr>
          <w:rFonts w:ascii="Times New Roman" w:hAnsi="Times New Roman" w:cs="Times New Roman"/>
          <w:color w:val="auto"/>
          <w:sz w:val="22"/>
          <w:szCs w:val="22"/>
        </w:rPr>
        <w:t>a toto prokazatelně doložit potvrzením od zdravotních pojišťoven.</w:t>
      </w:r>
      <w:r w:rsidR="00D4534C">
        <w:rPr>
          <w:rFonts w:ascii="Times New Roman" w:hAnsi="Times New Roman" w:cs="Times New Roman"/>
          <w:color w:val="auto"/>
          <w:sz w:val="22"/>
          <w:szCs w:val="22"/>
        </w:rPr>
        <w:t xml:space="preserve"> V případě žadatele dle čl. V. odst. 5 musí tento </w:t>
      </w:r>
      <w:r w:rsidR="00D4534C" w:rsidRPr="00BB3357">
        <w:rPr>
          <w:rFonts w:ascii="Times New Roman" w:hAnsi="Times New Roman" w:cs="Times New Roman"/>
          <w:color w:val="auto"/>
          <w:sz w:val="22"/>
          <w:szCs w:val="22"/>
        </w:rPr>
        <w:t>rozšíř</w:t>
      </w:r>
      <w:r w:rsidR="00D4534C">
        <w:rPr>
          <w:rFonts w:ascii="Times New Roman" w:hAnsi="Times New Roman" w:cs="Times New Roman"/>
          <w:color w:val="auto"/>
          <w:sz w:val="22"/>
          <w:szCs w:val="22"/>
        </w:rPr>
        <w:t>it</w:t>
      </w:r>
      <w:r w:rsidR="00D4534C" w:rsidRPr="00BB33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4534C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počet registrovaných pojištěnců </w:t>
      </w:r>
      <w:r w:rsidR="00D4534C" w:rsidRPr="00BB3357">
        <w:rPr>
          <w:rFonts w:ascii="Times New Roman" w:hAnsi="Times New Roman" w:cs="Times New Roman"/>
          <w:color w:val="auto"/>
          <w:sz w:val="22"/>
          <w:szCs w:val="22"/>
        </w:rPr>
        <w:t>o min</w:t>
      </w:r>
      <w:r w:rsidR="00D4534C">
        <w:rPr>
          <w:rFonts w:ascii="Times New Roman" w:hAnsi="Times New Roman" w:cs="Times New Roman"/>
          <w:color w:val="auto"/>
          <w:sz w:val="22"/>
          <w:szCs w:val="22"/>
        </w:rPr>
        <w:t>imálně</w:t>
      </w:r>
      <w:r w:rsidR="00D4534C" w:rsidRPr="00BB33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4534C">
        <w:rPr>
          <w:rFonts w:ascii="Times New Roman" w:hAnsi="Times New Roman" w:cs="Times New Roman"/>
          <w:color w:val="auto"/>
          <w:sz w:val="22"/>
          <w:szCs w:val="22"/>
        </w:rPr>
        <w:t>1 2</w:t>
      </w:r>
      <w:r w:rsidR="00D4534C" w:rsidRPr="00BB3357">
        <w:rPr>
          <w:rFonts w:ascii="Times New Roman" w:hAnsi="Times New Roman" w:cs="Times New Roman"/>
          <w:color w:val="auto"/>
          <w:sz w:val="22"/>
          <w:szCs w:val="22"/>
        </w:rPr>
        <w:t xml:space="preserve">00 </w:t>
      </w:r>
      <w:r w:rsidR="00D4534C">
        <w:rPr>
          <w:rFonts w:ascii="Times New Roman" w:hAnsi="Times New Roman" w:cs="Times New Roman"/>
          <w:color w:val="auto"/>
          <w:sz w:val="22"/>
          <w:szCs w:val="22"/>
        </w:rPr>
        <w:t xml:space="preserve">osob </w:t>
      </w:r>
      <w:r w:rsidR="00D4534C" w:rsidRPr="00E77591">
        <w:rPr>
          <w:rFonts w:ascii="Times New Roman" w:hAnsi="Times New Roman" w:cs="Times New Roman"/>
          <w:color w:val="auto"/>
          <w:sz w:val="22"/>
          <w:szCs w:val="22"/>
        </w:rPr>
        <w:t>do 2 let od přesunutí ordinace</w:t>
      </w:r>
      <w:r w:rsidR="00D4534C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4534C" w:rsidRPr="00065A08">
        <w:rPr>
          <w:rFonts w:ascii="Times New Roman" w:hAnsi="Times New Roman" w:cs="Times New Roman"/>
          <w:color w:val="auto"/>
          <w:sz w:val="22"/>
          <w:szCs w:val="22"/>
        </w:rPr>
        <w:t>a toto prokazatelně doložit potvrzením od zdravotních pojišťoven.</w:t>
      </w:r>
    </w:p>
    <w:p w14:paraId="0E702111" w14:textId="183BB19B" w:rsidR="003D76A1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V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</w:t>
      </w:r>
      <w:r w:rsidR="00613F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odst. 1 </w:t>
      </w:r>
      <w:r w:rsidR="003D76A1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písm. b) </w:t>
      </w:r>
      <w:r w:rsidR="003D76A1" w:rsidRPr="005E5F93">
        <w:rPr>
          <w:rFonts w:ascii="Times New Roman" w:hAnsi="Times New Roman" w:cs="Times New Roman"/>
          <w:i/>
          <w:sz w:val="22"/>
          <w:szCs w:val="22"/>
        </w:rPr>
        <w:t xml:space="preserve">– 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>obnov</w:t>
      </w:r>
      <w:r w:rsidR="003A7516">
        <w:rPr>
          <w:rFonts w:ascii="Times New Roman" w:hAnsi="Times New Roman" w:cs="Times New Roman"/>
          <w:i/>
          <w:sz w:val="22"/>
          <w:szCs w:val="22"/>
        </w:rPr>
        <w:t>a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 xml:space="preserve"> ordinací </w:t>
      </w:r>
      <w:bookmarkStart w:id="15" w:name="_Hlk218583130"/>
      <w:r w:rsidR="003A7516" w:rsidRPr="003A7516">
        <w:rPr>
          <w:rFonts w:ascii="Times New Roman" w:hAnsi="Times New Roman" w:cs="Times New Roman"/>
          <w:i/>
          <w:sz w:val="22"/>
          <w:szCs w:val="22"/>
        </w:rPr>
        <w:t>praktických lékařů</w:t>
      </w:r>
      <w:r w:rsidR="003E54B4">
        <w:rPr>
          <w:rFonts w:ascii="Times New Roman" w:hAnsi="Times New Roman" w:cs="Times New Roman"/>
          <w:i/>
          <w:sz w:val="22"/>
          <w:szCs w:val="22"/>
        </w:rPr>
        <w:t xml:space="preserve"> a gynekologů</w:t>
      </w:r>
      <w:r w:rsidR="003A7516" w:rsidRPr="003A7516">
        <w:rPr>
          <w:rFonts w:ascii="Times New Roman" w:hAnsi="Times New Roman" w:cs="Times New Roman"/>
          <w:i/>
          <w:sz w:val="22"/>
          <w:szCs w:val="22"/>
        </w:rPr>
        <w:t xml:space="preserve"> jejich převzetím novými praktickými lékaři</w:t>
      </w:r>
      <w:r w:rsidR="003D76A1">
        <w:rPr>
          <w:rFonts w:ascii="Times New Roman" w:hAnsi="Times New Roman" w:cs="Times New Roman"/>
          <w:sz w:val="22"/>
          <w:szCs w:val="22"/>
        </w:rPr>
        <w:t xml:space="preserve"> </w:t>
      </w:r>
      <w:r w:rsidR="003E54B4" w:rsidRPr="003E54B4">
        <w:rPr>
          <w:rFonts w:ascii="Times New Roman" w:hAnsi="Times New Roman" w:cs="Times New Roman"/>
          <w:i/>
          <w:sz w:val="22"/>
          <w:szCs w:val="22"/>
        </w:rPr>
        <w:t>a gynekology</w:t>
      </w:r>
      <w:bookmarkEnd w:id="15"/>
      <w:r w:rsidR="003E54B4">
        <w:rPr>
          <w:rFonts w:ascii="Times New Roman" w:hAnsi="Times New Roman" w:cs="Times New Roman"/>
          <w:sz w:val="22"/>
          <w:szCs w:val="22"/>
        </w:rPr>
        <w:t xml:space="preserve"> </w:t>
      </w:r>
      <w:r w:rsidR="003D76A1" w:rsidRPr="00DE72EF">
        <w:rPr>
          <w:rFonts w:ascii="Times New Roman" w:hAnsi="Times New Roman" w:cs="Times New Roman"/>
          <w:sz w:val="22"/>
          <w:szCs w:val="22"/>
        </w:rPr>
        <w:t xml:space="preserve">– </w:t>
      </w:r>
      <w:r w:rsidR="00E13C6D">
        <w:rPr>
          <w:rFonts w:ascii="Times New Roman" w:hAnsi="Times New Roman" w:cs="Times New Roman"/>
          <w:sz w:val="22"/>
          <w:szCs w:val="22"/>
        </w:rPr>
        <w:t xml:space="preserve">mít 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v době podání žádosti</w:t>
      </w:r>
      <w:r w:rsidR="003D76A1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B4C6E">
        <w:rPr>
          <w:rFonts w:ascii="Times New Roman" w:hAnsi="Times New Roman" w:cs="Times New Roman"/>
          <w:color w:val="auto"/>
          <w:sz w:val="22"/>
          <w:szCs w:val="22"/>
        </w:rPr>
        <w:t>v podporovaném místě poskytování zdravotních služeb</w:t>
      </w:r>
      <w:r w:rsidR="008B4C6E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D76A1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003D76A1">
        <w:rPr>
          <w:rFonts w:ascii="Times New Roman" w:hAnsi="Times New Roman" w:cs="Times New Roman"/>
          <w:color w:val="auto"/>
          <w:sz w:val="22"/>
          <w:szCs w:val="22"/>
        </w:rPr>
        <w:t>1 200</w:t>
      </w:r>
      <w:r w:rsidR="003D76A1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registrovaných pojištěnců</w:t>
      </w:r>
      <w:r w:rsidR="008B4C6E">
        <w:rPr>
          <w:rFonts w:ascii="Times New Roman" w:hAnsi="Times New Roman" w:cs="Times New Roman"/>
          <w:color w:val="auto"/>
          <w:sz w:val="22"/>
          <w:szCs w:val="22"/>
        </w:rPr>
        <w:t>, a toto prokazatelně doložit potvrzením od zdravotních pojišťoven.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 xml:space="preserve"> Po 2 letech ode dne podání žádosti musí mít </w:t>
      </w:r>
      <w:r w:rsidR="008B4C6E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>stále minimálně 1 200 registrovaných pojištěnců, a toto prokazatelně doložit potvrzením od zdravotních pojišťoven.</w:t>
      </w:r>
    </w:p>
    <w:p w14:paraId="532503CD" w14:textId="451957C8" w:rsidR="009D0EE6" w:rsidRDefault="008715AB" w:rsidP="008715AB">
      <w:pPr>
        <w:pStyle w:val="Default"/>
        <w:numPr>
          <w:ilvl w:val="2"/>
          <w:numId w:val="35"/>
        </w:numPr>
        <w:ind w:hanging="22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V</w:t>
      </w:r>
      <w:r w:rsidR="009D0EE6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 případě účelu čl. I. </w:t>
      </w:r>
      <w:r w:rsidR="00613F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odst. 1 </w:t>
      </w:r>
      <w:r w:rsidR="009D0EE6" w:rsidRPr="005E5F93">
        <w:rPr>
          <w:rFonts w:ascii="Times New Roman" w:hAnsi="Times New Roman" w:cs="Times New Roman"/>
          <w:i/>
          <w:color w:val="auto"/>
          <w:sz w:val="22"/>
          <w:szCs w:val="22"/>
        </w:rPr>
        <w:t xml:space="preserve">písm. c) 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– </w:t>
      </w:r>
      <w:bookmarkStart w:id="16" w:name="_Hlk136243367"/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posílení stávajících ordinací praktických lékařů 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>a</w:t>
      </w:r>
      <w:r w:rsidR="001B3C19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gynekologů 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novými praktickými lékaři 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gynekology 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 xml:space="preserve">(rozšíření kapacity ordinací praktických lékařů 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a gynekologů 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>zaměstnáním nového praktického lékaře</w:t>
      </w:r>
      <w:r w:rsidR="003E54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 gynekologa</w:t>
      </w:r>
      <w:r w:rsidR="009D0EE6" w:rsidRPr="003A7516">
        <w:rPr>
          <w:rFonts w:ascii="Times New Roman" w:hAnsi="Times New Roman" w:cs="Times New Roman"/>
          <w:i/>
          <w:color w:val="auto"/>
          <w:sz w:val="22"/>
          <w:szCs w:val="22"/>
        </w:rPr>
        <w:t>)</w:t>
      </w:r>
      <w:bookmarkEnd w:id="16"/>
      <w:r w:rsidR="009D0EE6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="009D0EE6">
        <w:rPr>
          <w:rFonts w:ascii="Times New Roman" w:hAnsi="Times New Roman" w:cs="Times New Roman"/>
          <w:color w:val="auto"/>
          <w:sz w:val="22"/>
          <w:szCs w:val="22"/>
        </w:rPr>
        <w:t xml:space="preserve">– </w:t>
      </w:r>
    </w:p>
    <w:p w14:paraId="08680C17" w14:textId="6594D253" w:rsidR="00796B42" w:rsidRDefault="00796B42" w:rsidP="00796B42">
      <w:pPr>
        <w:pStyle w:val="Default"/>
        <w:numPr>
          <w:ilvl w:val="3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mít v době podání žádosti </w:t>
      </w:r>
      <w:r w:rsidR="005018A6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>
        <w:rPr>
          <w:rFonts w:ascii="Times New Roman" w:hAnsi="Times New Roman" w:cs="Times New Roman"/>
          <w:color w:val="auto"/>
          <w:sz w:val="22"/>
          <w:szCs w:val="22"/>
        </w:rPr>
        <w:t>minimálně 1 200 registrovaných pojištěnců, a toto prokazatelně doložit potvrzením od zdravotních pojišťoven</w:t>
      </w:r>
      <w:r w:rsidR="008715A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E0FAE1B" w14:textId="67F1A9D7" w:rsidR="009D0EE6" w:rsidRDefault="008715AB" w:rsidP="009D0EE6">
      <w:pPr>
        <w:pStyle w:val="Default"/>
        <w:numPr>
          <w:ilvl w:val="3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>avýšit počet registr</w:t>
      </w:r>
      <w:r w:rsidR="00796B42">
        <w:rPr>
          <w:rFonts w:ascii="Times New Roman" w:hAnsi="Times New Roman" w:cs="Times New Roman"/>
          <w:color w:val="auto"/>
          <w:sz w:val="22"/>
          <w:szCs w:val="22"/>
        </w:rPr>
        <w:t>ovaných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pojištěnců </w:t>
      </w:r>
      <w:r w:rsidR="00F64CB8">
        <w:rPr>
          <w:rFonts w:ascii="Times New Roman" w:hAnsi="Times New Roman" w:cs="Times New Roman"/>
          <w:color w:val="auto"/>
          <w:sz w:val="22"/>
          <w:szCs w:val="22"/>
        </w:rPr>
        <w:t>v podporovaném místě poskytování zdravotních služeb</w:t>
      </w:r>
      <w:r w:rsidR="00F64CB8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minimálně 500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osob </w:t>
      </w:r>
      <w:r w:rsidR="00F64CB8" w:rsidRPr="00065A08">
        <w:rPr>
          <w:rFonts w:ascii="Times New Roman" w:hAnsi="Times New Roman" w:cs="Times New Roman"/>
          <w:color w:val="auto"/>
          <w:sz w:val="22"/>
          <w:szCs w:val="22"/>
        </w:rPr>
        <w:t>(pro každého nového lékaře zaměstnance, pro jehož pracovní místo je dotace žádána)</w:t>
      </w:r>
      <w:r w:rsidR="00F64CB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oproti době před </w:t>
      </w:r>
      <w:r w:rsidR="007B0A68">
        <w:rPr>
          <w:rFonts w:ascii="Times New Roman" w:hAnsi="Times New Roman" w:cs="Times New Roman"/>
          <w:color w:val="auto"/>
          <w:sz w:val="22"/>
          <w:szCs w:val="22"/>
        </w:rPr>
        <w:t>podáním žádosti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, a to </w:t>
      </w:r>
      <w:r w:rsidR="00F64CB8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do doby </w:t>
      </w:r>
      <w:r w:rsidR="00C83BB6">
        <w:rPr>
          <w:rFonts w:ascii="Times New Roman" w:hAnsi="Times New Roman" w:cs="Times New Roman"/>
          <w:color w:val="auto"/>
          <w:sz w:val="22"/>
          <w:szCs w:val="22"/>
        </w:rPr>
        <w:t>2 let</w:t>
      </w:r>
      <w:r w:rsidR="009D0EE6" w:rsidRPr="00617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3F17" w:rsidRPr="00065A08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="00613F17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613F1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3F17">
        <w:rPr>
          <w:rFonts w:ascii="Times New Roman" w:hAnsi="Times New Roman" w:cs="Times New Roman"/>
          <w:color w:val="auto"/>
          <w:sz w:val="22"/>
          <w:szCs w:val="22"/>
        </w:rPr>
        <w:t>dne podání žádosti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4956F4B" w14:textId="784970A4" w:rsidR="004E3820" w:rsidRPr="004E3820" w:rsidRDefault="008715AB" w:rsidP="008715AB">
      <w:pPr>
        <w:pStyle w:val="Odstavecseseznamem"/>
        <w:numPr>
          <w:ilvl w:val="2"/>
          <w:numId w:val="35"/>
        </w:numPr>
        <w:ind w:hanging="22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</w:t>
      </w:r>
      <w:r w:rsidR="004E3820" w:rsidRPr="004546D4">
        <w:rPr>
          <w:rFonts w:ascii="Times New Roman" w:hAnsi="Times New Roman"/>
          <w:i/>
        </w:rPr>
        <w:t xml:space="preserve"> případě účelu čl. I. </w:t>
      </w:r>
      <w:r w:rsidR="00613F17">
        <w:rPr>
          <w:rFonts w:ascii="Times New Roman" w:hAnsi="Times New Roman"/>
          <w:i/>
        </w:rPr>
        <w:t xml:space="preserve">odst. 1 </w:t>
      </w:r>
      <w:r w:rsidR="004E3820" w:rsidRPr="004546D4">
        <w:rPr>
          <w:rFonts w:ascii="Times New Roman" w:hAnsi="Times New Roman"/>
          <w:i/>
        </w:rPr>
        <w:t xml:space="preserve">písm. d) – </w:t>
      </w:r>
      <w:bookmarkStart w:id="17" w:name="_Hlk136243815"/>
      <w:r w:rsidR="004E3820" w:rsidRPr="004546D4">
        <w:rPr>
          <w:rFonts w:ascii="Times New Roman" w:hAnsi="Times New Roman"/>
          <w:i/>
        </w:rPr>
        <w:t>vznik nov</w:t>
      </w:r>
      <w:r w:rsidR="00F66378">
        <w:rPr>
          <w:rFonts w:ascii="Times New Roman" w:hAnsi="Times New Roman"/>
          <w:i/>
        </w:rPr>
        <w:t>ých</w:t>
      </w:r>
      <w:r w:rsidR="004E3820" w:rsidRPr="004546D4">
        <w:rPr>
          <w:rFonts w:ascii="Times New Roman" w:hAnsi="Times New Roman"/>
          <w:i/>
        </w:rPr>
        <w:t xml:space="preserve"> pracoviš</w:t>
      </w:r>
      <w:r w:rsidR="00F66378">
        <w:rPr>
          <w:rFonts w:ascii="Times New Roman" w:hAnsi="Times New Roman"/>
          <w:i/>
        </w:rPr>
        <w:t>ť</w:t>
      </w:r>
      <w:r w:rsidR="004E3820" w:rsidRPr="004546D4">
        <w:rPr>
          <w:rFonts w:ascii="Times New Roman" w:hAnsi="Times New Roman"/>
          <w:i/>
        </w:rPr>
        <w:t xml:space="preserve"> (rozšíření místa poskytování zdravotních služeb o nové pracoviště zaměstnancem nebo navýšením úvazku stávajícího lékaře)</w:t>
      </w:r>
      <w:bookmarkEnd w:id="17"/>
      <w:r w:rsidR="004E3820">
        <w:rPr>
          <w:rFonts w:ascii="Times New Roman" w:hAnsi="Times New Roman"/>
          <w:i/>
        </w:rPr>
        <w:t xml:space="preserve"> </w:t>
      </w:r>
      <w:r w:rsidR="004E3820">
        <w:rPr>
          <w:rFonts w:ascii="Times New Roman" w:hAnsi="Times New Roman"/>
        </w:rPr>
        <w:t>–</w:t>
      </w:r>
    </w:p>
    <w:p w14:paraId="12E02481" w14:textId="27148E71" w:rsidR="004E3820" w:rsidRPr="004E3820" w:rsidRDefault="004E3820" w:rsidP="004E3820">
      <w:pPr>
        <w:pStyle w:val="Odstavecseseznamem"/>
        <w:numPr>
          <w:ilvl w:val="3"/>
          <w:numId w:val="35"/>
        </w:numPr>
        <w:jc w:val="both"/>
        <w:rPr>
          <w:rFonts w:ascii="Times New Roman" w:hAnsi="Times New Roman"/>
          <w:i/>
        </w:rPr>
      </w:pPr>
      <w:r w:rsidRPr="004E3820">
        <w:rPr>
          <w:rFonts w:ascii="Times New Roman" w:hAnsi="Times New Roman"/>
        </w:rPr>
        <w:t>mít v době podání žádosti minimálně 1 200 registrovaných pojištěnců, a toto prokazatelně doložit potvrzením od zdravotních pojišťoven</w:t>
      </w:r>
      <w:r w:rsidR="008715AB">
        <w:rPr>
          <w:rFonts w:ascii="Times New Roman" w:hAnsi="Times New Roman"/>
        </w:rPr>
        <w:t>.</w:t>
      </w:r>
    </w:p>
    <w:p w14:paraId="3CA43480" w14:textId="7D186F5D" w:rsidR="000B4AE7" w:rsidRPr="00613F17" w:rsidRDefault="008715AB" w:rsidP="002A04FF">
      <w:pPr>
        <w:pStyle w:val="Odstavecseseznamem"/>
        <w:numPr>
          <w:ilvl w:val="3"/>
          <w:numId w:val="35"/>
        </w:numPr>
        <w:spacing w:after="0" w:line="240" w:lineRule="auto"/>
        <w:ind w:left="143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V</w:t>
      </w:r>
      <w:r w:rsidR="009D0EE6" w:rsidRPr="004E3820">
        <w:rPr>
          <w:rFonts w:ascii="Times New Roman" w:hAnsi="Times New Roman"/>
        </w:rPr>
        <w:t xml:space="preserve"> nově zřízeném pracovišti mít maximálně do </w:t>
      </w:r>
      <w:r w:rsidR="00C83BB6" w:rsidRPr="004E3820">
        <w:rPr>
          <w:rFonts w:ascii="Times New Roman" w:hAnsi="Times New Roman"/>
        </w:rPr>
        <w:t>2 let</w:t>
      </w:r>
      <w:r w:rsidR="009D0EE6" w:rsidRPr="004E3820">
        <w:rPr>
          <w:rFonts w:ascii="Times New Roman" w:hAnsi="Times New Roman"/>
        </w:rPr>
        <w:t xml:space="preserve"> </w:t>
      </w:r>
      <w:r w:rsidR="00613F17" w:rsidRPr="00065A08">
        <w:rPr>
          <w:rFonts w:ascii="Times New Roman" w:hAnsi="Times New Roman"/>
        </w:rPr>
        <w:t>od</w:t>
      </w:r>
      <w:r w:rsidR="00613F17">
        <w:rPr>
          <w:rFonts w:ascii="Times New Roman" w:hAnsi="Times New Roman"/>
        </w:rPr>
        <w:t>e</w:t>
      </w:r>
      <w:r w:rsidR="00613F17" w:rsidRPr="00065A08">
        <w:rPr>
          <w:rFonts w:ascii="Times New Roman" w:hAnsi="Times New Roman"/>
        </w:rPr>
        <w:t xml:space="preserve"> </w:t>
      </w:r>
      <w:r w:rsidR="00613F17">
        <w:rPr>
          <w:rFonts w:ascii="Times New Roman" w:hAnsi="Times New Roman"/>
        </w:rPr>
        <w:t>dne podání žádosti</w:t>
      </w:r>
      <w:r w:rsidR="00613F17" w:rsidRPr="00065A08">
        <w:rPr>
          <w:rFonts w:ascii="Times New Roman" w:hAnsi="Times New Roman"/>
        </w:rPr>
        <w:t xml:space="preserve"> </w:t>
      </w:r>
      <w:r w:rsidR="009D0EE6" w:rsidRPr="004E3820">
        <w:rPr>
          <w:rFonts w:ascii="Times New Roman" w:hAnsi="Times New Roman"/>
        </w:rPr>
        <w:t>minimálně 1 200 registrovaných p</w:t>
      </w:r>
      <w:r w:rsidR="00796B42" w:rsidRPr="004E3820">
        <w:rPr>
          <w:rFonts w:ascii="Times New Roman" w:hAnsi="Times New Roman"/>
        </w:rPr>
        <w:t>ojištěnců</w:t>
      </w:r>
      <w:r w:rsidR="004E3820">
        <w:rPr>
          <w:rFonts w:ascii="Times New Roman" w:hAnsi="Times New Roman"/>
        </w:rPr>
        <w:t xml:space="preserve"> s tím, že ve stávajícím pracovišti nesmí klesnout počet registrovaných pojištěnců pod hranici 1 200 osob</w:t>
      </w:r>
      <w:r w:rsidR="009D0EE6" w:rsidRPr="004E3820">
        <w:rPr>
          <w:rFonts w:ascii="Times New Roman" w:hAnsi="Times New Roman"/>
        </w:rPr>
        <w:t>, a toto prokazatelně doložit potvrzením od zdravotních pojišťoven.</w:t>
      </w:r>
    </w:p>
    <w:p w14:paraId="490DEB81" w14:textId="34732D61" w:rsidR="00613F17" w:rsidRPr="00CA381D" w:rsidRDefault="00613F17" w:rsidP="00613F17">
      <w:pPr>
        <w:pStyle w:val="Default"/>
        <w:numPr>
          <w:ilvl w:val="2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A381D">
        <w:rPr>
          <w:rFonts w:ascii="Times New Roman" w:hAnsi="Times New Roman" w:cs="Times New Roman"/>
          <w:i/>
          <w:color w:val="auto"/>
          <w:sz w:val="22"/>
          <w:szCs w:val="22"/>
        </w:rPr>
        <w:t xml:space="preserve">V případě účelu čl. I. odst. 1 písm. e) 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– </w:t>
      </w:r>
      <w:bookmarkStart w:id="18" w:name="_Hlk218583375"/>
      <w:r w:rsidRPr="00CA381D">
        <w:rPr>
          <w:rFonts w:ascii="Times New Roman" w:hAnsi="Times New Roman" w:cs="Times New Roman"/>
          <w:i/>
          <w:sz w:val="22"/>
          <w:szCs w:val="22"/>
        </w:rPr>
        <w:t xml:space="preserve">náhrada novým </w:t>
      </w:r>
      <w:r>
        <w:rPr>
          <w:rFonts w:ascii="Times New Roman" w:hAnsi="Times New Roman" w:cs="Times New Roman"/>
          <w:i/>
          <w:sz w:val="22"/>
          <w:szCs w:val="22"/>
        </w:rPr>
        <w:t>praktickým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lékařem</w:t>
      </w:r>
      <w:r>
        <w:rPr>
          <w:rFonts w:ascii="Times New Roman" w:hAnsi="Times New Roman" w:cs="Times New Roman"/>
          <w:i/>
          <w:sz w:val="22"/>
          <w:szCs w:val="22"/>
        </w:rPr>
        <w:t xml:space="preserve"> a gynekologem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(zaměstnancem) za odchozího </w:t>
      </w:r>
      <w:r>
        <w:rPr>
          <w:rFonts w:ascii="Times New Roman" w:hAnsi="Times New Roman" w:cs="Times New Roman"/>
          <w:i/>
          <w:sz w:val="22"/>
          <w:szCs w:val="22"/>
        </w:rPr>
        <w:t>praktického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lékaře </w:t>
      </w:r>
      <w:r>
        <w:rPr>
          <w:rFonts w:ascii="Times New Roman" w:hAnsi="Times New Roman" w:cs="Times New Roman"/>
          <w:i/>
          <w:sz w:val="22"/>
          <w:szCs w:val="22"/>
        </w:rPr>
        <w:t xml:space="preserve">a gynekologa 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(zaměstnance) (obnova kapacity ordinací </w:t>
      </w:r>
      <w:r>
        <w:rPr>
          <w:rFonts w:ascii="Times New Roman" w:hAnsi="Times New Roman" w:cs="Times New Roman"/>
          <w:i/>
          <w:sz w:val="22"/>
          <w:szCs w:val="22"/>
        </w:rPr>
        <w:t>praktických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lékařů </w:t>
      </w:r>
      <w:r>
        <w:rPr>
          <w:rFonts w:ascii="Times New Roman" w:hAnsi="Times New Roman" w:cs="Times New Roman"/>
          <w:i/>
          <w:sz w:val="22"/>
          <w:szCs w:val="22"/>
        </w:rPr>
        <w:t xml:space="preserve">a gynekologů 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zaměstnáním nového </w:t>
      </w:r>
      <w:r>
        <w:rPr>
          <w:rFonts w:ascii="Times New Roman" w:hAnsi="Times New Roman" w:cs="Times New Roman"/>
          <w:i/>
          <w:sz w:val="22"/>
          <w:szCs w:val="22"/>
        </w:rPr>
        <w:t>praktického</w:t>
      </w:r>
      <w:r w:rsidRPr="00CA381D">
        <w:rPr>
          <w:rFonts w:ascii="Times New Roman" w:hAnsi="Times New Roman" w:cs="Times New Roman"/>
          <w:i/>
          <w:sz w:val="22"/>
          <w:szCs w:val="22"/>
        </w:rPr>
        <w:t xml:space="preserve"> lékaře</w:t>
      </w:r>
      <w:r>
        <w:rPr>
          <w:rFonts w:ascii="Times New Roman" w:hAnsi="Times New Roman" w:cs="Times New Roman"/>
          <w:i/>
          <w:sz w:val="22"/>
          <w:szCs w:val="22"/>
        </w:rPr>
        <w:t xml:space="preserve"> a gynekologa</w:t>
      </w:r>
      <w:r w:rsidRPr="00CA381D">
        <w:rPr>
          <w:rFonts w:ascii="Times New Roman" w:hAnsi="Times New Roman" w:cs="Times New Roman"/>
          <w:i/>
          <w:sz w:val="22"/>
          <w:szCs w:val="22"/>
        </w:rPr>
        <w:t>)</w:t>
      </w:r>
      <w:bookmarkEnd w:id="18"/>
      <w:r w:rsidRPr="00CA381D">
        <w:rPr>
          <w:rFonts w:ascii="Times New Roman" w:hAnsi="Times New Roman" w:cs="Times New Roman"/>
          <w:sz w:val="22"/>
          <w:szCs w:val="22"/>
        </w:rPr>
        <w:t xml:space="preserve"> – mít </w:t>
      </w:r>
      <w:r w:rsidRPr="00CA381D">
        <w:rPr>
          <w:rFonts w:ascii="Times New Roman" w:hAnsi="Times New Roman" w:cs="Times New Roman"/>
          <w:color w:val="auto"/>
          <w:sz w:val="22"/>
          <w:szCs w:val="22"/>
        </w:rPr>
        <w:t xml:space="preserve">v době podání žádosti </w:t>
      </w:r>
      <w:r w:rsidR="00D3500D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Pr="00CA381D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>
        <w:rPr>
          <w:rFonts w:ascii="Times New Roman" w:hAnsi="Times New Roman" w:cs="Times New Roman"/>
          <w:color w:val="auto"/>
          <w:sz w:val="22"/>
          <w:szCs w:val="22"/>
        </w:rPr>
        <w:t>1 2</w:t>
      </w:r>
      <w:r w:rsidRPr="00CA381D">
        <w:rPr>
          <w:rFonts w:ascii="Times New Roman" w:hAnsi="Times New Roman" w:cs="Times New Roman"/>
          <w:color w:val="auto"/>
          <w:sz w:val="22"/>
          <w:szCs w:val="22"/>
        </w:rPr>
        <w:t>00 registrovaných pojištěnců, a toto prokazatelně doložit potvrzením od zdravotních pojišťoven.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 xml:space="preserve"> Po 2 letech ode dne podání žádosti musí mít </w:t>
      </w:r>
      <w:r w:rsidR="00D3500D">
        <w:rPr>
          <w:rFonts w:ascii="Times New Roman" w:hAnsi="Times New Roman" w:cs="Times New Roman"/>
          <w:color w:val="auto"/>
          <w:sz w:val="22"/>
          <w:szCs w:val="22"/>
        </w:rPr>
        <w:t xml:space="preserve">v podporovaném místě poskytování zdravotních služeb 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>stále minimálně 1 200 registrovaných pojištěnců, a</w:t>
      </w:r>
      <w:r w:rsidR="00D3500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6E3C60">
        <w:rPr>
          <w:rFonts w:ascii="Times New Roman" w:hAnsi="Times New Roman" w:cs="Times New Roman"/>
          <w:color w:val="auto"/>
          <w:sz w:val="22"/>
          <w:szCs w:val="22"/>
        </w:rPr>
        <w:t>toto prokazatelně doložit potvrzením od zdravotních pojišťoven.</w:t>
      </w:r>
    </w:p>
    <w:p w14:paraId="2D7546D0" w14:textId="77777777" w:rsidR="00613F17" w:rsidRPr="00613F17" w:rsidRDefault="00613F17" w:rsidP="00613F17">
      <w:pPr>
        <w:spacing w:after="0" w:line="240" w:lineRule="auto"/>
        <w:ind w:left="1077"/>
        <w:jc w:val="both"/>
        <w:rPr>
          <w:rFonts w:ascii="Times New Roman" w:hAnsi="Times New Roman"/>
          <w:i/>
        </w:rPr>
      </w:pPr>
    </w:p>
    <w:p w14:paraId="09D05F00" w14:textId="599E2AA5" w:rsidR="00A84392" w:rsidRPr="006D3326" w:rsidRDefault="00996A4F" w:rsidP="006D3326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Podpořená ordinace 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 xml:space="preserve">praktického lékaře </w:t>
      </w:r>
      <w:r w:rsidR="003E54B4">
        <w:rPr>
          <w:rFonts w:ascii="Times New Roman" w:hAnsi="Times New Roman" w:cs="Times New Roman"/>
          <w:color w:val="auto"/>
          <w:sz w:val="22"/>
          <w:szCs w:val="22"/>
        </w:rPr>
        <w:t xml:space="preserve">a gynekologa 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>musí v obci poskytovat zdravotní služby minimálně po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>dobu 4 let od doby poskytnutí dotace</w:t>
      </w:r>
      <w:r w:rsidR="004E3820">
        <w:rPr>
          <w:rFonts w:ascii="Times New Roman" w:hAnsi="Times New Roman" w:cs="Times New Roman"/>
          <w:color w:val="auto"/>
          <w:sz w:val="22"/>
          <w:szCs w:val="22"/>
        </w:rPr>
        <w:t xml:space="preserve"> s výše uvedenou ordinační dobou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>Žadatel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musí 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>do 30 dnů po uplynutí každého roku od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 xml:space="preserve">doby poskytnutí dotace po dobu 4 let 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091DA2">
        <w:rPr>
          <w:rFonts w:ascii="Times New Roman" w:hAnsi="Times New Roman" w:cs="Times New Roman"/>
          <w:color w:val="auto"/>
          <w:sz w:val="22"/>
          <w:szCs w:val="22"/>
        </w:rPr>
        <w:t>ložit</w:t>
      </w:r>
      <w:r w:rsidR="00550052">
        <w:rPr>
          <w:rFonts w:ascii="Times New Roman" w:hAnsi="Times New Roman" w:cs="Times New Roman"/>
          <w:color w:val="auto"/>
          <w:sz w:val="22"/>
          <w:szCs w:val="22"/>
        </w:rPr>
        <w:t xml:space="preserve"> OI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, že podpořená ordinace 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>praktického lékaře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E54B4">
        <w:rPr>
          <w:rFonts w:ascii="Times New Roman" w:hAnsi="Times New Roman" w:cs="Times New Roman"/>
          <w:color w:val="auto"/>
          <w:sz w:val="22"/>
          <w:szCs w:val="22"/>
        </w:rPr>
        <w:t xml:space="preserve">a gynekologa 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 xml:space="preserve">v obci </w:t>
      </w:r>
      <w:r w:rsidR="00C042DF">
        <w:rPr>
          <w:rFonts w:ascii="Times New Roman" w:hAnsi="Times New Roman" w:cs="Times New Roman"/>
          <w:color w:val="auto"/>
          <w:sz w:val="22"/>
          <w:szCs w:val="22"/>
        </w:rPr>
        <w:t>poskytovala zdravotní služby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. Do</w:t>
      </w:r>
      <w:r w:rsidR="00C302A4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vázací doby 4 let se nepočítá doba mateřské či</w:t>
      </w:r>
      <w:r w:rsidR="0035166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302A4" w:rsidRPr="007F48B7">
        <w:rPr>
          <w:rFonts w:ascii="Times New Roman" w:hAnsi="Times New Roman" w:cs="Times New Roman"/>
          <w:color w:val="auto"/>
          <w:sz w:val="22"/>
          <w:szCs w:val="22"/>
        </w:rPr>
        <w:t>rodičovské dovolené a dlouhodobé nepřetržité pracovní neschopnosti nad 6 měsíců. O tuto dobu se vázací doba prodlužuje.</w:t>
      </w:r>
    </w:p>
    <w:p w14:paraId="6B51F7D6" w14:textId="42770FDB" w:rsidR="00E52F32" w:rsidRPr="006D3326" w:rsidRDefault="001E4ABB" w:rsidP="00F0682B">
      <w:pPr>
        <w:pStyle w:val="Odstavecseseznamem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</w:t>
      </w:r>
      <w:r w:rsidRPr="001E4ABB">
        <w:rPr>
          <w:rFonts w:ascii="Times New Roman" w:hAnsi="Times New Roman"/>
        </w:rPr>
        <w:t xml:space="preserve"> </w:t>
      </w:r>
      <w:r w:rsidR="003E54B4">
        <w:rPr>
          <w:rFonts w:ascii="Times New Roman" w:hAnsi="Times New Roman"/>
        </w:rPr>
        <w:t xml:space="preserve">v oboru všeobecné praktické lékařství a oboru praktické lékařství pro děti a dorost/pediatrie </w:t>
      </w:r>
      <w:r w:rsidRPr="001E4ABB">
        <w:rPr>
          <w:rFonts w:ascii="Times New Roman" w:hAnsi="Times New Roman"/>
        </w:rPr>
        <w:t>je povinen účastnit se na žádost Karlovarského kraje výkonu lékařské pohotovostní služby, kterou zajišťuje Karlovarský kraj na svém území, a to po dobu</w:t>
      </w:r>
      <w:r>
        <w:rPr>
          <w:rFonts w:ascii="Times New Roman" w:hAnsi="Times New Roman"/>
        </w:rPr>
        <w:t xml:space="preserve"> minimálně 4 let od doby poskytnutí dotace</w:t>
      </w:r>
      <w:r w:rsidRPr="001E4ABB">
        <w:rPr>
          <w:rFonts w:ascii="Times New Roman" w:hAnsi="Times New Roman"/>
        </w:rPr>
        <w:t xml:space="preserve">, v rozsahu minimálně </w:t>
      </w:r>
      <w:r>
        <w:rPr>
          <w:rFonts w:ascii="Times New Roman" w:hAnsi="Times New Roman"/>
        </w:rPr>
        <w:t>24</w:t>
      </w:r>
      <w:r w:rsidRPr="001E4ABB">
        <w:rPr>
          <w:rFonts w:ascii="Times New Roman" w:hAnsi="Times New Roman"/>
        </w:rPr>
        <w:t xml:space="preserve"> hodin ročně. K počtu realizovaných služeb lékařské pohotovostní služby je </w:t>
      </w:r>
      <w:r>
        <w:rPr>
          <w:rFonts w:ascii="Times New Roman" w:hAnsi="Times New Roman"/>
        </w:rPr>
        <w:t>žadatel</w:t>
      </w:r>
      <w:r w:rsidRPr="001E4ABB">
        <w:rPr>
          <w:rFonts w:ascii="Times New Roman" w:hAnsi="Times New Roman"/>
        </w:rPr>
        <w:t xml:space="preserve"> povinen doložit </w:t>
      </w:r>
      <w:r>
        <w:rPr>
          <w:rFonts w:ascii="Times New Roman" w:hAnsi="Times New Roman"/>
        </w:rPr>
        <w:t>OI</w:t>
      </w:r>
      <w:r w:rsidRPr="001E4ABB">
        <w:rPr>
          <w:rFonts w:ascii="Times New Roman" w:hAnsi="Times New Roman"/>
        </w:rPr>
        <w:t xml:space="preserve"> potvrzení od provozovatele lékařské pohotovostní služby, a to vždy do 30 dnů po uplynutí dalšího roku </w:t>
      </w:r>
      <w:r w:rsidR="004E11CC">
        <w:rPr>
          <w:rFonts w:ascii="Times New Roman" w:hAnsi="Times New Roman"/>
        </w:rPr>
        <w:t xml:space="preserve">provozu ordinace </w:t>
      </w:r>
      <w:r>
        <w:rPr>
          <w:rFonts w:ascii="Times New Roman" w:hAnsi="Times New Roman"/>
        </w:rPr>
        <w:t>od doby poskytnutí dotace</w:t>
      </w:r>
      <w:r w:rsidRPr="001E4ABB">
        <w:rPr>
          <w:rFonts w:ascii="Times New Roman" w:hAnsi="Times New Roman"/>
        </w:rPr>
        <w:t>.</w:t>
      </w:r>
    </w:p>
    <w:p w14:paraId="3AE050D5" w14:textId="24471E42" w:rsidR="00E52F32" w:rsidRPr="006D3326" w:rsidRDefault="00C302A4" w:rsidP="00F0682B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hAnsi="Times New Roman"/>
        </w:rPr>
        <w:t xml:space="preserve">Případy, kdy </w:t>
      </w:r>
      <w:r w:rsidR="006B6F9B">
        <w:rPr>
          <w:rFonts w:ascii="Times New Roman" w:hAnsi="Times New Roman"/>
        </w:rPr>
        <w:t>žadatel</w:t>
      </w:r>
      <w:r w:rsidR="003E54B4">
        <w:rPr>
          <w:rFonts w:ascii="Times New Roman" w:hAnsi="Times New Roman"/>
        </w:rPr>
        <w:t xml:space="preserve"> </w:t>
      </w:r>
      <w:r w:rsidRPr="007F48B7">
        <w:rPr>
          <w:rFonts w:ascii="Times New Roman" w:hAnsi="Times New Roman"/>
        </w:rPr>
        <w:t>již před podáním žádosti o dotaci poskytoval zdravotní služby v Karlovarském kraji, </w:t>
      </w:r>
      <w:r w:rsidR="006B6F9B">
        <w:rPr>
          <w:rFonts w:ascii="Times New Roman" w:hAnsi="Times New Roman"/>
        </w:rPr>
        <w:t xml:space="preserve">poté činnost ukončil a nyní opětovně zahájil poskytování zdravotních služeb, </w:t>
      </w:r>
      <w:r w:rsidRPr="007F48B7">
        <w:rPr>
          <w:rFonts w:ascii="Times New Roman" w:hAnsi="Times New Roman"/>
        </w:rPr>
        <w:t>budou posuzovány orgány kraje individuálně, aby se nejednalo o</w:t>
      </w:r>
      <w:r w:rsidR="006B6F9B">
        <w:rPr>
          <w:rFonts w:ascii="Times New Roman" w:hAnsi="Times New Roman"/>
        </w:rPr>
        <w:t xml:space="preserve"> účelové jednání s cílem získat dotaci</w:t>
      </w:r>
      <w:r w:rsidRPr="007F48B7">
        <w:rPr>
          <w:rFonts w:ascii="Times New Roman" w:hAnsi="Times New Roman"/>
        </w:rPr>
        <w:t>.</w:t>
      </w:r>
      <w:r w:rsidR="00135CAE">
        <w:rPr>
          <w:rFonts w:ascii="Times New Roman" w:hAnsi="Times New Roman"/>
        </w:rPr>
        <w:t xml:space="preserve"> </w:t>
      </w:r>
      <w:r w:rsidRPr="007F48B7">
        <w:rPr>
          <w:rFonts w:ascii="Times New Roman" w:hAnsi="Times New Roman"/>
        </w:rPr>
        <w:t>Uvedená situace může být důvodem pro neposkytnutí dotace</w:t>
      </w:r>
      <w:r>
        <w:rPr>
          <w:rFonts w:ascii="Times New Roman" w:eastAsia="Times New Roman" w:hAnsi="Times New Roman"/>
          <w:lang w:eastAsia="cs-CZ"/>
        </w:rPr>
        <w:t xml:space="preserve">. </w:t>
      </w:r>
      <w:r w:rsidRPr="007F48B7">
        <w:rPr>
          <w:rFonts w:ascii="Times New Roman" w:eastAsia="Times New Roman" w:hAnsi="Times New Roman"/>
          <w:lang w:eastAsia="cs-CZ"/>
        </w:rPr>
        <w:t>V případě dotace pro podporu ordinace lékaře v oboru praktický lékař pro děti a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dorost/pediatrie, kdy v ordinaci bude fungovat lékař, který v době minimálně půl roku před vyhlášením dotačního programu a</w:t>
      </w:r>
      <w:r w:rsidR="0035166C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po vyhlášení dotačního programu pracoval v nemocnici na území Karlovarského kraje poskytující akutní lůžkovou péči, musí žadatel doložit potvrzení </w:t>
      </w:r>
      <w:r w:rsidR="004077BD" w:rsidRPr="007F48B7">
        <w:rPr>
          <w:rFonts w:ascii="Times New Roman" w:eastAsia="Times New Roman" w:hAnsi="Times New Roman"/>
          <w:lang w:eastAsia="cs-CZ"/>
        </w:rPr>
        <w:t>od vedení</w:t>
      </w:r>
      <w:r w:rsidRPr="007F48B7">
        <w:rPr>
          <w:rFonts w:ascii="Times New Roman" w:eastAsia="Times New Roman" w:hAnsi="Times New Roman"/>
          <w:lang w:eastAsia="cs-CZ"/>
        </w:rPr>
        <w:t xml:space="preserve"> nemocnice, ve</w:t>
      </w:r>
      <w:r w:rsidR="0035166C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kterém je uvedeno, že odchodem lékaře z </w:t>
      </w:r>
      <w:r w:rsidR="00660E02" w:rsidRPr="007F48B7">
        <w:rPr>
          <w:rFonts w:ascii="Times New Roman" w:eastAsia="Times New Roman" w:hAnsi="Times New Roman"/>
          <w:lang w:eastAsia="cs-CZ"/>
        </w:rPr>
        <w:t>nemocnice,</w:t>
      </w:r>
      <w:r w:rsidRPr="007F48B7">
        <w:rPr>
          <w:rFonts w:ascii="Times New Roman" w:eastAsia="Times New Roman" w:hAnsi="Times New Roman"/>
          <w:lang w:eastAsia="cs-CZ"/>
        </w:rPr>
        <w:t xml:space="preserve"> popř. snížením jeho úvazku v</w:t>
      </w:r>
      <w:r w:rsidR="00660E02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nemocnici</w:t>
      </w:r>
      <w:r w:rsidR="00660E02">
        <w:rPr>
          <w:rFonts w:ascii="Times New Roman" w:eastAsia="Times New Roman" w:hAnsi="Times New Roman"/>
          <w:lang w:eastAsia="cs-CZ"/>
        </w:rPr>
        <w:t>,</w:t>
      </w:r>
      <w:r w:rsidRPr="007F48B7">
        <w:rPr>
          <w:rFonts w:ascii="Times New Roman" w:eastAsia="Times New Roman" w:hAnsi="Times New Roman"/>
          <w:lang w:eastAsia="cs-CZ"/>
        </w:rPr>
        <w:t xml:space="preserve"> nezpůsobí personální problémy.</w:t>
      </w:r>
    </w:p>
    <w:p w14:paraId="07AD73C9" w14:textId="41A0A7FF" w:rsidR="00EB0491" w:rsidRDefault="0077006B" w:rsidP="00EB049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AA2F8A">
        <w:rPr>
          <w:rFonts w:ascii="Times New Roman" w:hAnsi="Times New Roman"/>
        </w:rPr>
        <w:t>Žadatel</w:t>
      </w:r>
      <w:r w:rsidR="00C302A4" w:rsidRPr="00AA2F8A">
        <w:rPr>
          <w:rFonts w:ascii="Times New Roman" w:hAnsi="Times New Roman"/>
        </w:rPr>
        <w:t xml:space="preserve"> musí OI předložit v případě žádosti o dotaci na účel dle čl. I. </w:t>
      </w:r>
      <w:r w:rsidR="005A3181">
        <w:rPr>
          <w:rFonts w:ascii="Times New Roman" w:hAnsi="Times New Roman"/>
        </w:rPr>
        <w:t xml:space="preserve">odst. 1 </w:t>
      </w:r>
      <w:r w:rsidR="00C302A4" w:rsidRPr="00AA2F8A">
        <w:rPr>
          <w:rFonts w:ascii="Times New Roman" w:hAnsi="Times New Roman"/>
        </w:rPr>
        <w:t xml:space="preserve">písm. a) </w:t>
      </w:r>
      <w:bookmarkStart w:id="19" w:name="_Hlk136249924"/>
      <w:r w:rsidR="009A519F" w:rsidRPr="009A519F">
        <w:rPr>
          <w:rFonts w:ascii="Times New Roman" w:hAnsi="Times New Roman"/>
        </w:rPr>
        <w:t>vznik a</w:t>
      </w:r>
      <w:r w:rsidR="00E156FF">
        <w:rPr>
          <w:rFonts w:ascii="Times New Roman" w:hAnsi="Times New Roman"/>
        </w:rPr>
        <w:t> </w:t>
      </w:r>
      <w:r w:rsidR="009A519F" w:rsidRPr="009A519F">
        <w:rPr>
          <w:rFonts w:ascii="Times New Roman" w:hAnsi="Times New Roman"/>
        </w:rPr>
        <w:t>vybudování nových ordinací praktických lékařů</w:t>
      </w:r>
      <w:bookmarkEnd w:id="19"/>
      <w:r w:rsidR="009A519F" w:rsidRPr="009A519F">
        <w:rPr>
          <w:rFonts w:ascii="Times New Roman" w:hAnsi="Times New Roman"/>
        </w:rPr>
        <w:t xml:space="preserve"> </w:t>
      </w:r>
      <w:bookmarkStart w:id="20" w:name="_Hlk136249958"/>
      <w:r w:rsidR="003E54B4">
        <w:rPr>
          <w:rFonts w:ascii="Times New Roman" w:hAnsi="Times New Roman"/>
        </w:rPr>
        <w:t xml:space="preserve">a gynekologů </w:t>
      </w:r>
      <w:r w:rsidR="009A519F">
        <w:rPr>
          <w:rFonts w:ascii="Times New Roman" w:hAnsi="Times New Roman"/>
        </w:rPr>
        <w:t>–</w:t>
      </w:r>
      <w:bookmarkEnd w:id="20"/>
      <w:r w:rsidR="009A519F">
        <w:rPr>
          <w:rFonts w:ascii="Times New Roman" w:hAnsi="Times New Roman"/>
        </w:rPr>
        <w:t xml:space="preserve"> </w:t>
      </w:r>
      <w:r w:rsidR="00C302A4" w:rsidRPr="00AA2F8A">
        <w:rPr>
          <w:rFonts w:ascii="Times New Roman" w:hAnsi="Times New Roman"/>
        </w:rPr>
        <w:t>nejdéle do</w:t>
      </w:r>
      <w:r w:rsidR="002527AF" w:rsidRPr="00AA2F8A">
        <w:rPr>
          <w:rFonts w:ascii="Times New Roman" w:hAnsi="Times New Roman"/>
        </w:rPr>
        <w:t> </w:t>
      </w:r>
      <w:r w:rsidR="00197474" w:rsidRPr="00AA2F8A">
        <w:rPr>
          <w:rFonts w:ascii="Times New Roman" w:hAnsi="Times New Roman"/>
        </w:rPr>
        <w:t xml:space="preserve">30 dnů </w:t>
      </w:r>
      <w:r w:rsidR="00FF7644">
        <w:rPr>
          <w:rFonts w:ascii="Times New Roman" w:hAnsi="Times New Roman"/>
        </w:rPr>
        <w:t>po</w:t>
      </w:r>
      <w:r w:rsidR="00197474" w:rsidRPr="00AA2F8A">
        <w:rPr>
          <w:rFonts w:ascii="Times New Roman" w:hAnsi="Times New Roman"/>
        </w:rPr>
        <w:t xml:space="preserve"> uplynutí </w:t>
      </w:r>
      <w:r w:rsidR="0007594A">
        <w:rPr>
          <w:rFonts w:ascii="Times New Roman" w:hAnsi="Times New Roman"/>
        </w:rPr>
        <w:t>2 let</w:t>
      </w:r>
      <w:r w:rsidR="00C302A4" w:rsidRPr="00AA2F8A">
        <w:rPr>
          <w:rFonts w:ascii="Times New Roman" w:hAnsi="Times New Roman"/>
        </w:rPr>
        <w:t xml:space="preserve"> </w:t>
      </w:r>
      <w:r w:rsidR="009477D9" w:rsidRPr="00065A08">
        <w:rPr>
          <w:rFonts w:ascii="Times New Roman" w:hAnsi="Times New Roman"/>
        </w:rPr>
        <w:t>od</w:t>
      </w:r>
      <w:r w:rsidR="009477D9">
        <w:rPr>
          <w:rFonts w:ascii="Times New Roman" w:hAnsi="Times New Roman"/>
        </w:rPr>
        <w:t>e dne podání žádosti</w:t>
      </w:r>
      <w:r w:rsidR="009477D9" w:rsidRPr="00AA2F8A">
        <w:rPr>
          <w:rFonts w:ascii="Times New Roman" w:hAnsi="Times New Roman"/>
        </w:rPr>
        <w:t xml:space="preserve"> </w:t>
      </w:r>
      <w:r w:rsidR="00C302A4" w:rsidRPr="00AA2F8A">
        <w:rPr>
          <w:rFonts w:ascii="Times New Roman" w:hAnsi="Times New Roman"/>
        </w:rPr>
        <w:t xml:space="preserve">potvrzení </w:t>
      </w:r>
      <w:r w:rsidR="00C6300E">
        <w:rPr>
          <w:rFonts w:ascii="Times New Roman" w:hAnsi="Times New Roman"/>
        </w:rPr>
        <w:t xml:space="preserve">od zdravotních pojišťoven </w:t>
      </w:r>
      <w:r w:rsidR="00C302A4" w:rsidRPr="00AA2F8A">
        <w:rPr>
          <w:rFonts w:ascii="Times New Roman" w:hAnsi="Times New Roman"/>
        </w:rPr>
        <w:t xml:space="preserve">dokládající </w:t>
      </w:r>
      <w:r w:rsidR="00C6300E">
        <w:rPr>
          <w:rFonts w:ascii="Times New Roman" w:hAnsi="Times New Roman"/>
        </w:rPr>
        <w:t xml:space="preserve">prokazatelné </w:t>
      </w:r>
      <w:r w:rsidR="00C302A4" w:rsidRPr="00AA2F8A">
        <w:rPr>
          <w:rFonts w:ascii="Times New Roman" w:hAnsi="Times New Roman"/>
        </w:rPr>
        <w:lastRenderedPageBreak/>
        <w:t xml:space="preserve">splnění dosažení minimálního počtu registrovaných pojištěnců ordinace dle </w:t>
      </w:r>
      <w:r w:rsidR="003B6139">
        <w:rPr>
          <w:rFonts w:ascii="Times New Roman" w:hAnsi="Times New Roman"/>
        </w:rPr>
        <w:t xml:space="preserve">čl. IX. odst. 8 </w:t>
      </w:r>
      <w:r w:rsidR="00C302A4" w:rsidRPr="00AA2F8A">
        <w:rPr>
          <w:rFonts w:ascii="Times New Roman" w:hAnsi="Times New Roman"/>
        </w:rPr>
        <w:t xml:space="preserve">písm. a) </w:t>
      </w:r>
      <w:r w:rsidR="00842807">
        <w:rPr>
          <w:rFonts w:ascii="Times New Roman" w:hAnsi="Times New Roman"/>
        </w:rPr>
        <w:t xml:space="preserve">bodu </w:t>
      </w:r>
      <w:proofErr w:type="spellStart"/>
      <w:r w:rsidR="00842807">
        <w:rPr>
          <w:rFonts w:ascii="Times New Roman" w:hAnsi="Times New Roman"/>
        </w:rPr>
        <w:t>iii</w:t>
      </w:r>
      <w:proofErr w:type="spellEnd"/>
      <w:r w:rsidR="008715AB">
        <w:rPr>
          <w:rFonts w:ascii="Times New Roman" w:hAnsi="Times New Roman"/>
        </w:rPr>
        <w:t>.</w:t>
      </w:r>
      <w:r w:rsidR="00842807">
        <w:rPr>
          <w:rFonts w:ascii="Times New Roman" w:hAnsi="Times New Roman"/>
        </w:rPr>
        <w:t xml:space="preserve"> nebo písm. b) bodu </w:t>
      </w:r>
      <w:proofErr w:type="spellStart"/>
      <w:r w:rsidR="00842807">
        <w:rPr>
          <w:rFonts w:ascii="Times New Roman" w:hAnsi="Times New Roman"/>
        </w:rPr>
        <w:t>iii</w:t>
      </w:r>
      <w:proofErr w:type="spellEnd"/>
      <w:r w:rsidR="00C302A4" w:rsidRPr="00AA2F8A">
        <w:rPr>
          <w:rFonts w:ascii="Times New Roman" w:hAnsi="Times New Roman"/>
        </w:rPr>
        <w:t>.</w:t>
      </w:r>
    </w:p>
    <w:p w14:paraId="717B89E1" w14:textId="4B59BF99" w:rsidR="00673CF6" w:rsidRPr="008C40C0" w:rsidRDefault="00673CF6" w:rsidP="008C40C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AA2F8A">
        <w:rPr>
          <w:rFonts w:ascii="Times New Roman" w:hAnsi="Times New Roman"/>
        </w:rPr>
        <w:t xml:space="preserve">Žadatel musí OI předložit v případě žádosti o dotaci na účel dle čl. I. </w:t>
      </w:r>
      <w:r>
        <w:rPr>
          <w:rFonts w:ascii="Times New Roman" w:hAnsi="Times New Roman"/>
        </w:rPr>
        <w:t xml:space="preserve">odst. 1 </w:t>
      </w:r>
      <w:r w:rsidRPr="00AA2F8A">
        <w:rPr>
          <w:rFonts w:ascii="Times New Roman" w:hAnsi="Times New Roman"/>
        </w:rPr>
        <w:t xml:space="preserve">písm. </w:t>
      </w:r>
      <w:r w:rsidR="00B4478D">
        <w:rPr>
          <w:rFonts w:ascii="Times New Roman" w:hAnsi="Times New Roman"/>
        </w:rPr>
        <w:t>b</w:t>
      </w:r>
      <w:r w:rsidRPr="00AA2F8A">
        <w:rPr>
          <w:rFonts w:ascii="Times New Roman" w:hAnsi="Times New Roman"/>
        </w:rPr>
        <w:t xml:space="preserve">) </w:t>
      </w:r>
      <w:r w:rsidR="00B4478D" w:rsidRPr="00C223FF">
        <w:rPr>
          <w:rFonts w:ascii="Times New Roman" w:hAnsi="Times New Roman"/>
        </w:rPr>
        <w:t xml:space="preserve">obnova </w:t>
      </w:r>
      <w:r w:rsidR="00B4478D">
        <w:rPr>
          <w:rFonts w:ascii="Times New Roman" w:hAnsi="Times New Roman"/>
        </w:rPr>
        <w:t xml:space="preserve">ordinací </w:t>
      </w:r>
      <w:r w:rsidR="00B4478D" w:rsidRPr="00B4478D">
        <w:rPr>
          <w:rFonts w:ascii="Times New Roman" w:hAnsi="Times New Roman"/>
        </w:rPr>
        <w:t>praktických lékařů a gynekologů jejich převzetím novými praktickými lékaři a</w:t>
      </w:r>
      <w:r w:rsidR="00B4478D">
        <w:rPr>
          <w:rFonts w:ascii="Times New Roman" w:hAnsi="Times New Roman"/>
        </w:rPr>
        <w:t> </w:t>
      </w:r>
      <w:r w:rsidR="00B4478D" w:rsidRPr="00B4478D">
        <w:rPr>
          <w:rFonts w:ascii="Times New Roman" w:hAnsi="Times New Roman"/>
        </w:rPr>
        <w:t xml:space="preserve">gynekology </w:t>
      </w:r>
      <w:r>
        <w:rPr>
          <w:rFonts w:ascii="Times New Roman" w:hAnsi="Times New Roman"/>
        </w:rPr>
        <w:t xml:space="preserve">– </w:t>
      </w:r>
      <w:r w:rsidRPr="00AA2F8A">
        <w:rPr>
          <w:rFonts w:ascii="Times New Roman" w:hAnsi="Times New Roman"/>
        </w:rPr>
        <w:t xml:space="preserve">nejdéle do 30 dnů </w:t>
      </w:r>
      <w:r>
        <w:rPr>
          <w:rFonts w:ascii="Times New Roman" w:hAnsi="Times New Roman"/>
        </w:rPr>
        <w:t>po</w:t>
      </w:r>
      <w:r w:rsidRPr="00AA2F8A">
        <w:rPr>
          <w:rFonts w:ascii="Times New Roman" w:hAnsi="Times New Roman"/>
        </w:rPr>
        <w:t xml:space="preserve"> uplynutí </w:t>
      </w:r>
      <w:r>
        <w:rPr>
          <w:rFonts w:ascii="Times New Roman" w:hAnsi="Times New Roman"/>
        </w:rPr>
        <w:t>2 let</w:t>
      </w:r>
      <w:r w:rsidRPr="00AA2F8A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</w:rPr>
        <w:t>od</w:t>
      </w:r>
      <w:r>
        <w:rPr>
          <w:rFonts w:ascii="Times New Roman" w:hAnsi="Times New Roman"/>
        </w:rPr>
        <w:t>e dne podání žádosti</w:t>
      </w:r>
      <w:r w:rsidRPr="00AA2F8A">
        <w:rPr>
          <w:rFonts w:ascii="Times New Roman" w:hAnsi="Times New Roman"/>
        </w:rPr>
        <w:t xml:space="preserve"> potvrzení </w:t>
      </w:r>
      <w:r>
        <w:rPr>
          <w:rFonts w:ascii="Times New Roman" w:hAnsi="Times New Roman"/>
        </w:rPr>
        <w:t xml:space="preserve">od zdravotních pojišťoven </w:t>
      </w:r>
      <w:r w:rsidRPr="00AA2F8A">
        <w:rPr>
          <w:rFonts w:ascii="Times New Roman" w:hAnsi="Times New Roman"/>
        </w:rPr>
        <w:t xml:space="preserve">dokládající </w:t>
      </w:r>
      <w:r>
        <w:rPr>
          <w:rFonts w:ascii="Times New Roman" w:hAnsi="Times New Roman"/>
        </w:rPr>
        <w:t xml:space="preserve">prokazatelné </w:t>
      </w:r>
      <w:r w:rsidR="00B4478D">
        <w:rPr>
          <w:rFonts w:ascii="Times New Roman" w:hAnsi="Times New Roman"/>
        </w:rPr>
        <w:t>nepoklesnutí</w:t>
      </w:r>
      <w:r w:rsidR="00B4478D" w:rsidRPr="00C223FF">
        <w:rPr>
          <w:rFonts w:ascii="Times New Roman" w:hAnsi="Times New Roman"/>
        </w:rPr>
        <w:t xml:space="preserve"> minimálního počtu registrovaných pojištěnců ordinace </w:t>
      </w:r>
      <w:r w:rsidRPr="00AA2F8A">
        <w:rPr>
          <w:rFonts w:ascii="Times New Roman" w:hAnsi="Times New Roman"/>
        </w:rPr>
        <w:t xml:space="preserve">dle </w:t>
      </w:r>
      <w:r>
        <w:rPr>
          <w:rFonts w:ascii="Times New Roman" w:hAnsi="Times New Roman"/>
        </w:rPr>
        <w:t xml:space="preserve">čl. IX. odst. 8 </w:t>
      </w:r>
      <w:r w:rsidRPr="00AA2F8A">
        <w:rPr>
          <w:rFonts w:ascii="Times New Roman" w:hAnsi="Times New Roman"/>
        </w:rPr>
        <w:t xml:space="preserve">písm. a) </w:t>
      </w:r>
      <w:r>
        <w:rPr>
          <w:rFonts w:ascii="Times New Roman" w:hAnsi="Times New Roman"/>
        </w:rPr>
        <w:t xml:space="preserve">bodu </w:t>
      </w:r>
      <w:proofErr w:type="spellStart"/>
      <w:r>
        <w:rPr>
          <w:rFonts w:ascii="Times New Roman" w:hAnsi="Times New Roman"/>
        </w:rPr>
        <w:t>i</w:t>
      </w:r>
      <w:r w:rsidR="00B4478D">
        <w:rPr>
          <w:rFonts w:ascii="Times New Roman" w:hAnsi="Times New Roman"/>
        </w:rPr>
        <w:t>v</w:t>
      </w:r>
      <w:proofErr w:type="spellEnd"/>
      <w:r>
        <w:rPr>
          <w:rFonts w:ascii="Times New Roman" w:hAnsi="Times New Roman"/>
        </w:rPr>
        <w:t xml:space="preserve">. nebo písm. b) bodu </w:t>
      </w:r>
      <w:proofErr w:type="spellStart"/>
      <w:r>
        <w:rPr>
          <w:rFonts w:ascii="Times New Roman" w:hAnsi="Times New Roman"/>
        </w:rPr>
        <w:t>i</w:t>
      </w:r>
      <w:r w:rsidR="00B4478D">
        <w:rPr>
          <w:rFonts w:ascii="Times New Roman" w:hAnsi="Times New Roman"/>
        </w:rPr>
        <w:t>v</w:t>
      </w:r>
      <w:proofErr w:type="spellEnd"/>
      <w:r w:rsidRPr="00AA2F8A">
        <w:rPr>
          <w:rFonts w:ascii="Times New Roman" w:hAnsi="Times New Roman"/>
        </w:rPr>
        <w:t>.</w:t>
      </w:r>
    </w:p>
    <w:p w14:paraId="7C88F584" w14:textId="4D1821E1" w:rsidR="000B2639" w:rsidRPr="006D3326" w:rsidRDefault="00AA2F8A" w:rsidP="006D332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2021F6">
        <w:rPr>
          <w:rFonts w:ascii="Times New Roman" w:hAnsi="Times New Roman"/>
        </w:rPr>
        <w:t>Žadatel</w:t>
      </w:r>
      <w:r w:rsidR="008D577B" w:rsidRPr="002021F6">
        <w:rPr>
          <w:rFonts w:ascii="Times New Roman" w:hAnsi="Times New Roman"/>
        </w:rPr>
        <w:t xml:space="preserve"> musí OI předložit v případě žádosti o dotaci na účel dle čl. I. </w:t>
      </w:r>
      <w:r w:rsidR="007629B1">
        <w:rPr>
          <w:rFonts w:ascii="Times New Roman" w:hAnsi="Times New Roman"/>
        </w:rPr>
        <w:t xml:space="preserve">odst. 1 </w:t>
      </w:r>
      <w:r w:rsidR="008D577B" w:rsidRPr="002021F6">
        <w:rPr>
          <w:rFonts w:ascii="Times New Roman" w:hAnsi="Times New Roman"/>
        </w:rPr>
        <w:t xml:space="preserve">písm. c) </w:t>
      </w:r>
      <w:bookmarkStart w:id="21" w:name="_Hlk136250137"/>
      <w:r w:rsidR="009A519F" w:rsidRPr="009A519F">
        <w:rPr>
          <w:rFonts w:ascii="Times New Roman" w:hAnsi="Times New Roman"/>
        </w:rPr>
        <w:t xml:space="preserve">posílení stávajících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9A519F" w:rsidRPr="009A519F">
        <w:rPr>
          <w:rFonts w:ascii="Times New Roman" w:hAnsi="Times New Roman"/>
        </w:rPr>
        <w:t xml:space="preserve">novými praktickými lékaři </w:t>
      </w:r>
      <w:r w:rsidR="000B7C6D">
        <w:rPr>
          <w:rFonts w:ascii="Times New Roman" w:hAnsi="Times New Roman"/>
        </w:rPr>
        <w:t xml:space="preserve">a gynekology </w:t>
      </w:r>
      <w:r w:rsidR="009A519F" w:rsidRPr="009A519F">
        <w:rPr>
          <w:rFonts w:ascii="Times New Roman" w:hAnsi="Times New Roman"/>
        </w:rPr>
        <w:t xml:space="preserve">(rozšíření kapacity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9A519F" w:rsidRPr="009A519F">
        <w:rPr>
          <w:rFonts w:ascii="Times New Roman" w:hAnsi="Times New Roman"/>
        </w:rPr>
        <w:t>zaměstnáním nového praktického lékaře</w:t>
      </w:r>
      <w:r w:rsidR="000B7C6D">
        <w:rPr>
          <w:rFonts w:ascii="Times New Roman" w:hAnsi="Times New Roman"/>
        </w:rPr>
        <w:t xml:space="preserve"> a gynekologa</w:t>
      </w:r>
      <w:r w:rsidR="009A519F" w:rsidRPr="009A519F">
        <w:rPr>
          <w:rFonts w:ascii="Times New Roman" w:hAnsi="Times New Roman"/>
        </w:rPr>
        <w:t>)</w:t>
      </w:r>
      <w:r w:rsidR="0001729B" w:rsidRPr="0001729B">
        <w:rPr>
          <w:rFonts w:ascii="Times New Roman" w:hAnsi="Times New Roman"/>
        </w:rPr>
        <w:t xml:space="preserve"> </w:t>
      </w:r>
      <w:r w:rsidR="0001729B">
        <w:rPr>
          <w:rFonts w:ascii="Times New Roman" w:hAnsi="Times New Roman"/>
        </w:rPr>
        <w:t xml:space="preserve">– </w:t>
      </w:r>
      <w:bookmarkEnd w:id="21"/>
      <w:r w:rsidR="008D577B" w:rsidRPr="0001729B">
        <w:rPr>
          <w:rFonts w:ascii="Times New Roman" w:hAnsi="Times New Roman"/>
        </w:rPr>
        <w:t>nejdéle do </w:t>
      </w:r>
      <w:r w:rsidR="001D7FF3" w:rsidRPr="0001729B">
        <w:rPr>
          <w:rFonts w:ascii="Times New Roman" w:hAnsi="Times New Roman"/>
        </w:rPr>
        <w:t xml:space="preserve">30 dnů </w:t>
      </w:r>
      <w:r w:rsidR="00FF7644" w:rsidRPr="0001729B">
        <w:rPr>
          <w:rFonts w:ascii="Times New Roman" w:hAnsi="Times New Roman"/>
        </w:rPr>
        <w:t>po</w:t>
      </w:r>
      <w:r w:rsidR="00842807" w:rsidRPr="0001729B">
        <w:rPr>
          <w:rFonts w:ascii="Times New Roman" w:hAnsi="Times New Roman"/>
        </w:rPr>
        <w:t xml:space="preserve"> uplynutí </w:t>
      </w:r>
      <w:r w:rsidR="0007594A" w:rsidRPr="0001729B">
        <w:rPr>
          <w:rFonts w:ascii="Times New Roman" w:hAnsi="Times New Roman"/>
        </w:rPr>
        <w:t>2 let</w:t>
      </w:r>
      <w:r w:rsidR="008D577B" w:rsidRPr="0001729B">
        <w:rPr>
          <w:rFonts w:ascii="Times New Roman" w:hAnsi="Times New Roman"/>
        </w:rPr>
        <w:t xml:space="preserve"> </w:t>
      </w:r>
      <w:r w:rsidR="007629B1" w:rsidRPr="00065A08">
        <w:rPr>
          <w:rFonts w:ascii="Times New Roman" w:hAnsi="Times New Roman"/>
        </w:rPr>
        <w:t>od</w:t>
      </w:r>
      <w:r w:rsidR="007629B1">
        <w:rPr>
          <w:rFonts w:ascii="Times New Roman" w:hAnsi="Times New Roman"/>
        </w:rPr>
        <w:t>e dne podání žádosti</w:t>
      </w:r>
      <w:r w:rsidR="007629B1" w:rsidRPr="0001729B">
        <w:rPr>
          <w:rFonts w:ascii="Times New Roman" w:hAnsi="Times New Roman"/>
        </w:rPr>
        <w:t xml:space="preserve"> </w:t>
      </w:r>
      <w:r w:rsidR="008D577B" w:rsidRPr="0001729B">
        <w:rPr>
          <w:rFonts w:ascii="Times New Roman" w:hAnsi="Times New Roman"/>
        </w:rPr>
        <w:t xml:space="preserve">potvrzení </w:t>
      </w:r>
      <w:r w:rsidR="00A43334">
        <w:rPr>
          <w:rFonts w:ascii="Times New Roman" w:hAnsi="Times New Roman"/>
        </w:rPr>
        <w:t xml:space="preserve">od zdravotních pojišťoven </w:t>
      </w:r>
      <w:r w:rsidR="008D577B" w:rsidRPr="0001729B">
        <w:rPr>
          <w:rFonts w:ascii="Times New Roman" w:hAnsi="Times New Roman"/>
        </w:rPr>
        <w:t xml:space="preserve">dokládající splnění navýšení počtu registrovaných pojištěnců ordinace </w:t>
      </w:r>
      <w:r w:rsidRPr="0001729B">
        <w:rPr>
          <w:rFonts w:ascii="Times New Roman" w:hAnsi="Times New Roman"/>
        </w:rPr>
        <w:t xml:space="preserve">dle </w:t>
      </w:r>
      <w:r w:rsidR="003B6139" w:rsidRPr="0001729B">
        <w:rPr>
          <w:rFonts w:ascii="Times New Roman" w:hAnsi="Times New Roman"/>
        </w:rPr>
        <w:t xml:space="preserve">čl. IX. odst. 8 </w:t>
      </w:r>
      <w:r w:rsidR="00842807" w:rsidRPr="0001729B">
        <w:rPr>
          <w:rFonts w:ascii="Times New Roman" w:hAnsi="Times New Roman"/>
        </w:rPr>
        <w:t>písm. a) bodu v</w:t>
      </w:r>
      <w:r w:rsidR="00821080">
        <w:rPr>
          <w:rFonts w:ascii="Times New Roman" w:hAnsi="Times New Roman"/>
        </w:rPr>
        <w:t>.</w:t>
      </w:r>
      <w:r w:rsidR="00842807" w:rsidRPr="0001729B">
        <w:rPr>
          <w:rFonts w:ascii="Times New Roman" w:hAnsi="Times New Roman"/>
        </w:rPr>
        <w:t xml:space="preserve"> </w:t>
      </w:r>
      <w:r w:rsidR="002021F6" w:rsidRPr="0001729B">
        <w:rPr>
          <w:rFonts w:ascii="Times New Roman" w:hAnsi="Times New Roman"/>
        </w:rPr>
        <w:t>nebo</w:t>
      </w:r>
      <w:r w:rsidR="00842807" w:rsidRPr="0001729B">
        <w:rPr>
          <w:rFonts w:ascii="Times New Roman" w:hAnsi="Times New Roman"/>
        </w:rPr>
        <w:t xml:space="preserve"> písm. b) bodu v.</w:t>
      </w:r>
    </w:p>
    <w:p w14:paraId="33EBCF4A" w14:textId="31D891A7" w:rsidR="00BC4BE7" w:rsidRDefault="0001729B" w:rsidP="006D3326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bookmarkStart w:id="22" w:name="_Hlk136250238"/>
      <w:r>
        <w:rPr>
          <w:rFonts w:ascii="Times New Roman" w:hAnsi="Times New Roman"/>
        </w:rPr>
        <w:t xml:space="preserve">Žadatel musí OI předložit v případě žádosti o dotaci na účel dle čl. I. </w:t>
      </w:r>
      <w:r w:rsidR="00542531">
        <w:rPr>
          <w:rFonts w:ascii="Times New Roman" w:hAnsi="Times New Roman"/>
        </w:rPr>
        <w:t xml:space="preserve">odst. 1 </w:t>
      </w:r>
      <w:r>
        <w:rPr>
          <w:rFonts w:ascii="Times New Roman" w:hAnsi="Times New Roman"/>
        </w:rPr>
        <w:t xml:space="preserve">písm. </w:t>
      </w:r>
      <w:r w:rsidR="009A519F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) </w:t>
      </w:r>
      <w:r w:rsidR="009A519F" w:rsidRPr="009A519F">
        <w:rPr>
          <w:rFonts w:ascii="Times New Roman" w:hAnsi="Times New Roman"/>
        </w:rPr>
        <w:t>vznik nov</w:t>
      </w:r>
      <w:r w:rsidR="00F66378">
        <w:rPr>
          <w:rFonts w:ascii="Times New Roman" w:hAnsi="Times New Roman"/>
        </w:rPr>
        <w:t>ých</w:t>
      </w:r>
      <w:r w:rsidR="009A519F" w:rsidRPr="009A519F">
        <w:rPr>
          <w:rFonts w:ascii="Times New Roman" w:hAnsi="Times New Roman"/>
        </w:rPr>
        <w:t xml:space="preserve"> pracoviš</w:t>
      </w:r>
      <w:r w:rsidR="00F66378">
        <w:rPr>
          <w:rFonts w:ascii="Times New Roman" w:hAnsi="Times New Roman"/>
        </w:rPr>
        <w:t>ť</w:t>
      </w:r>
      <w:r w:rsidR="009A519F" w:rsidRPr="009A519F">
        <w:rPr>
          <w:rFonts w:ascii="Times New Roman" w:hAnsi="Times New Roman"/>
        </w:rPr>
        <w:t xml:space="preserve"> (rozšíření místa poskytování zdravotních služeb o nové pracoviště zaměstnancem nebo navýšením úvazku stávajícího lékaře)</w:t>
      </w:r>
      <w:r w:rsidR="009A51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A64150" w:rsidRPr="00AA2F8A">
        <w:rPr>
          <w:rFonts w:ascii="Times New Roman" w:hAnsi="Times New Roman"/>
        </w:rPr>
        <w:t xml:space="preserve">nejdéle do 30 dnů </w:t>
      </w:r>
      <w:r w:rsidR="00A64150">
        <w:rPr>
          <w:rFonts w:ascii="Times New Roman" w:hAnsi="Times New Roman"/>
        </w:rPr>
        <w:t>po</w:t>
      </w:r>
      <w:r w:rsidR="00A64150" w:rsidRPr="00AA2F8A">
        <w:rPr>
          <w:rFonts w:ascii="Times New Roman" w:hAnsi="Times New Roman"/>
        </w:rPr>
        <w:t xml:space="preserve"> uplynutí </w:t>
      </w:r>
      <w:r w:rsidR="00A64150">
        <w:rPr>
          <w:rFonts w:ascii="Times New Roman" w:hAnsi="Times New Roman"/>
        </w:rPr>
        <w:t>2 let</w:t>
      </w:r>
      <w:r w:rsidR="00A64150" w:rsidRPr="00AA2F8A">
        <w:rPr>
          <w:rFonts w:ascii="Times New Roman" w:hAnsi="Times New Roman"/>
        </w:rPr>
        <w:t xml:space="preserve"> </w:t>
      </w:r>
      <w:r w:rsidR="00542531" w:rsidRPr="00065A08">
        <w:rPr>
          <w:rFonts w:ascii="Times New Roman" w:hAnsi="Times New Roman"/>
        </w:rPr>
        <w:t>od</w:t>
      </w:r>
      <w:r w:rsidR="00542531">
        <w:rPr>
          <w:rFonts w:ascii="Times New Roman" w:hAnsi="Times New Roman"/>
        </w:rPr>
        <w:t>e dne podání žádosti</w:t>
      </w:r>
      <w:r w:rsidR="00542531" w:rsidRPr="00AA2F8A">
        <w:rPr>
          <w:rFonts w:ascii="Times New Roman" w:hAnsi="Times New Roman"/>
        </w:rPr>
        <w:t xml:space="preserve"> </w:t>
      </w:r>
      <w:r w:rsidR="00A64150" w:rsidRPr="00AA2F8A">
        <w:rPr>
          <w:rFonts w:ascii="Times New Roman" w:hAnsi="Times New Roman"/>
        </w:rPr>
        <w:t xml:space="preserve">potvrzení </w:t>
      </w:r>
      <w:r w:rsidR="00A64150">
        <w:rPr>
          <w:rFonts w:ascii="Times New Roman" w:hAnsi="Times New Roman"/>
        </w:rPr>
        <w:t xml:space="preserve">od zdravotních pojišťoven </w:t>
      </w:r>
      <w:r w:rsidR="00A64150" w:rsidRPr="00AA2F8A">
        <w:rPr>
          <w:rFonts w:ascii="Times New Roman" w:hAnsi="Times New Roman"/>
        </w:rPr>
        <w:t xml:space="preserve">dokládající </w:t>
      </w:r>
      <w:r w:rsidR="00A64150">
        <w:rPr>
          <w:rFonts w:ascii="Times New Roman" w:hAnsi="Times New Roman"/>
        </w:rPr>
        <w:t xml:space="preserve">prokazatelné </w:t>
      </w:r>
      <w:r w:rsidR="00A64150" w:rsidRPr="00AA2F8A">
        <w:rPr>
          <w:rFonts w:ascii="Times New Roman" w:hAnsi="Times New Roman"/>
        </w:rPr>
        <w:t xml:space="preserve">splnění dosažení minimálního počtu registrovaných pojištěnců </w:t>
      </w:r>
      <w:r w:rsidR="00E156FF">
        <w:rPr>
          <w:rFonts w:ascii="Times New Roman" w:hAnsi="Times New Roman"/>
        </w:rPr>
        <w:t xml:space="preserve">v novém pracovišti a nepoklesnutí </w:t>
      </w:r>
      <w:r w:rsidR="00120016">
        <w:rPr>
          <w:rFonts w:ascii="Times New Roman" w:hAnsi="Times New Roman"/>
        </w:rPr>
        <w:t xml:space="preserve">minimálního </w:t>
      </w:r>
      <w:r w:rsidR="00E156FF">
        <w:rPr>
          <w:rFonts w:ascii="Times New Roman" w:hAnsi="Times New Roman"/>
        </w:rPr>
        <w:t>počtu registrovaných pojištěnců ve stávajícím pracovišti</w:t>
      </w:r>
      <w:r w:rsidR="00A64150" w:rsidRPr="00AA2F8A">
        <w:rPr>
          <w:rFonts w:ascii="Times New Roman" w:hAnsi="Times New Roman"/>
        </w:rPr>
        <w:t xml:space="preserve"> dle</w:t>
      </w:r>
      <w:r w:rsidR="00DE75C3">
        <w:rPr>
          <w:rFonts w:ascii="Times New Roman" w:hAnsi="Times New Roman"/>
        </w:rPr>
        <w:t xml:space="preserve"> čl. </w:t>
      </w:r>
      <w:r w:rsidR="00DE75C3" w:rsidRPr="0001729B">
        <w:rPr>
          <w:rFonts w:ascii="Times New Roman" w:hAnsi="Times New Roman"/>
        </w:rPr>
        <w:t xml:space="preserve">IX. odst. 8 písm. a) bodu </w:t>
      </w:r>
      <w:proofErr w:type="spellStart"/>
      <w:r w:rsidR="00DE75C3" w:rsidRPr="0001729B">
        <w:rPr>
          <w:rFonts w:ascii="Times New Roman" w:hAnsi="Times New Roman"/>
        </w:rPr>
        <w:t>v</w:t>
      </w:r>
      <w:r w:rsidR="009A519F">
        <w:rPr>
          <w:rFonts w:ascii="Times New Roman" w:hAnsi="Times New Roman"/>
        </w:rPr>
        <w:t>i</w:t>
      </w:r>
      <w:proofErr w:type="spellEnd"/>
      <w:r w:rsidR="00821080">
        <w:rPr>
          <w:rFonts w:ascii="Times New Roman" w:hAnsi="Times New Roman"/>
        </w:rPr>
        <w:t>.</w:t>
      </w:r>
      <w:r w:rsidR="00DE75C3" w:rsidRPr="0001729B">
        <w:rPr>
          <w:rFonts w:ascii="Times New Roman" w:hAnsi="Times New Roman"/>
        </w:rPr>
        <w:t xml:space="preserve"> nebo písm. b) bodu </w:t>
      </w:r>
      <w:proofErr w:type="spellStart"/>
      <w:r w:rsidR="00DE75C3" w:rsidRPr="0001729B">
        <w:rPr>
          <w:rFonts w:ascii="Times New Roman" w:hAnsi="Times New Roman"/>
        </w:rPr>
        <w:t>v</w:t>
      </w:r>
      <w:r w:rsidR="009A519F">
        <w:rPr>
          <w:rFonts w:ascii="Times New Roman" w:hAnsi="Times New Roman"/>
        </w:rPr>
        <w:t>i</w:t>
      </w:r>
      <w:proofErr w:type="spellEnd"/>
      <w:r w:rsidR="00DE75C3" w:rsidRPr="0001729B">
        <w:rPr>
          <w:rFonts w:ascii="Times New Roman" w:hAnsi="Times New Roman"/>
        </w:rPr>
        <w:t>.</w:t>
      </w:r>
      <w:bookmarkEnd w:id="22"/>
    </w:p>
    <w:p w14:paraId="7AAD44C5" w14:textId="1F8B2C7E" w:rsidR="00B4478D" w:rsidRPr="00B4478D" w:rsidRDefault="00B4478D" w:rsidP="00B4478D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AA2F8A">
        <w:rPr>
          <w:rFonts w:ascii="Times New Roman" w:hAnsi="Times New Roman"/>
        </w:rPr>
        <w:t xml:space="preserve">Žadatel musí OI předložit v případě žádosti o dotaci na účel dle čl. I. </w:t>
      </w:r>
      <w:r>
        <w:rPr>
          <w:rFonts w:ascii="Times New Roman" w:hAnsi="Times New Roman"/>
        </w:rPr>
        <w:t xml:space="preserve">odst. 1 </w:t>
      </w:r>
      <w:r w:rsidRPr="00AA2F8A">
        <w:rPr>
          <w:rFonts w:ascii="Times New Roman" w:hAnsi="Times New Roman"/>
        </w:rPr>
        <w:t xml:space="preserve">písm. </w:t>
      </w:r>
      <w:r>
        <w:rPr>
          <w:rFonts w:ascii="Times New Roman" w:hAnsi="Times New Roman"/>
        </w:rPr>
        <w:t>e</w:t>
      </w:r>
      <w:r w:rsidRPr="00AA2F8A">
        <w:rPr>
          <w:rFonts w:ascii="Times New Roman" w:hAnsi="Times New Roman"/>
        </w:rPr>
        <w:t xml:space="preserve">) </w:t>
      </w:r>
      <w:r w:rsidRPr="00B4478D">
        <w:rPr>
          <w:rFonts w:ascii="Times New Roman" w:hAnsi="Times New Roman"/>
        </w:rPr>
        <w:t>náhrada novým praktickým lékařem a gynekologem (zaměstnancem) za odchozího praktického lékaře a</w:t>
      </w:r>
      <w:r>
        <w:rPr>
          <w:rFonts w:ascii="Times New Roman" w:hAnsi="Times New Roman"/>
        </w:rPr>
        <w:t> </w:t>
      </w:r>
      <w:r w:rsidRPr="00B4478D">
        <w:rPr>
          <w:rFonts w:ascii="Times New Roman" w:hAnsi="Times New Roman"/>
        </w:rPr>
        <w:t xml:space="preserve">gynekologa (zaměstnance) (obnova kapacity ordinací praktických lékařů a gynekologů zaměstnáním nového praktického lékaře a gynekologa) </w:t>
      </w:r>
      <w:r>
        <w:rPr>
          <w:rFonts w:ascii="Times New Roman" w:hAnsi="Times New Roman"/>
        </w:rPr>
        <w:t xml:space="preserve">– </w:t>
      </w:r>
      <w:r w:rsidRPr="00AA2F8A">
        <w:rPr>
          <w:rFonts w:ascii="Times New Roman" w:hAnsi="Times New Roman"/>
        </w:rPr>
        <w:t xml:space="preserve">nejdéle do 30 dnů </w:t>
      </w:r>
      <w:r>
        <w:rPr>
          <w:rFonts w:ascii="Times New Roman" w:hAnsi="Times New Roman"/>
        </w:rPr>
        <w:t>po</w:t>
      </w:r>
      <w:r w:rsidRPr="00AA2F8A">
        <w:rPr>
          <w:rFonts w:ascii="Times New Roman" w:hAnsi="Times New Roman"/>
        </w:rPr>
        <w:t xml:space="preserve"> uplynutí </w:t>
      </w:r>
      <w:r>
        <w:rPr>
          <w:rFonts w:ascii="Times New Roman" w:hAnsi="Times New Roman"/>
        </w:rPr>
        <w:t>2 let</w:t>
      </w:r>
      <w:r w:rsidRPr="00AA2F8A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</w:rPr>
        <w:t>od</w:t>
      </w:r>
      <w:r>
        <w:rPr>
          <w:rFonts w:ascii="Times New Roman" w:hAnsi="Times New Roman"/>
        </w:rPr>
        <w:t>e dne podání žádosti</w:t>
      </w:r>
      <w:r w:rsidRPr="00AA2F8A">
        <w:rPr>
          <w:rFonts w:ascii="Times New Roman" w:hAnsi="Times New Roman"/>
        </w:rPr>
        <w:t xml:space="preserve"> potvrzení </w:t>
      </w:r>
      <w:r>
        <w:rPr>
          <w:rFonts w:ascii="Times New Roman" w:hAnsi="Times New Roman"/>
        </w:rPr>
        <w:t xml:space="preserve">od zdravotních pojišťoven </w:t>
      </w:r>
      <w:r w:rsidRPr="00AA2F8A">
        <w:rPr>
          <w:rFonts w:ascii="Times New Roman" w:hAnsi="Times New Roman"/>
        </w:rPr>
        <w:t xml:space="preserve">dokládající </w:t>
      </w:r>
      <w:r>
        <w:rPr>
          <w:rFonts w:ascii="Times New Roman" w:hAnsi="Times New Roman"/>
        </w:rPr>
        <w:t>prokazatelné nepoklesnutí</w:t>
      </w:r>
      <w:r w:rsidRPr="00C223FF">
        <w:rPr>
          <w:rFonts w:ascii="Times New Roman" w:hAnsi="Times New Roman"/>
        </w:rPr>
        <w:t xml:space="preserve"> minimálního počtu registrovaných pojištěnců ordinace </w:t>
      </w:r>
      <w:r w:rsidRPr="00AA2F8A">
        <w:rPr>
          <w:rFonts w:ascii="Times New Roman" w:hAnsi="Times New Roman"/>
        </w:rPr>
        <w:t xml:space="preserve">dle </w:t>
      </w:r>
      <w:r>
        <w:rPr>
          <w:rFonts w:ascii="Times New Roman" w:hAnsi="Times New Roman"/>
        </w:rPr>
        <w:t xml:space="preserve">čl. IX. odst. 8 </w:t>
      </w:r>
      <w:r w:rsidRPr="00AA2F8A">
        <w:rPr>
          <w:rFonts w:ascii="Times New Roman" w:hAnsi="Times New Roman"/>
        </w:rPr>
        <w:t xml:space="preserve">písm. a) </w:t>
      </w:r>
      <w:r>
        <w:rPr>
          <w:rFonts w:ascii="Times New Roman" w:hAnsi="Times New Roman"/>
        </w:rPr>
        <w:t xml:space="preserve">bodu </w:t>
      </w:r>
      <w:proofErr w:type="spellStart"/>
      <w:r>
        <w:rPr>
          <w:rFonts w:ascii="Times New Roman" w:hAnsi="Times New Roman"/>
        </w:rPr>
        <w:t>vii</w:t>
      </w:r>
      <w:proofErr w:type="spellEnd"/>
      <w:r>
        <w:rPr>
          <w:rFonts w:ascii="Times New Roman" w:hAnsi="Times New Roman"/>
        </w:rPr>
        <w:t xml:space="preserve">. nebo písm. b) bodu </w:t>
      </w:r>
      <w:proofErr w:type="spellStart"/>
      <w:r>
        <w:rPr>
          <w:rFonts w:ascii="Times New Roman" w:hAnsi="Times New Roman"/>
        </w:rPr>
        <w:t>vii</w:t>
      </w:r>
      <w:proofErr w:type="spellEnd"/>
      <w:r w:rsidRPr="00AA2F8A">
        <w:rPr>
          <w:rFonts w:ascii="Times New Roman" w:hAnsi="Times New Roman"/>
        </w:rPr>
        <w:t>.</w:t>
      </w:r>
    </w:p>
    <w:p w14:paraId="1178E47E" w14:textId="3936AE79" w:rsidR="002D75F2" w:rsidRPr="009A519F" w:rsidRDefault="00BC4BE7" w:rsidP="009A519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4592E">
        <w:rPr>
          <w:rFonts w:ascii="Times New Roman" w:hAnsi="Times New Roman"/>
          <w:color w:val="000000"/>
        </w:rPr>
        <w:t xml:space="preserve">V případě podání žádosti </w:t>
      </w:r>
      <w:r w:rsidR="00CD0263">
        <w:rPr>
          <w:rFonts w:ascii="Times New Roman" w:hAnsi="Times New Roman"/>
          <w:color w:val="000000"/>
        </w:rPr>
        <w:t>na</w:t>
      </w:r>
      <w:r w:rsidRPr="00C4592E">
        <w:rPr>
          <w:rFonts w:ascii="Times New Roman" w:hAnsi="Times New Roman"/>
          <w:color w:val="000000"/>
        </w:rPr>
        <w:t xml:space="preserve"> účel</w:t>
      </w:r>
      <w:r w:rsidR="00CD0263">
        <w:rPr>
          <w:rFonts w:ascii="Times New Roman" w:hAnsi="Times New Roman"/>
          <w:color w:val="000000"/>
        </w:rPr>
        <w:t xml:space="preserve"> dle čl.</w:t>
      </w:r>
      <w:r w:rsidRPr="00C4592E">
        <w:rPr>
          <w:rFonts w:ascii="Times New Roman" w:hAnsi="Times New Roman"/>
          <w:color w:val="000000"/>
        </w:rPr>
        <w:t xml:space="preserve"> I. </w:t>
      </w:r>
      <w:r w:rsidR="00E06A4B">
        <w:rPr>
          <w:rFonts w:ascii="Times New Roman" w:hAnsi="Times New Roman"/>
          <w:color w:val="000000"/>
        </w:rPr>
        <w:t xml:space="preserve">odst. 1 </w:t>
      </w:r>
      <w:r w:rsidRPr="00C4592E">
        <w:rPr>
          <w:rFonts w:ascii="Times New Roman" w:hAnsi="Times New Roman"/>
          <w:color w:val="000000"/>
        </w:rPr>
        <w:t xml:space="preserve">písm. c) - posílení stávajících ordinací praktických lékařů </w:t>
      </w:r>
      <w:r w:rsidR="000B7C6D">
        <w:rPr>
          <w:rFonts w:ascii="Times New Roman" w:hAnsi="Times New Roman"/>
          <w:color w:val="000000"/>
        </w:rPr>
        <w:t xml:space="preserve">a gynekologů </w:t>
      </w:r>
      <w:r w:rsidRPr="00C4592E">
        <w:rPr>
          <w:rFonts w:ascii="Times New Roman" w:hAnsi="Times New Roman"/>
          <w:color w:val="000000"/>
        </w:rPr>
        <w:t>novými lékaři</w:t>
      </w:r>
      <w:r w:rsidR="00BA3EE9">
        <w:rPr>
          <w:rFonts w:ascii="Times New Roman" w:hAnsi="Times New Roman"/>
          <w:color w:val="000000"/>
        </w:rPr>
        <w:t xml:space="preserve"> </w:t>
      </w:r>
      <w:bookmarkStart w:id="23" w:name="_Hlk136250434"/>
      <w:r w:rsidR="00AD1DDE" w:rsidRPr="009A519F">
        <w:rPr>
          <w:rFonts w:ascii="Times New Roman" w:hAnsi="Times New Roman"/>
        </w:rPr>
        <w:t xml:space="preserve">(rozšíření kapacity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AD1DDE" w:rsidRPr="009A519F">
        <w:rPr>
          <w:rFonts w:ascii="Times New Roman" w:hAnsi="Times New Roman"/>
        </w:rPr>
        <w:t>zaměstnáním nového praktického lékaře</w:t>
      </w:r>
      <w:r w:rsidR="000B7C6D">
        <w:rPr>
          <w:rFonts w:ascii="Times New Roman" w:hAnsi="Times New Roman"/>
        </w:rPr>
        <w:t xml:space="preserve"> a gynekologa</w:t>
      </w:r>
      <w:r w:rsidR="00AD1DDE" w:rsidRPr="009A519F">
        <w:rPr>
          <w:rFonts w:ascii="Times New Roman" w:hAnsi="Times New Roman"/>
        </w:rPr>
        <w:t>)</w:t>
      </w:r>
      <w:bookmarkEnd w:id="23"/>
      <w:r w:rsidR="00E06A4B">
        <w:rPr>
          <w:rFonts w:ascii="Times New Roman" w:hAnsi="Times New Roman"/>
        </w:rPr>
        <w:t xml:space="preserve">, </w:t>
      </w:r>
      <w:r w:rsidR="00C83E74">
        <w:rPr>
          <w:rFonts w:ascii="Times New Roman" w:hAnsi="Times New Roman"/>
        </w:rPr>
        <w:t xml:space="preserve">písm. d) </w:t>
      </w:r>
      <w:r w:rsidR="00C83E74" w:rsidRPr="002903DD">
        <w:rPr>
          <w:rFonts w:ascii="Times New Roman" w:hAnsi="Times New Roman"/>
        </w:rPr>
        <w:t xml:space="preserve">- </w:t>
      </w:r>
      <w:r w:rsidR="00C83E74" w:rsidRPr="002903DD">
        <w:rPr>
          <w:rFonts w:ascii="Times New Roman" w:hAnsi="Times New Roman"/>
          <w:bCs/>
        </w:rPr>
        <w:t>vznik nových pracovišť (rozšíření místa poskytování zdravotních služeb o nové pracoviště zaměstnancem)</w:t>
      </w:r>
      <w:r w:rsidRPr="00C4592E">
        <w:rPr>
          <w:rFonts w:ascii="Times New Roman" w:hAnsi="Times New Roman"/>
          <w:color w:val="000000"/>
        </w:rPr>
        <w:t xml:space="preserve">, </w:t>
      </w:r>
      <w:r w:rsidR="00E06A4B">
        <w:rPr>
          <w:rFonts w:ascii="Times New Roman" w:hAnsi="Times New Roman"/>
          <w:color w:val="000000"/>
        </w:rPr>
        <w:t xml:space="preserve">písm. e) - </w:t>
      </w:r>
      <w:r w:rsidR="00E06A4B" w:rsidRPr="00783412">
        <w:rPr>
          <w:rFonts w:ascii="Times New Roman" w:hAnsi="Times New Roman"/>
          <w:color w:val="000000"/>
        </w:rPr>
        <w:t xml:space="preserve">náhrada novým </w:t>
      </w:r>
      <w:r w:rsidR="00E06A4B">
        <w:rPr>
          <w:rFonts w:ascii="Times New Roman" w:hAnsi="Times New Roman"/>
          <w:color w:val="000000"/>
        </w:rPr>
        <w:t>praktickým</w:t>
      </w:r>
      <w:r w:rsidR="00E06A4B" w:rsidRPr="00783412">
        <w:rPr>
          <w:rFonts w:ascii="Times New Roman" w:hAnsi="Times New Roman"/>
          <w:color w:val="000000"/>
        </w:rPr>
        <w:t xml:space="preserve"> lékařem </w:t>
      </w:r>
      <w:r w:rsidR="00E06A4B">
        <w:rPr>
          <w:rFonts w:ascii="Times New Roman" w:hAnsi="Times New Roman"/>
          <w:color w:val="000000"/>
        </w:rPr>
        <w:t xml:space="preserve">a gynekologem </w:t>
      </w:r>
      <w:r w:rsidR="00E06A4B" w:rsidRPr="00783412">
        <w:rPr>
          <w:rFonts w:ascii="Times New Roman" w:hAnsi="Times New Roman"/>
          <w:color w:val="000000"/>
        </w:rPr>
        <w:t xml:space="preserve">(zaměstnancem) za odchozího </w:t>
      </w:r>
      <w:r w:rsidR="00E06A4B">
        <w:rPr>
          <w:rFonts w:ascii="Times New Roman" w:hAnsi="Times New Roman"/>
          <w:color w:val="000000"/>
        </w:rPr>
        <w:t>praktického</w:t>
      </w:r>
      <w:r w:rsidR="00E06A4B" w:rsidRPr="00783412">
        <w:rPr>
          <w:rFonts w:ascii="Times New Roman" w:hAnsi="Times New Roman"/>
          <w:color w:val="000000"/>
        </w:rPr>
        <w:t xml:space="preserve"> lékaře </w:t>
      </w:r>
      <w:r w:rsidR="00E06A4B">
        <w:rPr>
          <w:rFonts w:ascii="Times New Roman" w:hAnsi="Times New Roman"/>
          <w:color w:val="000000"/>
        </w:rPr>
        <w:t xml:space="preserve">a gynekologa </w:t>
      </w:r>
      <w:r w:rsidR="00E06A4B" w:rsidRPr="00783412">
        <w:rPr>
          <w:rFonts w:ascii="Times New Roman" w:hAnsi="Times New Roman"/>
          <w:color w:val="000000"/>
        </w:rPr>
        <w:t xml:space="preserve">(zaměstnance) (obnova kapacity ordinací </w:t>
      </w:r>
      <w:r w:rsidR="00E06A4B">
        <w:rPr>
          <w:rFonts w:ascii="Times New Roman" w:hAnsi="Times New Roman"/>
          <w:color w:val="000000"/>
        </w:rPr>
        <w:t>praktických</w:t>
      </w:r>
      <w:r w:rsidR="00E06A4B" w:rsidRPr="00783412">
        <w:rPr>
          <w:rFonts w:ascii="Times New Roman" w:hAnsi="Times New Roman"/>
          <w:color w:val="000000"/>
        </w:rPr>
        <w:t xml:space="preserve"> lékařů </w:t>
      </w:r>
      <w:r w:rsidR="00E06A4B">
        <w:rPr>
          <w:rFonts w:ascii="Times New Roman" w:hAnsi="Times New Roman"/>
          <w:color w:val="000000"/>
        </w:rPr>
        <w:t xml:space="preserve">a gynekologů </w:t>
      </w:r>
      <w:r w:rsidR="00E06A4B" w:rsidRPr="00783412">
        <w:rPr>
          <w:rFonts w:ascii="Times New Roman" w:hAnsi="Times New Roman"/>
          <w:color w:val="000000"/>
        </w:rPr>
        <w:t>zaměstnáním nového</w:t>
      </w:r>
      <w:r w:rsidR="00E06A4B">
        <w:rPr>
          <w:rFonts w:ascii="Times New Roman" w:hAnsi="Times New Roman"/>
          <w:color w:val="000000"/>
        </w:rPr>
        <w:t xml:space="preserve"> praktického</w:t>
      </w:r>
      <w:r w:rsidR="00E06A4B" w:rsidRPr="00783412">
        <w:rPr>
          <w:rFonts w:ascii="Times New Roman" w:hAnsi="Times New Roman"/>
          <w:color w:val="000000"/>
        </w:rPr>
        <w:t xml:space="preserve"> lékaře</w:t>
      </w:r>
      <w:r w:rsidR="00E06A4B">
        <w:rPr>
          <w:rFonts w:ascii="Times New Roman" w:hAnsi="Times New Roman"/>
          <w:color w:val="000000"/>
        </w:rPr>
        <w:t xml:space="preserve"> a gynekologa</w:t>
      </w:r>
      <w:r w:rsidR="00E06A4B" w:rsidRPr="00783412">
        <w:rPr>
          <w:rFonts w:ascii="Times New Roman" w:hAnsi="Times New Roman"/>
          <w:color w:val="000000"/>
        </w:rPr>
        <w:t>)</w:t>
      </w:r>
      <w:r w:rsidR="00E06A4B">
        <w:rPr>
          <w:rFonts w:ascii="Times New Roman" w:hAnsi="Times New Roman"/>
          <w:color w:val="000000"/>
        </w:rPr>
        <w:t xml:space="preserve">, </w:t>
      </w:r>
      <w:r w:rsidRPr="00C4592E">
        <w:rPr>
          <w:rFonts w:ascii="Times New Roman" w:hAnsi="Times New Roman"/>
          <w:color w:val="000000"/>
        </w:rPr>
        <w:t>musí nový praktický lékař</w:t>
      </w:r>
      <w:r w:rsidR="000B7C6D">
        <w:rPr>
          <w:rFonts w:ascii="Times New Roman" w:hAnsi="Times New Roman"/>
          <w:color w:val="000000"/>
        </w:rPr>
        <w:t xml:space="preserve"> a gynekolog</w:t>
      </w:r>
      <w:r w:rsidRPr="00C4592E">
        <w:rPr>
          <w:rFonts w:ascii="Times New Roman" w:hAnsi="Times New Roman"/>
          <w:color w:val="000000"/>
        </w:rPr>
        <w:t xml:space="preserve"> k poskytovateli zdravotních služeb nastoupit v roce podání žádosti.</w:t>
      </w:r>
      <w:r w:rsidR="00DF50C9">
        <w:rPr>
          <w:rFonts w:ascii="Times New Roman" w:hAnsi="Times New Roman"/>
          <w:color w:val="000000"/>
        </w:rPr>
        <w:t xml:space="preserve"> Tato podmínka se netýká rezidentů</w:t>
      </w:r>
      <w:r w:rsidR="004F5067">
        <w:rPr>
          <w:rFonts w:ascii="Times New Roman" w:hAnsi="Times New Roman"/>
          <w:color w:val="000000"/>
        </w:rPr>
        <w:t xml:space="preserve"> </w:t>
      </w:r>
      <w:bookmarkStart w:id="24" w:name="_Hlk181341261"/>
      <w:r w:rsidR="004F5067">
        <w:rPr>
          <w:rFonts w:ascii="Times New Roman" w:hAnsi="Times New Roman"/>
          <w:color w:val="000000"/>
        </w:rPr>
        <w:t>(účastníků specializačního vzdělávání v rámci motivačního příspěvku Karlovarského kraje na specializační vzdělávání v oboru všeobecné praktické lékařství, praktické lékařství pro děti a dorost/pediatrie či gynekologie a porodnictví)</w:t>
      </w:r>
      <w:bookmarkEnd w:id="24"/>
      <w:r w:rsidR="00DF50C9">
        <w:rPr>
          <w:rFonts w:ascii="Times New Roman" w:hAnsi="Times New Roman"/>
          <w:color w:val="000000"/>
        </w:rPr>
        <w:t>, kteří se u</w:t>
      </w:r>
      <w:r w:rsidR="00423F2C">
        <w:rPr>
          <w:rFonts w:ascii="Times New Roman" w:hAnsi="Times New Roman"/>
          <w:color w:val="000000"/>
        </w:rPr>
        <w:t> </w:t>
      </w:r>
      <w:r w:rsidR="000B7C6D">
        <w:rPr>
          <w:rFonts w:ascii="Times New Roman" w:hAnsi="Times New Roman"/>
          <w:color w:val="000000"/>
        </w:rPr>
        <w:t>žadatele (</w:t>
      </w:r>
      <w:r w:rsidR="00DF50C9">
        <w:rPr>
          <w:rFonts w:ascii="Times New Roman" w:hAnsi="Times New Roman"/>
          <w:color w:val="000000"/>
        </w:rPr>
        <w:t>akreditovaného zařízení</w:t>
      </w:r>
      <w:r w:rsidR="000B7C6D">
        <w:rPr>
          <w:rFonts w:ascii="Times New Roman" w:hAnsi="Times New Roman"/>
          <w:color w:val="000000"/>
        </w:rPr>
        <w:t>)</w:t>
      </w:r>
      <w:r w:rsidR="00DF50C9">
        <w:rPr>
          <w:rFonts w:ascii="Times New Roman" w:hAnsi="Times New Roman"/>
          <w:color w:val="000000"/>
        </w:rPr>
        <w:t xml:space="preserve"> vzdělávali</w:t>
      </w:r>
      <w:r w:rsidR="00743DAE">
        <w:rPr>
          <w:rFonts w:ascii="Times New Roman" w:hAnsi="Times New Roman"/>
          <w:color w:val="000000"/>
        </w:rPr>
        <w:t xml:space="preserve"> (připravovali na atestační zkoušku)</w:t>
      </w:r>
      <w:r w:rsidR="00DF50C9">
        <w:rPr>
          <w:rFonts w:ascii="Times New Roman" w:hAnsi="Times New Roman"/>
          <w:color w:val="000000"/>
        </w:rPr>
        <w:t>.</w:t>
      </w:r>
    </w:p>
    <w:p w14:paraId="24D01B3B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B1612D" w14:textId="77777777" w:rsidR="00B72D2C" w:rsidRDefault="00B72D2C" w:rsidP="00BC5A1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55E9E4C5" w14:textId="77777777" w:rsidR="00BC5A14" w:rsidRDefault="00BC5A14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4D768D3" w14:textId="28EE297C" w:rsidR="00C43A30" w:rsidRDefault="00BC5A14" w:rsidP="0053275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 w:rsidR="00532752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1124ED">
        <w:rPr>
          <w:rFonts w:ascii="Times New Roman" w:hAnsi="Times New Roman"/>
        </w:rPr>
        <w:t xml:space="preserve">v případě žádosti o dotaci na účel dle čl. I. </w:t>
      </w:r>
      <w:r w:rsidR="002303E3">
        <w:rPr>
          <w:rFonts w:ascii="Times New Roman" w:hAnsi="Times New Roman"/>
        </w:rPr>
        <w:t xml:space="preserve">odst. 1 </w:t>
      </w:r>
      <w:r w:rsidRPr="001124ED">
        <w:rPr>
          <w:rFonts w:ascii="Times New Roman" w:hAnsi="Times New Roman"/>
        </w:rPr>
        <w:t xml:space="preserve">písm. a) </w:t>
      </w:r>
      <w:r w:rsidR="0069724A" w:rsidRPr="0069724A">
        <w:rPr>
          <w:rFonts w:ascii="Times New Roman" w:hAnsi="Times New Roman"/>
        </w:rPr>
        <w:t xml:space="preserve">vznik a vybudování nových ordinací praktických lékařů </w:t>
      </w:r>
      <w:r w:rsidR="000B7C6D">
        <w:rPr>
          <w:rFonts w:ascii="Times New Roman" w:hAnsi="Times New Roman"/>
        </w:rPr>
        <w:t xml:space="preserve">a gynekologů </w:t>
      </w:r>
      <w:r w:rsidRPr="007F48B7">
        <w:rPr>
          <w:rFonts w:ascii="Times New Roman" w:eastAsia="Times New Roman" w:hAnsi="Times New Roman"/>
          <w:lang w:eastAsia="cs-CZ"/>
        </w:rPr>
        <w:t>nesplní povinnost dle</w:t>
      </w:r>
      <w:r w:rsidR="00292E4E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tohoto čl. odst. </w:t>
      </w:r>
      <w:r w:rsidR="00BC4BE7">
        <w:rPr>
          <w:rFonts w:ascii="Times New Roman" w:eastAsia="Times New Roman" w:hAnsi="Times New Roman"/>
          <w:lang w:eastAsia="cs-CZ"/>
        </w:rPr>
        <w:t>8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A55C6C">
        <w:rPr>
          <w:rFonts w:ascii="Times New Roman" w:eastAsia="Times New Roman" w:hAnsi="Times New Roman"/>
          <w:lang w:eastAsia="cs-CZ"/>
        </w:rPr>
        <w:t>f</w:t>
      </w:r>
      <w:r w:rsidRPr="007F48B7">
        <w:rPr>
          <w:rFonts w:ascii="Times New Roman" w:eastAsia="Times New Roman" w:hAnsi="Times New Roman"/>
          <w:lang w:eastAsia="cs-CZ"/>
        </w:rPr>
        <w:t xml:space="preserve">) –dosažení minimálního počtu registrovaných pojištěnců do </w:t>
      </w:r>
      <w:r w:rsidR="007A0F19">
        <w:rPr>
          <w:rFonts w:ascii="Times New Roman" w:eastAsia="Times New Roman" w:hAnsi="Times New Roman"/>
          <w:lang w:eastAsia="cs-CZ"/>
        </w:rPr>
        <w:t xml:space="preserve">30 dnů </w:t>
      </w:r>
      <w:r w:rsidR="009F6B9B">
        <w:rPr>
          <w:rFonts w:ascii="Times New Roman" w:eastAsia="Times New Roman" w:hAnsi="Times New Roman"/>
          <w:lang w:eastAsia="cs-CZ"/>
        </w:rPr>
        <w:t>po</w:t>
      </w:r>
      <w:r w:rsidR="007A0F19">
        <w:rPr>
          <w:rFonts w:ascii="Times New Roman" w:eastAsia="Times New Roman" w:hAnsi="Times New Roman"/>
          <w:lang w:eastAsia="cs-CZ"/>
        </w:rPr>
        <w:t xml:space="preserve"> uplynutí </w:t>
      </w:r>
      <w:r w:rsidR="0007594A">
        <w:rPr>
          <w:rFonts w:ascii="Times New Roman" w:eastAsia="Times New Roman" w:hAnsi="Times New Roman"/>
          <w:lang w:eastAsia="cs-CZ"/>
        </w:rPr>
        <w:t>2 let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="00DE571C" w:rsidRPr="00065A08">
        <w:rPr>
          <w:rFonts w:ascii="Times New Roman" w:eastAsia="Times New Roman" w:hAnsi="Times New Roman"/>
          <w:lang w:eastAsia="cs-CZ"/>
        </w:rPr>
        <w:t>od</w:t>
      </w:r>
      <w:r w:rsidR="00DE571C">
        <w:rPr>
          <w:rFonts w:ascii="Times New Roman" w:eastAsia="Times New Roman" w:hAnsi="Times New Roman"/>
          <w:lang w:eastAsia="cs-CZ"/>
        </w:rPr>
        <w:t>e dne podání žádosti</w:t>
      </w:r>
      <w:r w:rsidR="00597B49">
        <w:rPr>
          <w:rFonts w:ascii="Times New Roman" w:eastAsia="Times New Roman" w:hAnsi="Times New Roman"/>
          <w:lang w:eastAsia="cs-CZ"/>
        </w:rPr>
        <w:t xml:space="preserve"> (v případě žadatele dle čl. V. odst. </w:t>
      </w:r>
      <w:r w:rsidR="006B6F9B">
        <w:rPr>
          <w:rFonts w:ascii="Times New Roman" w:eastAsia="Times New Roman" w:hAnsi="Times New Roman"/>
          <w:lang w:eastAsia="cs-CZ"/>
        </w:rPr>
        <w:t>5</w:t>
      </w:r>
      <w:r w:rsidR="00597B49">
        <w:rPr>
          <w:rFonts w:ascii="Times New Roman" w:eastAsia="Times New Roman" w:hAnsi="Times New Roman"/>
          <w:lang w:eastAsia="cs-CZ"/>
        </w:rPr>
        <w:t xml:space="preserve"> do 30 dnů po uplynutí 2 let ode dne přesunutí ordinace)</w:t>
      </w:r>
      <w:r w:rsidR="00813D2B">
        <w:rPr>
          <w:rFonts w:ascii="Times New Roman" w:eastAsia="Times New Roman" w:hAnsi="Times New Roman"/>
          <w:lang w:eastAsia="cs-CZ"/>
        </w:rPr>
        <w:t xml:space="preserve">, </w:t>
      </w:r>
      <w:bookmarkStart w:id="25" w:name="_Hlk218688716"/>
      <w:r w:rsidR="00813D2B" w:rsidRPr="00065A08">
        <w:rPr>
          <w:rFonts w:ascii="Times New Roman" w:eastAsia="Times New Roman" w:hAnsi="Times New Roman"/>
          <w:lang w:eastAsia="cs-CZ"/>
        </w:rPr>
        <w:t>ani na výzvu OI,</w:t>
      </w:r>
      <w:bookmarkEnd w:id="25"/>
      <w:r w:rsidR="00B37587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 xml:space="preserve">je </w:t>
      </w:r>
      <w:r w:rsidR="007A0F19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 w:rsidR="007A0F19"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 w:rsidR="008E3405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bankovní účet Karlovarského kraje do 20 pracovních dnů </w:t>
      </w:r>
      <w:r w:rsidR="00FF7644">
        <w:rPr>
          <w:rFonts w:ascii="Times New Roman" w:eastAsia="Times New Roman" w:hAnsi="Times New Roman"/>
          <w:lang w:eastAsia="cs-CZ"/>
        </w:rPr>
        <w:t>po</w:t>
      </w:r>
      <w:r w:rsidRPr="007F48B7">
        <w:rPr>
          <w:rFonts w:ascii="Times New Roman" w:eastAsia="Times New Roman" w:hAnsi="Times New Roman"/>
          <w:lang w:eastAsia="cs-CZ"/>
        </w:rPr>
        <w:t xml:space="preserve"> uplynutí lhůty ke splnění této povinnosti</w:t>
      </w:r>
      <w:r w:rsidR="00463070">
        <w:rPr>
          <w:rFonts w:ascii="Times New Roman" w:eastAsia="Times New Roman" w:hAnsi="Times New Roman"/>
          <w:lang w:eastAsia="cs-CZ"/>
        </w:rPr>
        <w:t>, a to ve výši:</w:t>
      </w:r>
    </w:p>
    <w:p w14:paraId="1B883F2B" w14:textId="5D524292" w:rsidR="00463070" w:rsidRPr="00A5081A" w:rsidRDefault="00463070" w:rsidP="00463070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26" w:name="_Hlk173409828"/>
      <w:r w:rsidRPr="00065A08">
        <w:rPr>
          <w:rFonts w:ascii="Times New Roman" w:eastAsia="Times New Roman" w:hAnsi="Times New Roman"/>
          <w:lang w:eastAsia="cs-CZ"/>
        </w:rPr>
        <w:t xml:space="preserve">celé částky vyplacené dotace – v případě </w:t>
      </w:r>
      <w:r w:rsidR="005D7806">
        <w:rPr>
          <w:rFonts w:ascii="Times New Roman" w:eastAsia="Times New Roman" w:hAnsi="Times New Roman"/>
          <w:lang w:eastAsia="cs-CZ"/>
        </w:rPr>
        <w:t xml:space="preserve">oboru </w:t>
      </w:r>
      <w:r w:rsidR="00BE200F">
        <w:rPr>
          <w:rFonts w:ascii="Times New Roman" w:eastAsia="Times New Roman" w:hAnsi="Times New Roman"/>
          <w:lang w:eastAsia="cs-CZ"/>
        </w:rPr>
        <w:t xml:space="preserve">praktické lékařství pro děti a dorost/pediatrie </w:t>
      </w:r>
      <w:r w:rsidR="000C2534">
        <w:rPr>
          <w:rFonts w:ascii="Times New Roman" w:eastAsia="Times New Roman" w:hAnsi="Times New Roman"/>
          <w:lang w:eastAsia="cs-CZ"/>
        </w:rPr>
        <w:t xml:space="preserve">a </w:t>
      </w:r>
      <w:r w:rsidR="00BE200F">
        <w:rPr>
          <w:rFonts w:ascii="Times New Roman" w:eastAsia="Times New Roman" w:hAnsi="Times New Roman"/>
          <w:lang w:eastAsia="cs-CZ"/>
        </w:rPr>
        <w:t>doložení</w:t>
      </w:r>
      <w:r w:rsidRPr="00065A08">
        <w:rPr>
          <w:rFonts w:ascii="Times New Roman" w:eastAsia="Times New Roman" w:hAnsi="Times New Roman"/>
          <w:lang w:eastAsia="cs-CZ"/>
        </w:rPr>
        <w:t xml:space="preserve"> počtu registrovaných pojištěnců od </w:t>
      </w:r>
      <w:r w:rsidRPr="00BE200F">
        <w:rPr>
          <w:rFonts w:ascii="Times New Roman" w:eastAsia="Times New Roman" w:hAnsi="Times New Roman"/>
          <w:lang w:eastAsia="cs-CZ"/>
        </w:rPr>
        <w:t>1 do 499</w:t>
      </w:r>
      <w:r w:rsidRPr="00065A08">
        <w:rPr>
          <w:rFonts w:ascii="Times New Roman" w:eastAsia="Times New Roman" w:hAnsi="Times New Roman"/>
          <w:lang w:eastAsia="cs-CZ"/>
        </w:rPr>
        <w:t xml:space="preserve"> osob</w:t>
      </w:r>
      <w:r w:rsidR="00BE200F">
        <w:rPr>
          <w:rFonts w:ascii="Times New Roman" w:eastAsia="Times New Roman" w:hAnsi="Times New Roman"/>
          <w:lang w:eastAsia="cs-CZ"/>
        </w:rPr>
        <w:t xml:space="preserve">; v případě oboru všeobecné praktické lékařství a oboru gynekologie a porodnictví </w:t>
      </w:r>
      <w:r w:rsidR="000C2534">
        <w:rPr>
          <w:rFonts w:ascii="Times New Roman" w:eastAsia="Times New Roman" w:hAnsi="Times New Roman"/>
          <w:lang w:eastAsia="cs-CZ"/>
        </w:rPr>
        <w:t>a</w:t>
      </w:r>
      <w:r w:rsidR="00BE200F">
        <w:rPr>
          <w:rFonts w:ascii="Times New Roman" w:eastAsia="Times New Roman" w:hAnsi="Times New Roman"/>
          <w:lang w:eastAsia="cs-CZ"/>
        </w:rPr>
        <w:t xml:space="preserve"> doložení počtu registrovaných pojištěnců od </w:t>
      </w:r>
      <w:r w:rsidR="00BE200F" w:rsidRPr="00A5081A">
        <w:rPr>
          <w:rFonts w:ascii="Times New Roman" w:eastAsia="Times New Roman" w:hAnsi="Times New Roman"/>
          <w:lang w:eastAsia="cs-CZ"/>
        </w:rPr>
        <w:t>1 do 749</w:t>
      </w:r>
      <w:r w:rsidR="00F821D8" w:rsidRPr="00A5081A">
        <w:rPr>
          <w:rFonts w:ascii="Times New Roman" w:eastAsia="Times New Roman" w:hAnsi="Times New Roman"/>
          <w:lang w:eastAsia="cs-CZ"/>
        </w:rPr>
        <w:t xml:space="preserve"> osob</w:t>
      </w:r>
      <w:r w:rsidR="00BE200F" w:rsidRPr="00A5081A">
        <w:rPr>
          <w:rFonts w:ascii="Times New Roman" w:eastAsia="Times New Roman" w:hAnsi="Times New Roman"/>
          <w:lang w:eastAsia="cs-CZ"/>
        </w:rPr>
        <w:t>,</w:t>
      </w:r>
    </w:p>
    <w:p w14:paraId="54EC15E2" w14:textId="6673182D" w:rsidR="00463070" w:rsidRPr="00A5081A" w:rsidRDefault="00463070" w:rsidP="00463070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081A">
        <w:rPr>
          <w:rFonts w:ascii="Times New Roman" w:eastAsia="Times New Roman" w:hAnsi="Times New Roman"/>
          <w:lang w:eastAsia="cs-CZ"/>
        </w:rPr>
        <w:t xml:space="preserve">50 % částky vyplacené dotace – </w:t>
      </w:r>
      <w:r w:rsidR="00BE200F" w:rsidRPr="00A5081A">
        <w:rPr>
          <w:rFonts w:ascii="Times New Roman" w:eastAsia="Times New Roman" w:hAnsi="Times New Roman"/>
          <w:lang w:eastAsia="cs-CZ"/>
        </w:rPr>
        <w:t xml:space="preserve">v případě oboru praktické lékařství pro děti a dorost/pediatrie </w:t>
      </w:r>
      <w:r w:rsidR="000C2534" w:rsidRPr="00A5081A">
        <w:rPr>
          <w:rFonts w:ascii="Times New Roman" w:eastAsia="Times New Roman" w:hAnsi="Times New Roman"/>
          <w:lang w:eastAsia="cs-CZ"/>
        </w:rPr>
        <w:t>a</w:t>
      </w:r>
      <w:r w:rsidR="00BE200F" w:rsidRPr="00A5081A">
        <w:rPr>
          <w:rFonts w:ascii="Times New Roman" w:eastAsia="Times New Roman" w:hAnsi="Times New Roman"/>
          <w:lang w:eastAsia="cs-CZ"/>
        </w:rPr>
        <w:t xml:space="preserve"> </w:t>
      </w:r>
      <w:r w:rsidRPr="00A5081A">
        <w:rPr>
          <w:rFonts w:ascii="Times New Roman" w:eastAsia="Times New Roman" w:hAnsi="Times New Roman"/>
          <w:lang w:eastAsia="cs-CZ"/>
        </w:rPr>
        <w:t xml:space="preserve">doložení počtu registrovaných pojištěnců </w:t>
      </w:r>
      <w:r w:rsidR="00F821D8" w:rsidRPr="00A5081A">
        <w:rPr>
          <w:rFonts w:ascii="Times New Roman" w:eastAsia="Times New Roman" w:hAnsi="Times New Roman"/>
          <w:lang w:eastAsia="cs-CZ"/>
        </w:rPr>
        <w:t xml:space="preserve">od 500 do 699 osob; </w:t>
      </w:r>
      <w:r w:rsidR="000C2534" w:rsidRPr="00A5081A">
        <w:rPr>
          <w:rFonts w:ascii="Times New Roman" w:eastAsia="Times New Roman" w:hAnsi="Times New Roman"/>
          <w:lang w:eastAsia="cs-CZ"/>
        </w:rPr>
        <w:t xml:space="preserve">v případě oboru všeobecné </w:t>
      </w:r>
      <w:r w:rsidR="000C2534" w:rsidRPr="00A5081A">
        <w:rPr>
          <w:rFonts w:ascii="Times New Roman" w:eastAsia="Times New Roman" w:hAnsi="Times New Roman"/>
          <w:lang w:eastAsia="cs-CZ"/>
        </w:rPr>
        <w:lastRenderedPageBreak/>
        <w:t xml:space="preserve">praktické lékařství a oboru gynekologie a porodnictví a doložení počtu registrovaných pojištěnců </w:t>
      </w:r>
      <w:r w:rsidRPr="00A5081A">
        <w:rPr>
          <w:rFonts w:ascii="Times New Roman" w:eastAsia="Times New Roman" w:hAnsi="Times New Roman"/>
          <w:lang w:eastAsia="cs-CZ"/>
        </w:rPr>
        <w:t xml:space="preserve">od </w:t>
      </w:r>
      <w:r w:rsidR="00BE200F" w:rsidRPr="00A5081A">
        <w:rPr>
          <w:rFonts w:ascii="Times New Roman" w:eastAsia="Times New Roman" w:hAnsi="Times New Roman"/>
          <w:lang w:eastAsia="cs-CZ"/>
        </w:rPr>
        <w:t>750</w:t>
      </w:r>
      <w:r w:rsidRPr="00A5081A">
        <w:rPr>
          <w:rFonts w:ascii="Times New Roman" w:eastAsia="Times New Roman" w:hAnsi="Times New Roman"/>
          <w:lang w:eastAsia="cs-CZ"/>
        </w:rPr>
        <w:t xml:space="preserve"> do </w:t>
      </w:r>
      <w:r w:rsidR="00F821D8" w:rsidRPr="00A5081A">
        <w:rPr>
          <w:rFonts w:ascii="Times New Roman" w:eastAsia="Times New Roman" w:hAnsi="Times New Roman"/>
          <w:lang w:eastAsia="cs-CZ"/>
        </w:rPr>
        <w:t>1049</w:t>
      </w:r>
      <w:r w:rsidRPr="00A5081A">
        <w:rPr>
          <w:rFonts w:ascii="Times New Roman" w:eastAsia="Times New Roman" w:hAnsi="Times New Roman"/>
          <w:lang w:eastAsia="cs-CZ"/>
        </w:rPr>
        <w:t xml:space="preserve"> osob,</w:t>
      </w:r>
    </w:p>
    <w:p w14:paraId="001060F6" w14:textId="43602AF0" w:rsidR="00463070" w:rsidRDefault="00463070" w:rsidP="00463070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081A">
        <w:rPr>
          <w:rFonts w:ascii="Times New Roman" w:eastAsia="Times New Roman" w:hAnsi="Times New Roman"/>
          <w:lang w:eastAsia="cs-CZ"/>
        </w:rPr>
        <w:t xml:space="preserve">10 % částky vyplacené dotace – v případě </w:t>
      </w:r>
      <w:r w:rsidR="000C2534" w:rsidRPr="00A5081A">
        <w:rPr>
          <w:rFonts w:ascii="Times New Roman" w:eastAsia="Times New Roman" w:hAnsi="Times New Roman"/>
          <w:lang w:eastAsia="cs-CZ"/>
        </w:rPr>
        <w:t xml:space="preserve">oboru praktické lékařství pro děti a dorost/pediatrie a </w:t>
      </w:r>
      <w:r w:rsidRPr="00A5081A">
        <w:rPr>
          <w:rFonts w:ascii="Times New Roman" w:eastAsia="Times New Roman" w:hAnsi="Times New Roman"/>
          <w:lang w:eastAsia="cs-CZ"/>
        </w:rPr>
        <w:t>doložení počtu registrovaných pojištěnců od 700 do 799 osob</w:t>
      </w:r>
      <w:r w:rsidR="000C2534" w:rsidRPr="00A5081A">
        <w:rPr>
          <w:rFonts w:ascii="Times New Roman" w:eastAsia="Times New Roman" w:hAnsi="Times New Roman"/>
          <w:lang w:eastAsia="cs-CZ"/>
        </w:rPr>
        <w:t xml:space="preserve">; v případě oboru všeobecné praktické lékařství a oboru gynekologie a porodnictví a doložení počtu registrovaných pojištěnců od </w:t>
      </w:r>
      <w:r w:rsidR="00DA62D9" w:rsidRPr="00A5081A">
        <w:rPr>
          <w:rFonts w:ascii="Times New Roman" w:eastAsia="Times New Roman" w:hAnsi="Times New Roman"/>
          <w:lang w:eastAsia="cs-CZ"/>
        </w:rPr>
        <w:t>1050 do 1199 osob</w:t>
      </w:r>
      <w:r w:rsidRPr="00065A08">
        <w:rPr>
          <w:rFonts w:ascii="Times New Roman" w:eastAsia="Times New Roman" w:hAnsi="Times New Roman"/>
          <w:lang w:eastAsia="cs-CZ"/>
        </w:rPr>
        <w:t>.</w:t>
      </w:r>
    </w:p>
    <w:p w14:paraId="5B5C09F5" w14:textId="77777777" w:rsidR="008C40C0" w:rsidRPr="00065A08" w:rsidRDefault="008C40C0" w:rsidP="008C40C0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bookmarkEnd w:id="26"/>
    <w:p w14:paraId="3A29D8EA" w14:textId="53BA40EE" w:rsidR="00B4478D" w:rsidRDefault="00B4478D" w:rsidP="00B4478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1124ED">
        <w:rPr>
          <w:rFonts w:ascii="Times New Roman" w:hAnsi="Times New Roman"/>
        </w:rPr>
        <w:t xml:space="preserve">v případě žádosti o dotaci na účel dle čl. I. </w:t>
      </w:r>
      <w:r>
        <w:rPr>
          <w:rFonts w:ascii="Times New Roman" w:hAnsi="Times New Roman"/>
        </w:rPr>
        <w:t xml:space="preserve">odst. 1 </w:t>
      </w:r>
      <w:r w:rsidRPr="001124ED">
        <w:rPr>
          <w:rFonts w:ascii="Times New Roman" w:hAnsi="Times New Roman"/>
        </w:rPr>
        <w:t xml:space="preserve">písm. </w:t>
      </w:r>
      <w:r w:rsidR="00272F95">
        <w:rPr>
          <w:rFonts w:ascii="Times New Roman" w:hAnsi="Times New Roman"/>
        </w:rPr>
        <w:t>b</w:t>
      </w:r>
      <w:r w:rsidRPr="001124ED">
        <w:rPr>
          <w:rFonts w:ascii="Times New Roman" w:hAnsi="Times New Roman"/>
        </w:rPr>
        <w:t xml:space="preserve">) </w:t>
      </w:r>
      <w:r w:rsidR="00272F95" w:rsidRPr="00C223FF">
        <w:rPr>
          <w:rFonts w:ascii="Times New Roman" w:hAnsi="Times New Roman"/>
        </w:rPr>
        <w:t xml:space="preserve">obnova </w:t>
      </w:r>
      <w:r w:rsidR="00272F95">
        <w:rPr>
          <w:rFonts w:ascii="Times New Roman" w:hAnsi="Times New Roman"/>
        </w:rPr>
        <w:t xml:space="preserve">ordinací </w:t>
      </w:r>
      <w:r w:rsidR="00272F95" w:rsidRPr="00B4478D">
        <w:rPr>
          <w:rFonts w:ascii="Times New Roman" w:hAnsi="Times New Roman"/>
        </w:rPr>
        <w:t>praktických lékařů a gynekologů jejich převzetím novými praktickými lékaři a</w:t>
      </w:r>
      <w:r w:rsidR="00272F95">
        <w:rPr>
          <w:rFonts w:ascii="Times New Roman" w:hAnsi="Times New Roman"/>
        </w:rPr>
        <w:t> </w:t>
      </w:r>
      <w:r w:rsidR="00272F95" w:rsidRPr="00B4478D">
        <w:rPr>
          <w:rFonts w:ascii="Times New Roman" w:hAnsi="Times New Roman"/>
        </w:rPr>
        <w:t>gynekology</w:t>
      </w:r>
      <w:r>
        <w:rPr>
          <w:rFonts w:ascii="Times New Roman" w:hAnsi="Times New Roman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>nesplní povinnost dle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tohoto čl. odst. </w:t>
      </w:r>
      <w:r>
        <w:rPr>
          <w:rFonts w:ascii="Times New Roman" w:eastAsia="Times New Roman" w:hAnsi="Times New Roman"/>
          <w:lang w:eastAsia="cs-CZ"/>
        </w:rPr>
        <w:t>8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272F95">
        <w:rPr>
          <w:rFonts w:ascii="Times New Roman" w:eastAsia="Times New Roman" w:hAnsi="Times New Roman"/>
          <w:lang w:eastAsia="cs-CZ"/>
        </w:rPr>
        <w:t>g</w:t>
      </w:r>
      <w:r w:rsidRPr="007F48B7">
        <w:rPr>
          <w:rFonts w:ascii="Times New Roman" w:eastAsia="Times New Roman" w:hAnsi="Times New Roman"/>
          <w:lang w:eastAsia="cs-CZ"/>
        </w:rPr>
        <w:t>) –</w:t>
      </w:r>
      <w:r w:rsidR="00550DDF">
        <w:rPr>
          <w:rFonts w:ascii="Times New Roman" w:eastAsia="Times New Roman" w:hAnsi="Times New Roman"/>
          <w:lang w:eastAsia="cs-CZ"/>
        </w:rPr>
        <w:t xml:space="preserve"> </w:t>
      </w:r>
      <w:r w:rsidR="00272F95">
        <w:rPr>
          <w:rFonts w:ascii="Times New Roman" w:eastAsia="Times New Roman" w:hAnsi="Times New Roman"/>
          <w:lang w:eastAsia="cs-CZ"/>
        </w:rPr>
        <w:t>nepoklesnutí</w:t>
      </w:r>
      <w:r w:rsidRPr="007F48B7">
        <w:rPr>
          <w:rFonts w:ascii="Times New Roman" w:eastAsia="Times New Roman" w:hAnsi="Times New Roman"/>
          <w:lang w:eastAsia="cs-CZ"/>
        </w:rPr>
        <w:t xml:space="preserve"> minimálního počtu registrovaných pojištěnců do </w:t>
      </w:r>
      <w:r>
        <w:rPr>
          <w:rFonts w:ascii="Times New Roman" w:eastAsia="Times New Roman" w:hAnsi="Times New Roman"/>
          <w:lang w:eastAsia="cs-CZ"/>
        </w:rPr>
        <w:t>30 dnů po uplynutí 2 let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od</w:t>
      </w:r>
      <w:r>
        <w:rPr>
          <w:rFonts w:ascii="Times New Roman" w:eastAsia="Times New Roman" w:hAnsi="Times New Roman"/>
          <w:lang w:eastAsia="cs-CZ"/>
        </w:rPr>
        <w:t xml:space="preserve">e dne podání žádosti, </w:t>
      </w:r>
      <w:r w:rsidR="00813D2B" w:rsidRPr="00065A08">
        <w:rPr>
          <w:rFonts w:ascii="Times New Roman" w:eastAsia="Times New Roman" w:hAnsi="Times New Roman"/>
          <w:lang w:eastAsia="cs-CZ"/>
        </w:rPr>
        <w:t>ani na výzvu OI,</w:t>
      </w:r>
      <w:r w:rsidR="00813D2B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 xml:space="preserve">je </w:t>
      </w:r>
      <w:r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bankovní účet Karlovarského kraje do 20 pracovních dnů </w:t>
      </w:r>
      <w:r>
        <w:rPr>
          <w:rFonts w:ascii="Times New Roman" w:eastAsia="Times New Roman" w:hAnsi="Times New Roman"/>
          <w:lang w:eastAsia="cs-CZ"/>
        </w:rPr>
        <w:t>po</w:t>
      </w:r>
      <w:r w:rsidRPr="007F48B7">
        <w:rPr>
          <w:rFonts w:ascii="Times New Roman" w:eastAsia="Times New Roman" w:hAnsi="Times New Roman"/>
          <w:lang w:eastAsia="cs-CZ"/>
        </w:rPr>
        <w:t xml:space="preserve"> uplynutí lhůty ke splnění této povinnosti</w:t>
      </w:r>
      <w:r>
        <w:rPr>
          <w:rFonts w:ascii="Times New Roman" w:eastAsia="Times New Roman" w:hAnsi="Times New Roman"/>
          <w:lang w:eastAsia="cs-CZ"/>
        </w:rPr>
        <w:t>, a to ve výši:</w:t>
      </w:r>
    </w:p>
    <w:p w14:paraId="72736CE2" w14:textId="77777777" w:rsidR="00B4478D" w:rsidRPr="00A5081A" w:rsidRDefault="00B4478D" w:rsidP="007F6177">
      <w:pPr>
        <w:pStyle w:val="Odstavecseseznamem"/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celé částky vyplacené dotace – v případě </w:t>
      </w:r>
      <w:r>
        <w:rPr>
          <w:rFonts w:ascii="Times New Roman" w:eastAsia="Times New Roman" w:hAnsi="Times New Roman"/>
          <w:lang w:eastAsia="cs-CZ"/>
        </w:rPr>
        <w:t>oboru praktické lékařství pro děti a dorost/pediatrie a doložení</w:t>
      </w:r>
      <w:r w:rsidRPr="00065A08">
        <w:rPr>
          <w:rFonts w:ascii="Times New Roman" w:eastAsia="Times New Roman" w:hAnsi="Times New Roman"/>
          <w:lang w:eastAsia="cs-CZ"/>
        </w:rPr>
        <w:t xml:space="preserve"> počtu registrovaných pojištěnců od </w:t>
      </w:r>
      <w:r w:rsidRPr="00BE200F">
        <w:rPr>
          <w:rFonts w:ascii="Times New Roman" w:eastAsia="Times New Roman" w:hAnsi="Times New Roman"/>
          <w:lang w:eastAsia="cs-CZ"/>
        </w:rPr>
        <w:t>1 do 499</w:t>
      </w:r>
      <w:r w:rsidRPr="00065A08">
        <w:rPr>
          <w:rFonts w:ascii="Times New Roman" w:eastAsia="Times New Roman" w:hAnsi="Times New Roman"/>
          <w:lang w:eastAsia="cs-CZ"/>
        </w:rPr>
        <w:t xml:space="preserve"> osob</w:t>
      </w:r>
      <w:r>
        <w:rPr>
          <w:rFonts w:ascii="Times New Roman" w:eastAsia="Times New Roman" w:hAnsi="Times New Roman"/>
          <w:lang w:eastAsia="cs-CZ"/>
        </w:rPr>
        <w:t xml:space="preserve">; v případě oboru všeobecné praktické lékařství a oboru gynekologie a porodnictví a doložení počtu registrovaných pojištěnců od </w:t>
      </w:r>
      <w:r w:rsidRPr="00A5081A">
        <w:rPr>
          <w:rFonts w:ascii="Times New Roman" w:eastAsia="Times New Roman" w:hAnsi="Times New Roman"/>
          <w:lang w:eastAsia="cs-CZ"/>
        </w:rPr>
        <w:t>1 do 749 osob,</w:t>
      </w:r>
    </w:p>
    <w:p w14:paraId="51251F2C" w14:textId="77777777" w:rsidR="00B4478D" w:rsidRPr="00A5081A" w:rsidRDefault="00B4478D" w:rsidP="007F6177">
      <w:pPr>
        <w:pStyle w:val="Odstavecseseznamem"/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081A">
        <w:rPr>
          <w:rFonts w:ascii="Times New Roman" w:eastAsia="Times New Roman" w:hAnsi="Times New Roman"/>
          <w:lang w:eastAsia="cs-CZ"/>
        </w:rPr>
        <w:t>50 % částky vyplacené dotace – v případě oboru praktické lékařství pro děti a dorost/pediatrie a doložení počtu registrovaných pojištěnců od 500 do 699 osob; v případě oboru všeobecné praktické lékařství a oboru gynekologie a porodnictví a doložení počtu registrovaných pojištěnců od 750 do 1049 osob,</w:t>
      </w:r>
    </w:p>
    <w:p w14:paraId="1829CB9B" w14:textId="77777777" w:rsidR="00B4478D" w:rsidRPr="00065A08" w:rsidRDefault="00B4478D" w:rsidP="007F6177">
      <w:pPr>
        <w:pStyle w:val="Odstavecseseznamem"/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081A">
        <w:rPr>
          <w:rFonts w:ascii="Times New Roman" w:eastAsia="Times New Roman" w:hAnsi="Times New Roman"/>
          <w:lang w:eastAsia="cs-CZ"/>
        </w:rPr>
        <w:t>10 % částky vyplacené dotace – v případě oboru praktické lékařství pro děti a dorost/pediatrie a doložení počtu registrovaných pojištěnců od 700 do 799 osob; v případě oboru všeobecné praktické lékařství a oboru gynekologie a porodnictví a doložení počtu registrovaných pojištěnců od 1050 do 1199 osob</w:t>
      </w:r>
      <w:r w:rsidRPr="00065A08">
        <w:rPr>
          <w:rFonts w:ascii="Times New Roman" w:eastAsia="Times New Roman" w:hAnsi="Times New Roman"/>
          <w:lang w:eastAsia="cs-CZ"/>
        </w:rPr>
        <w:t>.</w:t>
      </w:r>
    </w:p>
    <w:p w14:paraId="1128AD12" w14:textId="77777777" w:rsidR="00DC2152" w:rsidRPr="00532752" w:rsidRDefault="00DC2152" w:rsidP="0053275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25F47BE" w14:textId="2B59D4DC" w:rsidR="00F4161F" w:rsidRPr="00581C2D" w:rsidRDefault="00C43A30" w:rsidP="00581C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 w:rsidR="007A0F19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1124ED">
        <w:rPr>
          <w:rFonts w:ascii="Times New Roman" w:hAnsi="Times New Roman"/>
        </w:rPr>
        <w:t xml:space="preserve">v případě žádosti o dotaci na účel dle čl. I. </w:t>
      </w:r>
      <w:r w:rsidR="00DE571C">
        <w:rPr>
          <w:rFonts w:ascii="Times New Roman" w:hAnsi="Times New Roman"/>
        </w:rPr>
        <w:t xml:space="preserve">odst. 1 </w:t>
      </w:r>
      <w:r w:rsidRPr="001124ED">
        <w:rPr>
          <w:rFonts w:ascii="Times New Roman" w:hAnsi="Times New Roman"/>
        </w:rPr>
        <w:t xml:space="preserve">písm. </w:t>
      </w:r>
      <w:r>
        <w:rPr>
          <w:rFonts w:ascii="Times New Roman" w:hAnsi="Times New Roman"/>
        </w:rPr>
        <w:t>c</w:t>
      </w:r>
      <w:r w:rsidRPr="001124ED">
        <w:rPr>
          <w:rFonts w:ascii="Times New Roman" w:hAnsi="Times New Roman"/>
        </w:rPr>
        <w:t xml:space="preserve">) </w:t>
      </w:r>
      <w:r w:rsidR="00E156FF" w:rsidRPr="009A519F">
        <w:rPr>
          <w:rFonts w:ascii="Times New Roman" w:hAnsi="Times New Roman"/>
        </w:rPr>
        <w:t xml:space="preserve">posílení stávajících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E156FF" w:rsidRPr="009A519F">
        <w:rPr>
          <w:rFonts w:ascii="Times New Roman" w:hAnsi="Times New Roman"/>
        </w:rPr>
        <w:t>novými praktickými lékaři</w:t>
      </w:r>
      <w:r w:rsidR="000B7C6D">
        <w:rPr>
          <w:rFonts w:ascii="Times New Roman" w:hAnsi="Times New Roman"/>
        </w:rPr>
        <w:t xml:space="preserve"> a gynekology </w:t>
      </w:r>
      <w:r w:rsidR="00E156FF" w:rsidRPr="009A519F">
        <w:rPr>
          <w:rFonts w:ascii="Times New Roman" w:hAnsi="Times New Roman"/>
        </w:rPr>
        <w:t xml:space="preserve">(rozšíření kapacity ordinací praktických lékařů </w:t>
      </w:r>
      <w:r w:rsidR="000B7C6D">
        <w:rPr>
          <w:rFonts w:ascii="Times New Roman" w:hAnsi="Times New Roman"/>
        </w:rPr>
        <w:t xml:space="preserve">a gynekologů </w:t>
      </w:r>
      <w:r w:rsidR="00E156FF" w:rsidRPr="009A519F">
        <w:rPr>
          <w:rFonts w:ascii="Times New Roman" w:hAnsi="Times New Roman"/>
        </w:rPr>
        <w:t>zaměstnáním nového praktického lékaře</w:t>
      </w:r>
      <w:r w:rsidR="000B7C6D">
        <w:rPr>
          <w:rFonts w:ascii="Times New Roman" w:hAnsi="Times New Roman"/>
        </w:rPr>
        <w:t xml:space="preserve"> a</w:t>
      </w:r>
      <w:r w:rsidR="00DE571C">
        <w:rPr>
          <w:rFonts w:ascii="Times New Roman" w:hAnsi="Times New Roman"/>
        </w:rPr>
        <w:t> </w:t>
      </w:r>
      <w:r w:rsidR="000B7C6D">
        <w:rPr>
          <w:rFonts w:ascii="Times New Roman" w:hAnsi="Times New Roman"/>
        </w:rPr>
        <w:t>gynekologa</w:t>
      </w:r>
      <w:r w:rsidR="00E156FF" w:rsidRPr="009A519F">
        <w:rPr>
          <w:rFonts w:ascii="Times New Roman" w:hAnsi="Times New Roman"/>
        </w:rPr>
        <w:t>)</w:t>
      </w:r>
      <w:r w:rsidR="00BF504E" w:rsidRPr="007F48B7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>nesplní povinnost dle</w:t>
      </w:r>
      <w:r w:rsidR="00292E4E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tohoto čl. odst. </w:t>
      </w:r>
      <w:r w:rsidR="00BC4BE7">
        <w:rPr>
          <w:rFonts w:ascii="Times New Roman" w:eastAsia="Times New Roman" w:hAnsi="Times New Roman"/>
          <w:lang w:eastAsia="cs-CZ"/>
        </w:rPr>
        <w:t>8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8C40C0">
        <w:rPr>
          <w:rFonts w:ascii="Times New Roman" w:eastAsia="Times New Roman" w:hAnsi="Times New Roman"/>
          <w:lang w:eastAsia="cs-CZ"/>
        </w:rPr>
        <w:t>h</w:t>
      </w:r>
      <w:r w:rsidRPr="007F48B7">
        <w:rPr>
          <w:rFonts w:ascii="Times New Roman" w:eastAsia="Times New Roman" w:hAnsi="Times New Roman"/>
          <w:lang w:eastAsia="cs-CZ"/>
        </w:rPr>
        <w:t>) –</w:t>
      </w:r>
      <w:r w:rsidR="00550DDF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navýšení</w:t>
      </w:r>
      <w:r w:rsidRPr="007F48B7">
        <w:rPr>
          <w:rFonts w:ascii="Times New Roman" w:eastAsia="Times New Roman" w:hAnsi="Times New Roman"/>
          <w:lang w:eastAsia="cs-CZ"/>
        </w:rPr>
        <w:t xml:space="preserve"> počtu registrovaných pojištěnců </w:t>
      </w:r>
      <w:r w:rsidR="00DE571C" w:rsidRPr="00065A08">
        <w:rPr>
          <w:rFonts w:ascii="Times New Roman" w:eastAsia="Times New Roman" w:hAnsi="Times New Roman"/>
          <w:lang w:eastAsia="cs-CZ"/>
        </w:rPr>
        <w:t>(pro</w:t>
      </w:r>
      <w:r w:rsidR="00DE571C">
        <w:rPr>
          <w:rFonts w:ascii="Times New Roman" w:eastAsia="Times New Roman" w:hAnsi="Times New Roman"/>
          <w:lang w:eastAsia="cs-CZ"/>
        </w:rPr>
        <w:t> </w:t>
      </w:r>
      <w:r w:rsidR="00DE571C" w:rsidRPr="00065A08">
        <w:rPr>
          <w:rFonts w:ascii="Times New Roman" w:eastAsia="Times New Roman" w:hAnsi="Times New Roman"/>
          <w:lang w:eastAsia="cs-CZ"/>
        </w:rPr>
        <w:t xml:space="preserve">každého nového lékaře, pro jehož pracovní místo je dotace žádána) </w:t>
      </w:r>
      <w:r w:rsidRPr="007F48B7">
        <w:rPr>
          <w:rFonts w:ascii="Times New Roman" w:eastAsia="Times New Roman" w:hAnsi="Times New Roman"/>
          <w:lang w:eastAsia="cs-CZ"/>
        </w:rPr>
        <w:t xml:space="preserve">do </w:t>
      </w:r>
      <w:r w:rsidR="007A0F19">
        <w:rPr>
          <w:rFonts w:ascii="Times New Roman" w:eastAsia="Times New Roman" w:hAnsi="Times New Roman"/>
          <w:lang w:eastAsia="cs-CZ"/>
        </w:rPr>
        <w:t xml:space="preserve">30 dnů </w:t>
      </w:r>
      <w:r w:rsidR="009F6B9B">
        <w:rPr>
          <w:rFonts w:ascii="Times New Roman" w:eastAsia="Times New Roman" w:hAnsi="Times New Roman"/>
          <w:lang w:eastAsia="cs-CZ"/>
        </w:rPr>
        <w:t>po</w:t>
      </w:r>
      <w:r w:rsidR="007A0F19">
        <w:rPr>
          <w:rFonts w:ascii="Times New Roman" w:eastAsia="Times New Roman" w:hAnsi="Times New Roman"/>
          <w:lang w:eastAsia="cs-CZ"/>
        </w:rPr>
        <w:t xml:space="preserve"> uplynutí </w:t>
      </w:r>
      <w:r w:rsidR="0007594A">
        <w:rPr>
          <w:rFonts w:ascii="Times New Roman" w:eastAsia="Times New Roman" w:hAnsi="Times New Roman"/>
          <w:lang w:eastAsia="cs-CZ"/>
        </w:rPr>
        <w:t>2</w:t>
      </w:r>
      <w:r w:rsidR="00DE571C">
        <w:rPr>
          <w:rFonts w:ascii="Times New Roman" w:eastAsia="Times New Roman" w:hAnsi="Times New Roman"/>
          <w:lang w:eastAsia="cs-CZ"/>
        </w:rPr>
        <w:t> </w:t>
      </w:r>
      <w:r w:rsidR="0007594A">
        <w:rPr>
          <w:rFonts w:ascii="Times New Roman" w:eastAsia="Times New Roman" w:hAnsi="Times New Roman"/>
          <w:lang w:eastAsia="cs-CZ"/>
        </w:rPr>
        <w:t>let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="00DE571C" w:rsidRPr="00065A08">
        <w:rPr>
          <w:rFonts w:ascii="Times New Roman" w:eastAsia="Times New Roman" w:hAnsi="Times New Roman"/>
          <w:lang w:eastAsia="cs-CZ"/>
        </w:rPr>
        <w:t>od</w:t>
      </w:r>
      <w:r w:rsidR="00DE571C">
        <w:rPr>
          <w:rFonts w:ascii="Times New Roman" w:eastAsia="Times New Roman" w:hAnsi="Times New Roman"/>
          <w:lang w:eastAsia="cs-CZ"/>
        </w:rPr>
        <w:t>e dne podání žádosti</w:t>
      </w:r>
      <w:r>
        <w:rPr>
          <w:rFonts w:ascii="Times New Roman" w:eastAsia="Times New Roman" w:hAnsi="Times New Roman"/>
          <w:lang w:eastAsia="cs-CZ"/>
        </w:rPr>
        <w:t>,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bookmarkStart w:id="27" w:name="_Hlk136250863"/>
      <w:r w:rsidR="00813D2B" w:rsidRPr="00065A08">
        <w:rPr>
          <w:rFonts w:ascii="Times New Roman" w:eastAsia="Times New Roman" w:hAnsi="Times New Roman"/>
          <w:lang w:eastAsia="cs-CZ"/>
        </w:rPr>
        <w:t>ani na výzvu OI,</w:t>
      </w:r>
      <w:r w:rsidR="00813D2B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 xml:space="preserve">je </w:t>
      </w:r>
      <w:r w:rsidR="007A0F19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 w:rsidR="007A0F19"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bankovní účet Karlovarského kraje do</w:t>
      </w:r>
      <w:r w:rsidR="00B7072C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>20</w:t>
      </w:r>
      <w:r w:rsidR="00B7072C"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pracovních dnů </w:t>
      </w:r>
      <w:r w:rsidR="00FF7644">
        <w:rPr>
          <w:rFonts w:ascii="Times New Roman" w:eastAsia="Times New Roman" w:hAnsi="Times New Roman"/>
          <w:lang w:eastAsia="cs-CZ"/>
        </w:rPr>
        <w:t xml:space="preserve">po </w:t>
      </w:r>
      <w:r w:rsidRPr="007F48B7">
        <w:rPr>
          <w:rFonts w:ascii="Times New Roman" w:eastAsia="Times New Roman" w:hAnsi="Times New Roman"/>
          <w:lang w:eastAsia="cs-CZ"/>
        </w:rPr>
        <w:t>uplynutí lhůty ke splnění této povinnosti</w:t>
      </w:r>
      <w:bookmarkEnd w:id="27"/>
      <w:r w:rsidR="00F4161F" w:rsidRPr="00581C2D">
        <w:rPr>
          <w:rFonts w:ascii="Times New Roman" w:eastAsia="Times New Roman" w:hAnsi="Times New Roman"/>
          <w:lang w:eastAsia="cs-CZ"/>
        </w:rPr>
        <w:t>.</w:t>
      </w:r>
    </w:p>
    <w:p w14:paraId="2AA5D301" w14:textId="77777777" w:rsidR="00BF504E" w:rsidRDefault="00BF504E" w:rsidP="00BF504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E6C8D5E" w14:textId="3047D311" w:rsidR="00BF504E" w:rsidRDefault="00BF504E" w:rsidP="00BF504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28" w:name="_Hlk136250970"/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1124ED">
        <w:rPr>
          <w:rFonts w:ascii="Times New Roman" w:hAnsi="Times New Roman"/>
        </w:rPr>
        <w:t xml:space="preserve">v případě žádosti o dotaci na účel dle čl. I. </w:t>
      </w:r>
      <w:r w:rsidR="00F97DA8">
        <w:rPr>
          <w:rFonts w:ascii="Times New Roman" w:hAnsi="Times New Roman"/>
        </w:rPr>
        <w:t xml:space="preserve">odst. 1 </w:t>
      </w:r>
      <w:r w:rsidRPr="001124ED">
        <w:rPr>
          <w:rFonts w:ascii="Times New Roman" w:hAnsi="Times New Roman"/>
        </w:rPr>
        <w:t xml:space="preserve">písm. </w:t>
      </w:r>
      <w:r w:rsidR="00E156FF">
        <w:rPr>
          <w:rFonts w:ascii="Times New Roman" w:hAnsi="Times New Roman"/>
        </w:rPr>
        <w:t>d</w:t>
      </w:r>
      <w:r w:rsidRPr="001124ED">
        <w:rPr>
          <w:rFonts w:ascii="Times New Roman" w:hAnsi="Times New Roman"/>
        </w:rPr>
        <w:t xml:space="preserve">) </w:t>
      </w:r>
      <w:r w:rsidR="00E156FF" w:rsidRPr="009A519F">
        <w:rPr>
          <w:rFonts w:ascii="Times New Roman" w:hAnsi="Times New Roman"/>
        </w:rPr>
        <w:t>vznik no</w:t>
      </w:r>
      <w:r w:rsidR="00F66378">
        <w:rPr>
          <w:rFonts w:ascii="Times New Roman" w:hAnsi="Times New Roman"/>
        </w:rPr>
        <w:t>vých</w:t>
      </w:r>
      <w:r w:rsidR="00E156FF" w:rsidRPr="009A519F">
        <w:rPr>
          <w:rFonts w:ascii="Times New Roman" w:hAnsi="Times New Roman"/>
        </w:rPr>
        <w:t xml:space="preserve"> pracoviš</w:t>
      </w:r>
      <w:r w:rsidR="00F66378">
        <w:rPr>
          <w:rFonts w:ascii="Times New Roman" w:hAnsi="Times New Roman"/>
        </w:rPr>
        <w:t>ť</w:t>
      </w:r>
      <w:r w:rsidR="00E156FF" w:rsidRPr="009A519F">
        <w:rPr>
          <w:rFonts w:ascii="Times New Roman" w:hAnsi="Times New Roman"/>
        </w:rPr>
        <w:t xml:space="preserve"> (rozšíření místa poskytování zdravotních služeb o nové pracoviště zaměstnancem nebo navýšením úvazku stávajícího lékaře)</w:t>
      </w:r>
      <w:r w:rsidR="00E156FF">
        <w:rPr>
          <w:rFonts w:ascii="Times New Roman" w:hAnsi="Times New Roman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>nesplní povinnost dle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tohoto čl. odst. </w:t>
      </w:r>
      <w:r>
        <w:rPr>
          <w:rFonts w:ascii="Times New Roman" w:eastAsia="Times New Roman" w:hAnsi="Times New Roman"/>
          <w:lang w:eastAsia="cs-CZ"/>
        </w:rPr>
        <w:t>8</w:t>
      </w:r>
      <w:r w:rsidR="00821080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863F1C">
        <w:rPr>
          <w:rFonts w:ascii="Times New Roman" w:eastAsia="Times New Roman" w:hAnsi="Times New Roman"/>
          <w:lang w:eastAsia="cs-CZ"/>
        </w:rPr>
        <w:t>i</w:t>
      </w:r>
      <w:r w:rsidRPr="007F48B7">
        <w:rPr>
          <w:rFonts w:ascii="Times New Roman" w:eastAsia="Times New Roman" w:hAnsi="Times New Roman"/>
          <w:lang w:eastAsia="cs-CZ"/>
        </w:rPr>
        <w:t>) –</w:t>
      </w:r>
      <w:r w:rsidR="00550DDF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 xml:space="preserve">dosažení minimálního počtu registrovaných pojištěnců </w:t>
      </w:r>
      <w:r w:rsidR="00E156FF">
        <w:rPr>
          <w:rFonts w:ascii="Times New Roman" w:eastAsia="Times New Roman" w:hAnsi="Times New Roman"/>
          <w:lang w:eastAsia="cs-CZ"/>
        </w:rPr>
        <w:t xml:space="preserve">v novém pracovišti a </w:t>
      </w:r>
      <w:r w:rsidR="00C40105">
        <w:rPr>
          <w:rFonts w:ascii="Times New Roman" w:eastAsia="Times New Roman" w:hAnsi="Times New Roman"/>
          <w:lang w:eastAsia="cs-CZ"/>
        </w:rPr>
        <w:t xml:space="preserve">zároveň </w:t>
      </w:r>
      <w:r w:rsidR="00E156FF">
        <w:rPr>
          <w:rFonts w:ascii="Times New Roman" w:eastAsia="Times New Roman" w:hAnsi="Times New Roman"/>
          <w:lang w:eastAsia="cs-CZ"/>
        </w:rPr>
        <w:t xml:space="preserve">nepoklesnutí </w:t>
      </w:r>
      <w:r w:rsidR="00120016">
        <w:rPr>
          <w:rFonts w:ascii="Times New Roman" w:eastAsia="Times New Roman" w:hAnsi="Times New Roman"/>
          <w:lang w:eastAsia="cs-CZ"/>
        </w:rPr>
        <w:t xml:space="preserve">minimálního počtu registrovaných pojištěnců ve stávajícím pracovišti </w:t>
      </w:r>
      <w:r w:rsidRPr="007F48B7">
        <w:rPr>
          <w:rFonts w:ascii="Times New Roman" w:eastAsia="Times New Roman" w:hAnsi="Times New Roman"/>
          <w:lang w:eastAsia="cs-CZ"/>
        </w:rPr>
        <w:t xml:space="preserve">do </w:t>
      </w:r>
      <w:r>
        <w:rPr>
          <w:rFonts w:ascii="Times New Roman" w:eastAsia="Times New Roman" w:hAnsi="Times New Roman"/>
          <w:lang w:eastAsia="cs-CZ"/>
        </w:rPr>
        <w:t>30 dnů po uplynutí 2 let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="00F97DA8" w:rsidRPr="00065A08">
        <w:rPr>
          <w:rFonts w:ascii="Times New Roman" w:eastAsia="Times New Roman" w:hAnsi="Times New Roman"/>
          <w:lang w:eastAsia="cs-CZ"/>
        </w:rPr>
        <w:t>od</w:t>
      </w:r>
      <w:r w:rsidR="00F97DA8">
        <w:rPr>
          <w:rFonts w:ascii="Times New Roman" w:eastAsia="Times New Roman" w:hAnsi="Times New Roman"/>
          <w:lang w:eastAsia="cs-CZ"/>
        </w:rPr>
        <w:t>e dne podání žádosti</w:t>
      </w:r>
      <w:r>
        <w:rPr>
          <w:rFonts w:ascii="Times New Roman" w:eastAsia="Times New Roman" w:hAnsi="Times New Roman"/>
          <w:lang w:eastAsia="cs-CZ"/>
        </w:rPr>
        <w:t xml:space="preserve">, </w:t>
      </w:r>
      <w:r w:rsidR="00813D2B" w:rsidRPr="00065A08">
        <w:rPr>
          <w:rFonts w:ascii="Times New Roman" w:eastAsia="Times New Roman" w:hAnsi="Times New Roman"/>
          <w:lang w:eastAsia="cs-CZ"/>
        </w:rPr>
        <w:t>ani na výzvu OI,</w:t>
      </w:r>
      <w:r w:rsidR="00813D2B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 xml:space="preserve">je </w:t>
      </w:r>
      <w:r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bankovní účet Karlovarského kraje do 20 pracovních dnů </w:t>
      </w:r>
      <w:r>
        <w:rPr>
          <w:rFonts w:ascii="Times New Roman" w:eastAsia="Times New Roman" w:hAnsi="Times New Roman"/>
          <w:lang w:eastAsia="cs-CZ"/>
        </w:rPr>
        <w:t xml:space="preserve">po </w:t>
      </w:r>
      <w:r w:rsidRPr="007F48B7">
        <w:rPr>
          <w:rFonts w:ascii="Times New Roman" w:eastAsia="Times New Roman" w:hAnsi="Times New Roman"/>
          <w:lang w:eastAsia="cs-CZ"/>
        </w:rPr>
        <w:t>uplynutí lhůty ke splnění této povinnosti</w:t>
      </w:r>
      <w:r w:rsidR="00E85B3B">
        <w:rPr>
          <w:rFonts w:ascii="Times New Roman" w:eastAsia="Times New Roman" w:hAnsi="Times New Roman"/>
          <w:lang w:eastAsia="cs-CZ"/>
        </w:rPr>
        <w:t>, a to ve výši:</w:t>
      </w:r>
    </w:p>
    <w:p w14:paraId="306FE74A" w14:textId="2344956F" w:rsidR="000A0101" w:rsidRPr="00834C7B" w:rsidRDefault="000A0101" w:rsidP="000A0101">
      <w:pPr>
        <w:pStyle w:val="Odstavecseseznamem"/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celé částky vyplacené dotace – v případě </w:t>
      </w:r>
      <w:r>
        <w:rPr>
          <w:rFonts w:ascii="Times New Roman" w:eastAsia="Times New Roman" w:hAnsi="Times New Roman"/>
          <w:lang w:eastAsia="cs-CZ"/>
        </w:rPr>
        <w:t>oboru praktické lékařství pro děti a dorost/pediatrie a</w:t>
      </w:r>
      <w:r w:rsidR="00423F2C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doložení</w:t>
      </w:r>
      <w:r w:rsidRPr="00065A08">
        <w:rPr>
          <w:rFonts w:ascii="Times New Roman" w:eastAsia="Times New Roman" w:hAnsi="Times New Roman"/>
          <w:lang w:eastAsia="cs-CZ"/>
        </w:rPr>
        <w:t xml:space="preserve"> počtu registrovaných pojištěnců od </w:t>
      </w:r>
      <w:r w:rsidRPr="00BE200F">
        <w:rPr>
          <w:rFonts w:ascii="Times New Roman" w:eastAsia="Times New Roman" w:hAnsi="Times New Roman"/>
          <w:lang w:eastAsia="cs-CZ"/>
        </w:rPr>
        <w:t>1 do 499</w:t>
      </w:r>
      <w:r w:rsidRPr="00065A08">
        <w:rPr>
          <w:rFonts w:ascii="Times New Roman" w:eastAsia="Times New Roman" w:hAnsi="Times New Roman"/>
          <w:lang w:eastAsia="cs-CZ"/>
        </w:rPr>
        <w:t xml:space="preserve"> osob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či dojde ke snížení počtu registrovaných pojištěnců stávajícího pracoviště pod hranici 800 osob</w:t>
      </w:r>
      <w:r>
        <w:rPr>
          <w:rFonts w:ascii="Times New Roman" w:eastAsia="Times New Roman" w:hAnsi="Times New Roman"/>
          <w:lang w:eastAsia="cs-CZ"/>
        </w:rPr>
        <w:t xml:space="preserve">; v případě oboru všeobecné praktické lékařství a oboru gynekologie a porodnictví a doložení počtu registrovaných pojištěnců </w:t>
      </w:r>
      <w:r w:rsidRPr="00834C7B">
        <w:rPr>
          <w:rFonts w:ascii="Times New Roman" w:eastAsia="Times New Roman" w:hAnsi="Times New Roman"/>
          <w:lang w:eastAsia="cs-CZ"/>
        </w:rPr>
        <w:t>od 1 do 749 osob či dojde ke snížení počtu registrovaných pojištěnců stávajícího pracoviště pod hranici 1200 osob,</w:t>
      </w:r>
    </w:p>
    <w:p w14:paraId="5008C59E" w14:textId="77777777" w:rsidR="000A0101" w:rsidRPr="00834C7B" w:rsidRDefault="000A0101" w:rsidP="000A0101">
      <w:pPr>
        <w:pStyle w:val="Odstavecseseznamem"/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4C7B">
        <w:rPr>
          <w:rFonts w:ascii="Times New Roman" w:eastAsia="Times New Roman" w:hAnsi="Times New Roman"/>
          <w:lang w:eastAsia="cs-CZ"/>
        </w:rPr>
        <w:t>50 % částky vyplacené dotace – v případě oboru praktické lékařství pro děti a dorost/pediatrie a doložení počtu registrovaných pojištěnců od 500 do 699 osob; v případě oboru všeobecné praktické lékařství a oboru gynekologie a porodnictví a doložení počtu registrovaných pojištěnců od 750 do 1049 osob,</w:t>
      </w:r>
    </w:p>
    <w:p w14:paraId="7B922007" w14:textId="77777777" w:rsidR="000A0101" w:rsidRPr="00834C7B" w:rsidRDefault="000A0101" w:rsidP="000A0101">
      <w:pPr>
        <w:pStyle w:val="Odstavecseseznamem"/>
        <w:numPr>
          <w:ilvl w:val="1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34C7B">
        <w:rPr>
          <w:rFonts w:ascii="Times New Roman" w:eastAsia="Times New Roman" w:hAnsi="Times New Roman"/>
          <w:lang w:eastAsia="cs-CZ"/>
        </w:rPr>
        <w:t>10 % částky vyplacené dotace – v případě oboru praktické lékařství pro děti a dorost/pediatrie a doložení počtu registrovaných pojištěnců od 700 do 799 osob; v případě oboru všeobecné praktické lékařství a oboru gynekologie a porodnictví a doložení počtu registrovaných pojištěnců od 1050 do 1199 osob.</w:t>
      </w:r>
    </w:p>
    <w:bookmarkEnd w:id="28"/>
    <w:p w14:paraId="53AABA17" w14:textId="37C8E4CC" w:rsidR="00BC5A14" w:rsidRDefault="00BC5A14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35B70CC" w14:textId="0C10B71A" w:rsidR="00716BC7" w:rsidRDefault="00716BC7" w:rsidP="00716BC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1124ED">
        <w:rPr>
          <w:rFonts w:ascii="Times New Roman" w:hAnsi="Times New Roman"/>
        </w:rPr>
        <w:t xml:space="preserve">v případě žádosti o dotaci na účel dle čl. I. </w:t>
      </w:r>
      <w:r>
        <w:rPr>
          <w:rFonts w:ascii="Times New Roman" w:hAnsi="Times New Roman"/>
        </w:rPr>
        <w:t xml:space="preserve">odst. 1 </w:t>
      </w:r>
      <w:r w:rsidRPr="001124ED">
        <w:rPr>
          <w:rFonts w:ascii="Times New Roman" w:hAnsi="Times New Roman"/>
        </w:rPr>
        <w:t xml:space="preserve">písm. </w:t>
      </w:r>
      <w:r>
        <w:rPr>
          <w:rFonts w:ascii="Times New Roman" w:hAnsi="Times New Roman"/>
        </w:rPr>
        <w:t>e</w:t>
      </w:r>
      <w:r w:rsidRPr="001124ED">
        <w:rPr>
          <w:rFonts w:ascii="Times New Roman" w:hAnsi="Times New Roman"/>
        </w:rPr>
        <w:t xml:space="preserve">) </w:t>
      </w:r>
      <w:r w:rsidRPr="00DC2152">
        <w:rPr>
          <w:rFonts w:ascii="Times New Roman" w:hAnsi="Times New Roman"/>
        </w:rPr>
        <w:t>náhrada novým praktickým lékařem a gynekologem (zaměstnancem) za odchozího praktického lékaře a gynekologa (zaměstnance) (obnova kapacity ordinací praktických lékařů a gynekologů zaměstnáním nového praktického lékaře a gynekologa)</w:t>
      </w:r>
      <w:r>
        <w:rPr>
          <w:rFonts w:ascii="Times New Roman" w:hAnsi="Times New Roman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>nesplní povinnost dle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tohoto čl. odst. </w:t>
      </w:r>
      <w:r>
        <w:rPr>
          <w:rFonts w:ascii="Times New Roman" w:eastAsia="Times New Roman" w:hAnsi="Times New Roman"/>
          <w:lang w:eastAsia="cs-CZ"/>
        </w:rPr>
        <w:t>8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>
        <w:rPr>
          <w:rFonts w:ascii="Times New Roman" w:eastAsia="Times New Roman" w:hAnsi="Times New Roman"/>
          <w:lang w:eastAsia="cs-CZ"/>
        </w:rPr>
        <w:t>j</w:t>
      </w:r>
      <w:r w:rsidRPr="007F48B7">
        <w:rPr>
          <w:rFonts w:ascii="Times New Roman" w:eastAsia="Times New Roman" w:hAnsi="Times New Roman"/>
          <w:lang w:eastAsia="cs-CZ"/>
        </w:rPr>
        <w:t>) –</w:t>
      </w:r>
      <w:r w:rsidR="00550DDF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nepoklesnutí</w:t>
      </w:r>
      <w:r w:rsidRPr="007F48B7">
        <w:rPr>
          <w:rFonts w:ascii="Times New Roman" w:eastAsia="Times New Roman" w:hAnsi="Times New Roman"/>
          <w:lang w:eastAsia="cs-CZ"/>
        </w:rPr>
        <w:t xml:space="preserve"> minimálního počtu registrovaných pojištěnců do </w:t>
      </w:r>
      <w:r>
        <w:rPr>
          <w:rFonts w:ascii="Times New Roman" w:eastAsia="Times New Roman" w:hAnsi="Times New Roman"/>
          <w:lang w:eastAsia="cs-CZ"/>
        </w:rPr>
        <w:t>30 dnů po uplynutí 2 let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od</w:t>
      </w:r>
      <w:r>
        <w:rPr>
          <w:rFonts w:ascii="Times New Roman" w:eastAsia="Times New Roman" w:hAnsi="Times New Roman"/>
          <w:lang w:eastAsia="cs-CZ"/>
        </w:rPr>
        <w:t xml:space="preserve">e dne podání žádosti, </w:t>
      </w:r>
      <w:r w:rsidR="00813D2B" w:rsidRPr="00065A08">
        <w:rPr>
          <w:rFonts w:ascii="Times New Roman" w:eastAsia="Times New Roman" w:hAnsi="Times New Roman"/>
          <w:lang w:eastAsia="cs-CZ"/>
        </w:rPr>
        <w:t>ani na výzvu OI,</w:t>
      </w:r>
      <w:r w:rsidR="00813D2B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 xml:space="preserve">je </w:t>
      </w:r>
      <w:r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povin</w:t>
      </w:r>
      <w:r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dotaci na</w:t>
      </w:r>
      <w:r>
        <w:rPr>
          <w:rFonts w:ascii="Times New Roman" w:eastAsia="Times New Roman" w:hAnsi="Times New Roman"/>
          <w:lang w:eastAsia="cs-CZ"/>
        </w:rPr>
        <w:t> </w:t>
      </w:r>
      <w:r w:rsidRPr="007F48B7">
        <w:rPr>
          <w:rFonts w:ascii="Times New Roman" w:eastAsia="Times New Roman" w:hAnsi="Times New Roman"/>
          <w:lang w:eastAsia="cs-CZ"/>
        </w:rPr>
        <w:t xml:space="preserve">bankovní účet Karlovarského kraje do 20 pracovních dnů </w:t>
      </w:r>
      <w:r>
        <w:rPr>
          <w:rFonts w:ascii="Times New Roman" w:eastAsia="Times New Roman" w:hAnsi="Times New Roman"/>
          <w:lang w:eastAsia="cs-CZ"/>
        </w:rPr>
        <w:t>po</w:t>
      </w:r>
      <w:r w:rsidRPr="007F48B7">
        <w:rPr>
          <w:rFonts w:ascii="Times New Roman" w:eastAsia="Times New Roman" w:hAnsi="Times New Roman"/>
          <w:lang w:eastAsia="cs-CZ"/>
        </w:rPr>
        <w:t xml:space="preserve"> uplynutí lhůty ke splnění této povinnosti</w:t>
      </w:r>
      <w:r>
        <w:rPr>
          <w:rFonts w:ascii="Times New Roman" w:eastAsia="Times New Roman" w:hAnsi="Times New Roman"/>
          <w:lang w:eastAsia="cs-CZ"/>
        </w:rPr>
        <w:t>, a to ve výši:</w:t>
      </w:r>
    </w:p>
    <w:p w14:paraId="060314C2" w14:textId="77777777" w:rsidR="00716BC7" w:rsidRPr="00A5081A" w:rsidRDefault="00716BC7" w:rsidP="007F6177">
      <w:pPr>
        <w:pStyle w:val="Odstavecseseznamem"/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celé částky vyplacené dotace – v případě </w:t>
      </w:r>
      <w:r>
        <w:rPr>
          <w:rFonts w:ascii="Times New Roman" w:eastAsia="Times New Roman" w:hAnsi="Times New Roman"/>
          <w:lang w:eastAsia="cs-CZ"/>
        </w:rPr>
        <w:t>oboru praktické lékařství pro děti a dorost/pediatrie a doložení</w:t>
      </w:r>
      <w:r w:rsidRPr="00065A08">
        <w:rPr>
          <w:rFonts w:ascii="Times New Roman" w:eastAsia="Times New Roman" w:hAnsi="Times New Roman"/>
          <w:lang w:eastAsia="cs-CZ"/>
        </w:rPr>
        <w:t xml:space="preserve"> počtu registrovaných pojištěnců od </w:t>
      </w:r>
      <w:r w:rsidRPr="00BE200F">
        <w:rPr>
          <w:rFonts w:ascii="Times New Roman" w:eastAsia="Times New Roman" w:hAnsi="Times New Roman"/>
          <w:lang w:eastAsia="cs-CZ"/>
        </w:rPr>
        <w:t>1 do 499</w:t>
      </w:r>
      <w:r w:rsidRPr="00065A08">
        <w:rPr>
          <w:rFonts w:ascii="Times New Roman" w:eastAsia="Times New Roman" w:hAnsi="Times New Roman"/>
          <w:lang w:eastAsia="cs-CZ"/>
        </w:rPr>
        <w:t xml:space="preserve"> osob</w:t>
      </w:r>
      <w:r>
        <w:rPr>
          <w:rFonts w:ascii="Times New Roman" w:eastAsia="Times New Roman" w:hAnsi="Times New Roman"/>
          <w:lang w:eastAsia="cs-CZ"/>
        </w:rPr>
        <w:t xml:space="preserve">; v případě oboru všeobecné praktické lékařství a oboru gynekologie a porodnictví a doložení počtu registrovaných pojištěnců od </w:t>
      </w:r>
      <w:r w:rsidRPr="00A5081A">
        <w:rPr>
          <w:rFonts w:ascii="Times New Roman" w:eastAsia="Times New Roman" w:hAnsi="Times New Roman"/>
          <w:lang w:eastAsia="cs-CZ"/>
        </w:rPr>
        <w:t>1 do 749 osob,</w:t>
      </w:r>
    </w:p>
    <w:p w14:paraId="3F40175D" w14:textId="77777777" w:rsidR="00716BC7" w:rsidRPr="00A5081A" w:rsidRDefault="00716BC7" w:rsidP="007F6177">
      <w:pPr>
        <w:pStyle w:val="Odstavecseseznamem"/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081A">
        <w:rPr>
          <w:rFonts w:ascii="Times New Roman" w:eastAsia="Times New Roman" w:hAnsi="Times New Roman"/>
          <w:lang w:eastAsia="cs-CZ"/>
        </w:rPr>
        <w:t>50 % částky vyplacené dotace – v případě oboru praktické lékařství pro děti a dorost/pediatrie a doložení počtu registrovaných pojištěnců od 500 do 699 osob; v případě oboru všeobecné praktické lékařství a oboru gynekologie a porodnictví a doložení počtu registrovaných pojištěnců od 750 do 1049 osob,</w:t>
      </w:r>
    </w:p>
    <w:p w14:paraId="18CD302A" w14:textId="77777777" w:rsidR="00716BC7" w:rsidRPr="00065A08" w:rsidRDefault="00716BC7" w:rsidP="007F6177">
      <w:pPr>
        <w:pStyle w:val="Odstavecseseznamem"/>
        <w:numPr>
          <w:ilvl w:val="1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5081A">
        <w:rPr>
          <w:rFonts w:ascii="Times New Roman" w:eastAsia="Times New Roman" w:hAnsi="Times New Roman"/>
          <w:lang w:eastAsia="cs-CZ"/>
        </w:rPr>
        <w:t>10 % částky vyplacené dotace – v případě oboru praktické lékařství pro děti a dorost/pediatrie a doložení počtu registrovaných pojištěnců od 700 do 799 osob; v případě oboru všeobecné praktické lékařství a oboru gynekologie a porodnictví a doložení počtu registrovaných pojištěnců od 1050 do 1199 osob</w:t>
      </w:r>
      <w:r w:rsidRPr="00065A08">
        <w:rPr>
          <w:rFonts w:ascii="Times New Roman" w:eastAsia="Times New Roman" w:hAnsi="Times New Roman"/>
          <w:lang w:eastAsia="cs-CZ"/>
        </w:rPr>
        <w:t>.</w:t>
      </w:r>
    </w:p>
    <w:p w14:paraId="30FE359C" w14:textId="77777777" w:rsidR="00716BC7" w:rsidRPr="007F48B7" w:rsidRDefault="00716BC7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F267AB3" w14:textId="51C1E22A" w:rsidR="00F1364C" w:rsidRPr="007F6177" w:rsidRDefault="00BC5A14" w:rsidP="007F6177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7F48B7">
        <w:rPr>
          <w:rFonts w:ascii="Times New Roman" w:eastAsia="Times New Roman" w:hAnsi="Times New Roman"/>
          <w:lang w:eastAsia="cs-CZ"/>
        </w:rPr>
        <w:t xml:space="preserve">Pokud </w:t>
      </w:r>
      <w:r w:rsidR="00EE31B3">
        <w:rPr>
          <w:rFonts w:ascii="Times New Roman" w:eastAsia="Times New Roman" w:hAnsi="Times New Roman"/>
          <w:lang w:eastAsia="cs-CZ"/>
        </w:rPr>
        <w:t>žadatel</w:t>
      </w:r>
      <w:r w:rsidRPr="007F48B7">
        <w:rPr>
          <w:rFonts w:ascii="Times New Roman" w:eastAsia="Times New Roman" w:hAnsi="Times New Roman"/>
          <w:lang w:eastAsia="cs-CZ"/>
        </w:rPr>
        <w:t xml:space="preserve"> každoročně neprokáže splnění povinnosti dle tohoto čl. odst. </w:t>
      </w:r>
      <w:r w:rsidR="00BC4BE7">
        <w:rPr>
          <w:rFonts w:ascii="Times New Roman" w:eastAsia="Times New Roman" w:hAnsi="Times New Roman"/>
          <w:lang w:eastAsia="cs-CZ"/>
        </w:rPr>
        <w:t>8</w:t>
      </w:r>
      <w:r w:rsidRPr="007F48B7">
        <w:rPr>
          <w:rFonts w:ascii="Times New Roman" w:eastAsia="Times New Roman" w:hAnsi="Times New Roman"/>
          <w:lang w:eastAsia="cs-CZ"/>
        </w:rPr>
        <w:t xml:space="preserve"> písm. </w:t>
      </w:r>
      <w:r w:rsidR="00A270E2">
        <w:rPr>
          <w:rFonts w:ascii="Times New Roman" w:eastAsia="Times New Roman" w:hAnsi="Times New Roman"/>
          <w:lang w:eastAsia="cs-CZ"/>
        </w:rPr>
        <w:t>c</w:t>
      </w:r>
      <w:r w:rsidRPr="007F48B7">
        <w:rPr>
          <w:rFonts w:ascii="Times New Roman" w:eastAsia="Times New Roman" w:hAnsi="Times New Roman"/>
          <w:lang w:eastAsia="cs-CZ"/>
        </w:rPr>
        <w:t xml:space="preserve">) – fungování ordinace </w:t>
      </w:r>
      <w:r w:rsidR="00A270E2">
        <w:rPr>
          <w:rFonts w:ascii="Times New Roman" w:eastAsia="Times New Roman" w:hAnsi="Times New Roman"/>
          <w:lang w:eastAsia="cs-CZ"/>
        </w:rPr>
        <w:t>praktického lékaře</w:t>
      </w:r>
      <w:r w:rsidRPr="007F48B7">
        <w:rPr>
          <w:rFonts w:ascii="Times New Roman" w:eastAsia="Times New Roman" w:hAnsi="Times New Roman"/>
          <w:lang w:eastAsia="cs-CZ"/>
        </w:rPr>
        <w:t xml:space="preserve"> </w:t>
      </w:r>
      <w:r w:rsidR="00D46BC2">
        <w:rPr>
          <w:rFonts w:ascii="Times New Roman" w:eastAsia="Times New Roman" w:hAnsi="Times New Roman"/>
          <w:lang w:eastAsia="cs-CZ"/>
        </w:rPr>
        <w:t xml:space="preserve">a gynekologa </w:t>
      </w:r>
      <w:r w:rsidR="00550052">
        <w:rPr>
          <w:rFonts w:ascii="Times New Roman" w:eastAsia="Times New Roman" w:hAnsi="Times New Roman"/>
          <w:lang w:eastAsia="cs-CZ"/>
        </w:rPr>
        <w:t xml:space="preserve">ve stanovené minimální ordinační době </w:t>
      </w:r>
      <w:r w:rsidRPr="007F48B7">
        <w:rPr>
          <w:rFonts w:ascii="Times New Roman" w:eastAsia="Times New Roman" w:hAnsi="Times New Roman"/>
          <w:lang w:eastAsia="cs-CZ"/>
        </w:rPr>
        <w:t>po dobu minimálně 4 let</w:t>
      </w:r>
      <w:r w:rsidR="00A270E2">
        <w:rPr>
          <w:rFonts w:ascii="Times New Roman" w:eastAsia="Times New Roman" w:hAnsi="Times New Roman"/>
          <w:lang w:eastAsia="cs-CZ"/>
        </w:rPr>
        <w:t xml:space="preserve"> od doby poskytnutí dotace</w:t>
      </w:r>
      <w:r w:rsidRPr="007F48B7">
        <w:rPr>
          <w:rFonts w:ascii="Times New Roman" w:eastAsia="Times New Roman" w:hAnsi="Times New Roman"/>
          <w:lang w:eastAsia="cs-CZ"/>
        </w:rPr>
        <w:t xml:space="preserve">, </w:t>
      </w:r>
      <w:r w:rsidR="007F6177" w:rsidRPr="00065A08">
        <w:rPr>
          <w:rFonts w:ascii="Times New Roman" w:eastAsia="Times New Roman" w:hAnsi="Times New Roman"/>
          <w:lang w:eastAsia="cs-CZ"/>
        </w:rPr>
        <w:t xml:space="preserve">ani na výzvu OI, přistupuje se k němu tak, že nesplnil </w:t>
      </w:r>
      <w:r w:rsidR="007F6177">
        <w:rPr>
          <w:rFonts w:ascii="Times New Roman" w:eastAsia="Times New Roman" w:hAnsi="Times New Roman"/>
          <w:lang w:eastAsia="cs-CZ"/>
        </w:rPr>
        <w:t>závazek fungování ordinace</w:t>
      </w:r>
      <w:r w:rsidR="007F6177" w:rsidRPr="007F48B7">
        <w:rPr>
          <w:rFonts w:ascii="Times New Roman" w:eastAsia="Times New Roman" w:hAnsi="Times New Roman"/>
          <w:lang w:eastAsia="cs-CZ"/>
        </w:rPr>
        <w:t xml:space="preserve"> </w:t>
      </w:r>
      <w:r w:rsidR="007F6177">
        <w:rPr>
          <w:rFonts w:ascii="Times New Roman" w:eastAsia="Times New Roman" w:hAnsi="Times New Roman"/>
          <w:lang w:eastAsia="cs-CZ"/>
        </w:rPr>
        <w:t>praktického lékaře a gynekologa ve stanovené minimální ordinační době po dobu minimálně 4 let od doby poskytnutí dotace, a</w:t>
      </w:r>
      <w:r w:rsidR="007F6177" w:rsidRPr="00065A08">
        <w:rPr>
          <w:rFonts w:ascii="Times New Roman" w:eastAsia="Times New Roman" w:hAnsi="Times New Roman"/>
          <w:lang w:eastAsia="cs-CZ"/>
        </w:rPr>
        <w:t xml:space="preserve"> je </w:t>
      </w:r>
      <w:r w:rsidR="007F6177">
        <w:rPr>
          <w:rFonts w:ascii="Times New Roman" w:eastAsia="Times New Roman" w:hAnsi="Times New Roman"/>
          <w:lang w:eastAsia="cs-CZ"/>
        </w:rPr>
        <w:t>proto</w:t>
      </w:r>
      <w:r w:rsidR="007F6177" w:rsidRPr="007F48B7">
        <w:rPr>
          <w:rFonts w:ascii="Times New Roman" w:eastAsia="Times New Roman" w:hAnsi="Times New Roman"/>
          <w:lang w:eastAsia="cs-CZ"/>
        </w:rPr>
        <w:t xml:space="preserve"> </w:t>
      </w:r>
      <w:r w:rsidRPr="007F48B7">
        <w:rPr>
          <w:rFonts w:ascii="Times New Roman" w:eastAsia="Times New Roman" w:hAnsi="Times New Roman"/>
          <w:lang w:eastAsia="cs-CZ"/>
        </w:rPr>
        <w:t>povin</w:t>
      </w:r>
      <w:r w:rsidR="00A270E2">
        <w:rPr>
          <w:rFonts w:ascii="Times New Roman" w:eastAsia="Times New Roman" w:hAnsi="Times New Roman"/>
          <w:lang w:eastAsia="cs-CZ"/>
        </w:rPr>
        <w:t>en</w:t>
      </w:r>
      <w:r w:rsidRPr="007F48B7">
        <w:rPr>
          <w:rFonts w:ascii="Times New Roman" w:eastAsia="Times New Roman" w:hAnsi="Times New Roman"/>
          <w:lang w:eastAsia="cs-CZ"/>
        </w:rPr>
        <w:t xml:space="preserve"> vrátit Karlovarskému kraji poměrnou část dotace do 20 pracovních dnů od výzvy Karlovarského kraje k vrácení dotace.</w:t>
      </w:r>
      <w:r w:rsidR="007F6177">
        <w:rPr>
          <w:rFonts w:ascii="Times New Roman" w:eastAsia="Times New Roman" w:hAnsi="Times New Roman"/>
          <w:lang w:eastAsia="cs-CZ"/>
        </w:rPr>
        <w:t xml:space="preserve"> Poměrná část dotace k vrácení poskytovateli se stanoví výpočtem: Vratka = (vyplacená částka dotace/48 </w:t>
      </w:r>
      <w:r w:rsidR="00AE2665">
        <w:rPr>
          <w:rFonts w:ascii="Times New Roman" w:eastAsia="Times New Roman" w:hAnsi="Times New Roman"/>
          <w:lang w:eastAsia="cs-CZ"/>
        </w:rPr>
        <w:t>měsíců) *</w:t>
      </w:r>
      <w:r w:rsidR="007F6177">
        <w:rPr>
          <w:rFonts w:ascii="Times New Roman" w:eastAsia="Times New Roman" w:hAnsi="Times New Roman"/>
          <w:lang w:eastAsia="cs-CZ"/>
        </w:rPr>
        <w:t xml:space="preserve"> počet nesplněných celých měsíců závazku fungování ordinace. Částka bude zaokrouhlena na celé koruny nahoru.</w:t>
      </w:r>
    </w:p>
    <w:p w14:paraId="704916D9" w14:textId="77777777" w:rsidR="00F1364C" w:rsidRPr="00F1364C" w:rsidRDefault="00F1364C" w:rsidP="00F1364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8437684" w14:textId="4BAB858F" w:rsidR="00F1364C" w:rsidRDefault="001734AD" w:rsidP="00532752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Pokud žadatel </w:t>
      </w:r>
      <w:r w:rsidR="00D46BC2">
        <w:rPr>
          <w:rFonts w:ascii="Times New Roman" w:eastAsia="Times New Roman" w:hAnsi="Times New Roman"/>
          <w:lang w:eastAsia="cs-CZ"/>
        </w:rPr>
        <w:t xml:space="preserve">v oboru všeobecné praktické lékařství a oboru praktické lékařství pro děti a dorost/pediatrie </w:t>
      </w:r>
      <w:r>
        <w:rPr>
          <w:rFonts w:ascii="Times New Roman" w:eastAsia="Times New Roman" w:hAnsi="Times New Roman"/>
          <w:lang w:eastAsia="cs-CZ"/>
        </w:rPr>
        <w:t>každoročně neprokáže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splnění povinnosti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 účastnit se </w:t>
      </w:r>
      <w:r>
        <w:rPr>
          <w:rFonts w:ascii="Times New Roman" w:eastAsia="Times New Roman" w:hAnsi="Times New Roman"/>
          <w:lang w:eastAsia="cs-CZ"/>
        </w:rPr>
        <w:t xml:space="preserve">na žádost Karlovarského kraje 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lékařské pohotovostní služby ve stanoveném rozsahu </w:t>
      </w:r>
      <w:r>
        <w:rPr>
          <w:rFonts w:ascii="Times New Roman" w:eastAsia="Times New Roman" w:hAnsi="Times New Roman"/>
          <w:lang w:eastAsia="cs-CZ"/>
        </w:rPr>
        <w:t>dle tohoto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 čl. odst. </w:t>
      </w:r>
      <w:r>
        <w:rPr>
          <w:rFonts w:ascii="Times New Roman" w:eastAsia="Times New Roman" w:hAnsi="Times New Roman"/>
          <w:lang w:eastAsia="cs-CZ"/>
        </w:rPr>
        <w:t>8 písm. d</w:t>
      </w:r>
      <w:r w:rsidR="009F15B4" w:rsidRPr="009F15B4">
        <w:rPr>
          <w:rFonts w:ascii="Times New Roman" w:eastAsia="Times New Roman" w:hAnsi="Times New Roman"/>
          <w:lang w:eastAsia="cs-CZ"/>
        </w:rPr>
        <w:t xml:space="preserve">), </w:t>
      </w:r>
      <w:r w:rsidR="00BE0609" w:rsidRPr="00065A08">
        <w:rPr>
          <w:rFonts w:ascii="Times New Roman" w:eastAsia="Times New Roman" w:hAnsi="Times New Roman"/>
          <w:lang w:eastAsia="cs-CZ"/>
        </w:rPr>
        <w:t>ani na výzvu OI,</w:t>
      </w:r>
      <w:r w:rsidR="00BE0609">
        <w:rPr>
          <w:rFonts w:ascii="Times New Roman" w:eastAsia="Times New Roman" w:hAnsi="Times New Roman"/>
          <w:lang w:eastAsia="cs-CZ"/>
        </w:rPr>
        <w:t xml:space="preserve"> </w:t>
      </w:r>
      <w:r w:rsidR="009F15B4" w:rsidRPr="009F15B4">
        <w:rPr>
          <w:rFonts w:ascii="Times New Roman" w:eastAsia="Times New Roman" w:hAnsi="Times New Roman"/>
          <w:lang w:eastAsia="cs-CZ"/>
        </w:rPr>
        <w:t>je povinen uhradit Karlovarskému kraji částku ve výši 20 000 Kč</w:t>
      </w:r>
      <w:r>
        <w:rPr>
          <w:rFonts w:ascii="Times New Roman" w:eastAsia="Times New Roman" w:hAnsi="Times New Roman"/>
          <w:lang w:eastAsia="cs-CZ"/>
        </w:rPr>
        <w:t xml:space="preserve"> do 20 pracovních dnů po uplynutí lhůty ke splnění povinnosti prokázání závazku.</w:t>
      </w:r>
    </w:p>
    <w:p w14:paraId="07F8CB19" w14:textId="2E15BEAA" w:rsidR="00F656A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B9BE634" w14:textId="4F0EACE2" w:rsidR="003A3D37" w:rsidRPr="00065A08" w:rsidRDefault="003A3D37" w:rsidP="003A3D37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Pokud žadatel nedoloží potvrzení od zdravotních pojišťoven dokládající počty registrovaných pojištěnců ani na výzvu OI, přistupuje se k němu tak, že nesplnil povinnost zaregistrovat minimální počet pojištěnců </w:t>
      </w:r>
      <w:r>
        <w:rPr>
          <w:rFonts w:ascii="Times New Roman" w:eastAsia="Times New Roman" w:hAnsi="Times New Roman"/>
          <w:lang w:eastAsia="cs-CZ"/>
        </w:rPr>
        <w:t xml:space="preserve">dle čl. </w:t>
      </w:r>
      <w:r w:rsidRPr="00065A08">
        <w:rPr>
          <w:rFonts w:ascii="Times New Roman" w:hAnsi="Times New Roman"/>
        </w:rPr>
        <w:t xml:space="preserve">IX. odst. 8 písm. a) bodu </w:t>
      </w:r>
      <w:proofErr w:type="spellStart"/>
      <w:r w:rsidRPr="00065A08">
        <w:rPr>
          <w:rFonts w:ascii="Times New Roman" w:hAnsi="Times New Roman"/>
        </w:rPr>
        <w:t>ii</w:t>
      </w:r>
      <w:r w:rsidR="0029584C">
        <w:rPr>
          <w:rFonts w:ascii="Times New Roman" w:hAnsi="Times New Roman"/>
        </w:rPr>
        <w:t>i</w:t>
      </w:r>
      <w:proofErr w:type="spellEnd"/>
      <w:r w:rsidR="008210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</w:t>
      </w:r>
      <w:proofErr w:type="spellStart"/>
      <w:r w:rsidR="00195AD3">
        <w:rPr>
          <w:rFonts w:ascii="Times New Roman" w:hAnsi="Times New Roman"/>
        </w:rPr>
        <w:t>iv</w:t>
      </w:r>
      <w:proofErr w:type="spellEnd"/>
      <w:r w:rsidR="00195AD3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>v</w:t>
      </w:r>
      <w:r w:rsidR="00821080">
        <w:rPr>
          <w:rFonts w:ascii="Times New Roman" w:hAnsi="Times New Roman"/>
        </w:rPr>
        <w:t>.</w:t>
      </w:r>
      <w:r w:rsidR="00195AD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</w:t>
      </w:r>
      <w:r w:rsidR="000064F7">
        <w:rPr>
          <w:rFonts w:ascii="Times New Roman" w:hAnsi="Times New Roman"/>
        </w:rPr>
        <w:t>i</w:t>
      </w:r>
      <w:proofErr w:type="spellEnd"/>
      <w:r w:rsidR="00821080">
        <w:rPr>
          <w:rFonts w:ascii="Times New Roman" w:hAnsi="Times New Roman"/>
        </w:rPr>
        <w:t>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 xml:space="preserve">a </w:t>
      </w:r>
      <w:proofErr w:type="spellStart"/>
      <w:r w:rsidR="00195AD3">
        <w:rPr>
          <w:rFonts w:ascii="Times New Roman" w:eastAsia="Times New Roman" w:hAnsi="Times New Roman"/>
          <w:lang w:eastAsia="cs-CZ"/>
        </w:rPr>
        <w:t>vii</w:t>
      </w:r>
      <w:proofErr w:type="spellEnd"/>
      <w:r w:rsidR="00195AD3">
        <w:rPr>
          <w:rFonts w:ascii="Times New Roman" w:eastAsia="Times New Roman" w:hAnsi="Times New Roman"/>
          <w:lang w:eastAsia="cs-CZ"/>
        </w:rPr>
        <w:t xml:space="preserve">. </w:t>
      </w:r>
      <w:r w:rsidR="000064F7">
        <w:rPr>
          <w:rFonts w:ascii="Times New Roman" w:eastAsia="Times New Roman" w:hAnsi="Times New Roman"/>
          <w:lang w:eastAsia="cs-CZ"/>
        </w:rPr>
        <w:t xml:space="preserve">písm. b) bodu </w:t>
      </w:r>
      <w:proofErr w:type="spellStart"/>
      <w:r w:rsidR="000064F7">
        <w:rPr>
          <w:rFonts w:ascii="Times New Roman" w:eastAsia="Times New Roman" w:hAnsi="Times New Roman"/>
          <w:lang w:eastAsia="cs-CZ"/>
        </w:rPr>
        <w:t>iii</w:t>
      </w:r>
      <w:proofErr w:type="spellEnd"/>
      <w:r w:rsidR="00821080">
        <w:rPr>
          <w:rFonts w:ascii="Times New Roman" w:eastAsia="Times New Roman" w:hAnsi="Times New Roman"/>
          <w:lang w:eastAsia="cs-CZ"/>
        </w:rPr>
        <w:t>.</w:t>
      </w:r>
      <w:r w:rsidR="000064F7">
        <w:rPr>
          <w:rFonts w:ascii="Times New Roman" w:eastAsia="Times New Roman" w:hAnsi="Times New Roman"/>
          <w:lang w:eastAsia="cs-CZ"/>
        </w:rPr>
        <w:t xml:space="preserve">, </w:t>
      </w:r>
      <w:proofErr w:type="spellStart"/>
      <w:r w:rsidR="00195AD3">
        <w:rPr>
          <w:rFonts w:ascii="Times New Roman" w:eastAsia="Times New Roman" w:hAnsi="Times New Roman"/>
          <w:lang w:eastAsia="cs-CZ"/>
        </w:rPr>
        <w:t>i</w:t>
      </w:r>
      <w:r w:rsidR="000064F7">
        <w:rPr>
          <w:rFonts w:ascii="Times New Roman" w:eastAsia="Times New Roman" w:hAnsi="Times New Roman"/>
          <w:lang w:eastAsia="cs-CZ"/>
        </w:rPr>
        <w:t>v</w:t>
      </w:r>
      <w:proofErr w:type="spellEnd"/>
      <w:r w:rsidR="00821080">
        <w:rPr>
          <w:rFonts w:ascii="Times New Roman" w:eastAsia="Times New Roman" w:hAnsi="Times New Roman"/>
          <w:lang w:eastAsia="cs-CZ"/>
        </w:rPr>
        <w:t>.</w:t>
      </w:r>
      <w:r w:rsidR="00195AD3">
        <w:rPr>
          <w:rFonts w:ascii="Times New Roman" w:eastAsia="Times New Roman" w:hAnsi="Times New Roman"/>
          <w:lang w:eastAsia="cs-CZ"/>
        </w:rPr>
        <w:t xml:space="preserve">, v., </w:t>
      </w:r>
      <w:proofErr w:type="spellStart"/>
      <w:r w:rsidR="00195AD3">
        <w:rPr>
          <w:rFonts w:ascii="Times New Roman" w:eastAsia="Times New Roman" w:hAnsi="Times New Roman"/>
          <w:lang w:eastAsia="cs-CZ"/>
        </w:rPr>
        <w:t>vi</w:t>
      </w:r>
      <w:proofErr w:type="spellEnd"/>
      <w:r w:rsidR="00195AD3">
        <w:rPr>
          <w:rFonts w:ascii="Times New Roman" w:eastAsia="Times New Roman" w:hAnsi="Times New Roman"/>
          <w:lang w:eastAsia="cs-CZ"/>
        </w:rPr>
        <w:t>.</w:t>
      </w:r>
      <w:r w:rsidR="000064F7">
        <w:rPr>
          <w:rFonts w:ascii="Times New Roman" w:eastAsia="Times New Roman" w:hAnsi="Times New Roman"/>
          <w:lang w:eastAsia="cs-CZ"/>
        </w:rPr>
        <w:t xml:space="preserve"> a</w:t>
      </w:r>
      <w:r w:rsidR="00C71A1F">
        <w:rPr>
          <w:rFonts w:ascii="Times New Roman" w:eastAsia="Times New Roman" w:hAnsi="Times New Roman"/>
          <w:lang w:eastAsia="cs-CZ"/>
        </w:rPr>
        <w:t> </w:t>
      </w:r>
      <w:proofErr w:type="spellStart"/>
      <w:r w:rsidR="000064F7">
        <w:rPr>
          <w:rFonts w:ascii="Times New Roman" w:eastAsia="Times New Roman" w:hAnsi="Times New Roman"/>
          <w:lang w:eastAsia="cs-CZ"/>
        </w:rPr>
        <w:t>v</w:t>
      </w:r>
      <w:r w:rsidR="00195AD3">
        <w:rPr>
          <w:rFonts w:ascii="Times New Roman" w:eastAsia="Times New Roman" w:hAnsi="Times New Roman"/>
          <w:lang w:eastAsia="cs-CZ"/>
        </w:rPr>
        <w:t>i</w:t>
      </w:r>
      <w:r w:rsidR="000064F7">
        <w:rPr>
          <w:rFonts w:ascii="Times New Roman" w:eastAsia="Times New Roman" w:hAnsi="Times New Roman"/>
          <w:lang w:eastAsia="cs-CZ"/>
        </w:rPr>
        <w:t>i</w:t>
      </w:r>
      <w:proofErr w:type="spellEnd"/>
      <w:r w:rsidR="00821080">
        <w:rPr>
          <w:rFonts w:ascii="Times New Roman" w:eastAsia="Times New Roman" w:hAnsi="Times New Roman"/>
          <w:lang w:eastAsia="cs-CZ"/>
        </w:rPr>
        <w:t>.</w:t>
      </w:r>
      <w:r w:rsidR="000064F7">
        <w:rPr>
          <w:rFonts w:ascii="Times New Roman" w:eastAsia="Times New Roman" w:hAnsi="Times New Roman"/>
          <w:lang w:eastAsia="cs-CZ"/>
        </w:rPr>
        <w:t xml:space="preserve"> </w:t>
      </w:r>
      <w:r w:rsidRPr="00065A08">
        <w:rPr>
          <w:rFonts w:ascii="Times New Roman" w:eastAsia="Times New Roman" w:hAnsi="Times New Roman"/>
          <w:lang w:eastAsia="cs-CZ"/>
        </w:rPr>
        <w:t>je povinen vrátit celou částku vyplacené dotace do 20 pracovních dnů od výzvy Karlovarského kraje k vrácení dotace.</w:t>
      </w:r>
    </w:p>
    <w:p w14:paraId="1340473E" w14:textId="1B5BC491" w:rsidR="00821080" w:rsidRDefault="00821080">
      <w:pPr>
        <w:spacing w:after="0" w:line="240" w:lineRule="auto"/>
        <w:rPr>
          <w:rFonts w:ascii="Times New Roman" w:hAnsi="Times New Roman"/>
        </w:rPr>
      </w:pPr>
    </w:p>
    <w:p w14:paraId="6E94290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44F65B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7B853A84" w14:textId="40AD9FE2" w:rsidR="00444327" w:rsidRDefault="00F656A7" w:rsidP="00A65EEE">
      <w:pPr>
        <w:spacing w:after="0" w:line="240" w:lineRule="auto"/>
        <w:jc w:val="both"/>
        <w:rPr>
          <w:rFonts w:ascii="Times New Roman" w:hAnsi="Times New Roman"/>
        </w:rPr>
      </w:pPr>
      <w:r w:rsidRPr="00ED2FF3">
        <w:rPr>
          <w:rFonts w:ascii="Times New Roman" w:hAnsi="Times New Roman"/>
        </w:rPr>
        <w:t xml:space="preserve">Vzor </w:t>
      </w:r>
      <w:r w:rsidR="00172624" w:rsidRPr="00ED2FF3">
        <w:rPr>
          <w:rFonts w:ascii="Times New Roman" w:hAnsi="Times New Roman"/>
        </w:rPr>
        <w:t>žádosti</w:t>
      </w:r>
      <w:r w:rsidR="005D61C5" w:rsidRPr="00ED2FF3">
        <w:rPr>
          <w:rFonts w:ascii="Times New Roman" w:hAnsi="Times New Roman"/>
        </w:rPr>
        <w:t>,</w:t>
      </w:r>
      <w:r w:rsidR="00D01A6E" w:rsidRPr="00ED2FF3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ED2FF3">
        <w:rPr>
          <w:rFonts w:ascii="Times New Roman" w:hAnsi="Times New Roman"/>
        </w:rPr>
        <w:t>y</w:t>
      </w:r>
      <w:r w:rsidR="00172624" w:rsidRPr="00ED2FF3">
        <w:rPr>
          <w:rFonts w:ascii="Times New Roman" w:hAnsi="Times New Roman"/>
        </w:rPr>
        <w:t xml:space="preserve"> </w:t>
      </w:r>
      <w:r w:rsidR="0018179B" w:rsidRPr="00ED2FF3">
        <w:rPr>
          <w:rFonts w:ascii="Times New Roman" w:hAnsi="Times New Roman"/>
        </w:rPr>
        <w:t>příloh k</w:t>
      </w:r>
      <w:r w:rsidR="00FA7F15" w:rsidRPr="00ED2FF3">
        <w:rPr>
          <w:rFonts w:ascii="Times New Roman" w:hAnsi="Times New Roman"/>
        </w:rPr>
        <w:t> </w:t>
      </w:r>
      <w:r w:rsidR="0018179B" w:rsidRPr="00ED2FF3">
        <w:rPr>
          <w:rFonts w:ascii="Times New Roman" w:hAnsi="Times New Roman"/>
        </w:rPr>
        <w:t>žádosti</w:t>
      </w:r>
      <w:r w:rsidR="00FA7F15" w:rsidRPr="00ED2FF3">
        <w:rPr>
          <w:rFonts w:ascii="Times New Roman" w:hAnsi="Times New Roman"/>
        </w:rPr>
        <w:t xml:space="preserve"> </w:t>
      </w:r>
      <w:r w:rsidR="00B412E0" w:rsidRPr="00ED2FF3">
        <w:rPr>
          <w:rFonts w:ascii="Times New Roman" w:hAnsi="Times New Roman"/>
        </w:rPr>
        <w:t>j</w:t>
      </w:r>
      <w:r w:rsidR="00D01A6E" w:rsidRPr="00ED2FF3">
        <w:rPr>
          <w:rFonts w:ascii="Times New Roman" w:hAnsi="Times New Roman"/>
        </w:rPr>
        <w:t xml:space="preserve">sou </w:t>
      </w:r>
      <w:r w:rsidR="003E2C92" w:rsidRPr="00ED2FF3">
        <w:rPr>
          <w:rFonts w:ascii="Times New Roman" w:hAnsi="Times New Roman"/>
        </w:rPr>
        <w:t xml:space="preserve">součástí tohoto </w:t>
      </w:r>
      <w:r w:rsidR="00AD111B" w:rsidRPr="00ED2FF3">
        <w:rPr>
          <w:rFonts w:ascii="Times New Roman" w:hAnsi="Times New Roman"/>
        </w:rPr>
        <w:t>dokumentu</w:t>
      </w:r>
      <w:r w:rsidR="003E2C92" w:rsidRPr="00ED2FF3">
        <w:rPr>
          <w:rFonts w:ascii="Times New Roman" w:hAnsi="Times New Roman"/>
        </w:rPr>
        <w:t>.</w:t>
      </w:r>
    </w:p>
    <w:p w14:paraId="449A78AB" w14:textId="77777777" w:rsidR="00423F2C" w:rsidRPr="00A65EEE" w:rsidRDefault="00423F2C" w:rsidP="00A65EEE">
      <w:pPr>
        <w:spacing w:after="0" w:line="240" w:lineRule="auto"/>
        <w:jc w:val="both"/>
        <w:rPr>
          <w:rFonts w:ascii="Times New Roman" w:hAnsi="Times New Roman"/>
        </w:rPr>
      </w:pPr>
    </w:p>
    <w:p w14:paraId="449D7D9A" w14:textId="77777777" w:rsidR="00B72D2C" w:rsidRPr="002A04FF" w:rsidRDefault="00B72D2C" w:rsidP="002A04FF">
      <w:pPr>
        <w:pStyle w:val="Default"/>
        <w:jc w:val="center"/>
        <w:rPr>
          <w:rFonts w:ascii="Times New Roman" w:hAnsi="Times New Roman"/>
          <w:b/>
          <w:bCs/>
        </w:rPr>
      </w:pPr>
      <w:r w:rsidRPr="002A04F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XI.</w:t>
      </w:r>
    </w:p>
    <w:p w14:paraId="68E85DE6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35674268" w14:textId="77777777" w:rsidR="00B72D2C" w:rsidRPr="006870D9" w:rsidRDefault="00B72D2C" w:rsidP="00BC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556B614D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380B8CB" w14:textId="524102DC" w:rsidR="00B72D2C" w:rsidRPr="006870D9" w:rsidRDefault="00025701" w:rsidP="00BC5A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F14276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F14276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4C3DF3DA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36265F2A" w14:textId="77777777" w:rsidR="00DB1CE1" w:rsidRPr="00065A08" w:rsidRDefault="00DB1CE1" w:rsidP="00DB1CE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>
        <w:rPr>
          <w:rFonts w:ascii="Times New Roman" w:eastAsia="Times New Roman" w:hAnsi="Times New Roman"/>
          <w:lang w:eastAsia="cs-CZ"/>
        </w:rPr>
        <w:t>poskytovateli dotace</w:t>
      </w:r>
      <w:r w:rsidRPr="00065A08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065A08">
        <w:rPr>
          <w:rFonts w:ascii="Times New Roman" w:eastAsia="Times New Roman" w:hAnsi="Times New Roman"/>
          <w:bCs/>
          <w:iCs/>
          <w:lang w:eastAsia="cs-CZ"/>
        </w:rPr>
        <w:t>. Příjemce je povinen předložit ve shodném termínu také závěrečnou zprávu o zhodnocení záměru.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  <w:r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935CFB">
        <w:rPr>
          <w:rFonts w:ascii="Times New Roman" w:hAnsi="Times New Roman"/>
        </w:rPr>
        <w:t>Doklady předložené v rámci finančního vypořádání je nutné označit tak, aby bylo prokazatelné, že uvedené doklady byly uplatněny v rámci finančního vypořádání dotace poskytnuté Karlovarským krajem z tohoto dotačního programu (např. uvedením evidenčního čísla veřejnoprávní smlouvy o poskytnutí dotace)</w:t>
      </w:r>
      <w:r>
        <w:rPr>
          <w:rFonts w:ascii="Times New Roman" w:hAnsi="Times New Roman"/>
        </w:rPr>
        <w:t xml:space="preserve">. </w:t>
      </w:r>
      <w:r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065A08">
        <w:rPr>
          <w:rFonts w:ascii="Times New Roman" w:eastAsia="Times New Roman" w:hAnsi="Times New Roman"/>
          <w:bCs/>
          <w:iCs/>
          <w:lang w:eastAsia="cs-CZ"/>
        </w:rPr>
        <w:t xml:space="preserve"> po obdržení finančního vypořádání provede kontrolu správnosti předložených dokladů a dodržení stanoveného účelu použití poskytnuté dotace.</w:t>
      </w:r>
    </w:p>
    <w:p w14:paraId="0036ED05" w14:textId="77777777" w:rsidR="005B179B" w:rsidRPr="005B179B" w:rsidRDefault="005B179B" w:rsidP="005B17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FED1B8A" w14:textId="07611D94" w:rsidR="00665B3A" w:rsidRPr="001A7A12" w:rsidRDefault="005B179B" w:rsidP="006B679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602F38">
        <w:rPr>
          <w:rFonts w:ascii="Times New Roman" w:eastAsia="Times New Roman" w:hAnsi="Times New Roman"/>
          <w:lang w:eastAsia="cs-CZ"/>
        </w:rPr>
        <w:t>poskytovatele dotace</w:t>
      </w:r>
      <w:r w:rsidRPr="00DD2554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>Pro tento účel příjemce použije formulář Avízo, který je součástí formuláře Finanční vypořádání.</w:t>
      </w:r>
    </w:p>
    <w:p w14:paraId="161B6268" w14:textId="77777777" w:rsidR="00665B3A" w:rsidRPr="006870D9" w:rsidRDefault="00665B3A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18187E97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EBD37A0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3C0BEDFC" w14:textId="77777777" w:rsidR="00660751" w:rsidRPr="006870D9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1F171F">
        <w:rPr>
          <w:rStyle w:val="Znakapoznpodarou"/>
          <w:rFonts w:ascii="Times New Roman" w:hAnsi="Times New Roman"/>
        </w:rPr>
        <w:footnoteReference w:id="16"/>
      </w:r>
      <w:r w:rsidRPr="001F171F">
        <w:rPr>
          <w:rFonts w:ascii="Times New Roman" w:hAnsi="Times New Roman"/>
        </w:rPr>
        <w:t>.</w:t>
      </w:r>
    </w:p>
    <w:p w14:paraId="30B5B5F0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611866A" w14:textId="4166CC5D" w:rsidR="00660751" w:rsidRPr="006870D9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Pr="00CB7725">
        <w:rPr>
          <w:rFonts w:ascii="Times New Roman" w:hAnsi="Times New Roman"/>
        </w:rPr>
        <w:t xml:space="preserve">1. 1. </w:t>
      </w:r>
      <w:r w:rsidR="004E76C4" w:rsidRPr="00CB7725">
        <w:rPr>
          <w:rFonts w:ascii="Times New Roman" w:hAnsi="Times New Roman"/>
        </w:rPr>
        <w:t>202</w:t>
      </w:r>
      <w:r w:rsidR="00F923AE">
        <w:rPr>
          <w:rFonts w:ascii="Times New Roman" w:hAnsi="Times New Roman"/>
        </w:rPr>
        <w:t>5</w:t>
      </w:r>
      <w:r w:rsidRPr="00CB7725">
        <w:rPr>
          <w:rFonts w:ascii="Times New Roman" w:hAnsi="Times New Roman"/>
        </w:rPr>
        <w:t>.</w:t>
      </w:r>
    </w:p>
    <w:p w14:paraId="295E5C43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1EF9F4F2" w14:textId="21A2982B" w:rsidR="00B07B41" w:rsidRDefault="00660751" w:rsidP="00B07B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B7725">
        <w:rPr>
          <w:rFonts w:ascii="Times New Roman" w:hAnsi="Times New Roman"/>
        </w:rPr>
        <w:t>Dotační program byl schválen usnesením zastupitelstva kraje</w:t>
      </w:r>
      <w:r w:rsidR="00DF78CD" w:rsidRPr="00CB7725">
        <w:rPr>
          <w:rFonts w:ascii="Times New Roman" w:hAnsi="Times New Roman"/>
        </w:rPr>
        <w:t xml:space="preserve"> </w:t>
      </w:r>
      <w:r w:rsidR="005064F6" w:rsidRPr="00065A08">
        <w:rPr>
          <w:rFonts w:ascii="Times New Roman" w:hAnsi="Times New Roman"/>
        </w:rPr>
        <w:t>č</w:t>
      </w:r>
      <w:r w:rsidR="005064F6">
        <w:rPr>
          <w:rFonts w:ascii="Times New Roman" w:hAnsi="Times New Roman"/>
        </w:rPr>
        <w:t>.</w:t>
      </w:r>
      <w:r w:rsidR="005064F6" w:rsidRPr="00065A08">
        <w:rPr>
          <w:rFonts w:ascii="Times New Roman" w:hAnsi="Times New Roman"/>
        </w:rPr>
        <w:t xml:space="preserve"> </w:t>
      </w:r>
      <w:r w:rsidR="005064F6" w:rsidRPr="009317F8">
        <w:rPr>
          <w:rFonts w:ascii="Times New Roman" w:hAnsi="Times New Roman"/>
        </w:rPr>
        <w:t xml:space="preserve">ZK </w:t>
      </w:r>
      <w:proofErr w:type="spellStart"/>
      <w:r w:rsidR="005064F6">
        <w:rPr>
          <w:rFonts w:ascii="Times New Roman" w:hAnsi="Times New Roman"/>
        </w:rPr>
        <w:t>xx</w:t>
      </w:r>
      <w:proofErr w:type="spellEnd"/>
      <w:r w:rsidR="005064F6" w:rsidRPr="00802DBF">
        <w:rPr>
          <w:rFonts w:ascii="Times New Roman" w:hAnsi="Times New Roman"/>
        </w:rPr>
        <w:t>/02/2</w:t>
      </w:r>
      <w:r w:rsidR="005064F6">
        <w:rPr>
          <w:rFonts w:ascii="Times New Roman" w:hAnsi="Times New Roman"/>
        </w:rPr>
        <w:t>6</w:t>
      </w:r>
      <w:r w:rsidR="005064F6" w:rsidRPr="00643871">
        <w:rPr>
          <w:rFonts w:ascii="Times New Roman" w:hAnsi="Times New Roman"/>
        </w:rPr>
        <w:t xml:space="preserve"> ze dne </w:t>
      </w:r>
      <w:r w:rsidR="005064F6">
        <w:rPr>
          <w:rFonts w:ascii="Times New Roman" w:hAnsi="Times New Roman"/>
        </w:rPr>
        <w:t>9</w:t>
      </w:r>
      <w:r w:rsidR="005064F6" w:rsidRPr="00643871">
        <w:rPr>
          <w:rFonts w:ascii="Times New Roman" w:hAnsi="Times New Roman"/>
        </w:rPr>
        <w:t>. </w:t>
      </w:r>
      <w:r w:rsidR="005064F6">
        <w:rPr>
          <w:rFonts w:ascii="Times New Roman" w:hAnsi="Times New Roman"/>
        </w:rPr>
        <w:t>2</w:t>
      </w:r>
      <w:r w:rsidR="005064F6" w:rsidRPr="00643871">
        <w:rPr>
          <w:rFonts w:ascii="Times New Roman" w:hAnsi="Times New Roman"/>
        </w:rPr>
        <w:t>. 202</w:t>
      </w:r>
      <w:r w:rsidR="005064F6">
        <w:rPr>
          <w:rFonts w:ascii="Times New Roman" w:hAnsi="Times New Roman"/>
        </w:rPr>
        <w:t>6</w:t>
      </w:r>
      <w:r w:rsidR="003B6139" w:rsidRPr="004B1506">
        <w:rPr>
          <w:rFonts w:ascii="Times New Roman" w:hAnsi="Times New Roman"/>
        </w:rPr>
        <w:t>.</w:t>
      </w:r>
      <w:r w:rsidR="003B6139">
        <w:rPr>
          <w:rFonts w:ascii="Times New Roman" w:hAnsi="Times New Roman"/>
        </w:rPr>
        <w:t xml:space="preserve"> </w:t>
      </w:r>
    </w:p>
    <w:p w14:paraId="75B45CA5" w14:textId="77777777" w:rsidR="00B07B41" w:rsidRPr="003C7422" w:rsidRDefault="00B07B41" w:rsidP="003C7422">
      <w:pPr>
        <w:spacing w:after="0" w:line="240" w:lineRule="auto"/>
        <w:jc w:val="both"/>
        <w:rPr>
          <w:rFonts w:ascii="Times New Roman" w:hAnsi="Times New Roman"/>
        </w:rPr>
      </w:pPr>
    </w:p>
    <w:p w14:paraId="24064252" w14:textId="42F2CF5A" w:rsidR="00660751" w:rsidRPr="00970669" w:rsidRDefault="003B6139" w:rsidP="009706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80CF2" w:rsidRPr="00CB7725">
        <w:rPr>
          <w:rFonts w:ascii="Times New Roman" w:hAnsi="Times New Roman"/>
        </w:rPr>
        <w:t xml:space="preserve">oučasně se ruší </w:t>
      </w:r>
      <w:r w:rsidR="00CB7725" w:rsidRPr="00CB7725">
        <w:rPr>
          <w:rFonts w:ascii="Times New Roman" w:hAnsi="Times New Roman"/>
        </w:rPr>
        <w:t xml:space="preserve">Program </w:t>
      </w:r>
      <w:r w:rsidR="002007E3">
        <w:rPr>
          <w:rFonts w:ascii="Times New Roman" w:hAnsi="Times New Roman"/>
        </w:rPr>
        <w:t>na</w:t>
      </w:r>
      <w:r w:rsidR="00CB7725" w:rsidRPr="00CB7725">
        <w:rPr>
          <w:rFonts w:ascii="Times New Roman" w:hAnsi="Times New Roman"/>
        </w:rPr>
        <w:t xml:space="preserve"> podpor</w:t>
      </w:r>
      <w:r w:rsidR="002007E3">
        <w:rPr>
          <w:rFonts w:ascii="Times New Roman" w:hAnsi="Times New Roman"/>
        </w:rPr>
        <w:t>u</w:t>
      </w:r>
      <w:r w:rsidR="00CB7725" w:rsidRPr="00CB7725">
        <w:rPr>
          <w:rFonts w:ascii="Times New Roman" w:hAnsi="Times New Roman"/>
        </w:rPr>
        <w:t xml:space="preserve"> vzniku </w:t>
      </w:r>
      <w:r w:rsidR="00B63800">
        <w:rPr>
          <w:rFonts w:ascii="Times New Roman" w:hAnsi="Times New Roman"/>
        </w:rPr>
        <w:t xml:space="preserve">a rozšíření </w:t>
      </w:r>
      <w:r w:rsidR="00CB7725" w:rsidRPr="00CB7725">
        <w:rPr>
          <w:rFonts w:ascii="Times New Roman" w:hAnsi="Times New Roman"/>
        </w:rPr>
        <w:t>ordinací všeobecných praktických lékařů, praktických lékařů pro děti a dorost/pediatrů a gynekologů</w:t>
      </w:r>
      <w:r w:rsidR="00080CF2" w:rsidRPr="00CB7725">
        <w:rPr>
          <w:rFonts w:ascii="Times New Roman" w:hAnsi="Times New Roman"/>
        </w:rPr>
        <w:t xml:space="preserve"> schválený usnesením zastupitelstva kraje č</w:t>
      </w:r>
      <w:r w:rsidR="00F14276">
        <w:rPr>
          <w:rFonts w:ascii="Times New Roman" w:hAnsi="Times New Roman"/>
        </w:rPr>
        <w:t>.</w:t>
      </w:r>
      <w:r w:rsidR="004E76C4" w:rsidRPr="00CB7725">
        <w:rPr>
          <w:rFonts w:ascii="Times New Roman" w:hAnsi="Times New Roman"/>
        </w:rPr>
        <w:t xml:space="preserve"> </w:t>
      </w:r>
      <w:r w:rsidR="005064F6" w:rsidRPr="004B1506">
        <w:rPr>
          <w:rFonts w:ascii="Times New Roman" w:hAnsi="Times New Roman"/>
        </w:rPr>
        <w:t xml:space="preserve">ZK </w:t>
      </w:r>
      <w:bookmarkStart w:id="29" w:name="_Hlk173406086"/>
      <w:r w:rsidR="005064F6" w:rsidRPr="00E1037F">
        <w:rPr>
          <w:rFonts w:ascii="Times New Roman" w:hAnsi="Times New Roman"/>
        </w:rPr>
        <w:t>66/02/2</w:t>
      </w:r>
      <w:bookmarkEnd w:id="29"/>
      <w:r w:rsidR="005064F6" w:rsidRPr="00E1037F">
        <w:rPr>
          <w:rFonts w:ascii="Times New Roman" w:hAnsi="Times New Roman"/>
        </w:rPr>
        <w:t>5 ze</w:t>
      </w:r>
      <w:r w:rsidR="005064F6" w:rsidRPr="00CB7725">
        <w:rPr>
          <w:rFonts w:ascii="Times New Roman" w:hAnsi="Times New Roman"/>
        </w:rPr>
        <w:t xml:space="preserve"> dne </w:t>
      </w:r>
      <w:r w:rsidR="005064F6">
        <w:rPr>
          <w:rFonts w:ascii="Times New Roman" w:hAnsi="Times New Roman"/>
        </w:rPr>
        <w:t>10</w:t>
      </w:r>
      <w:r w:rsidR="005064F6" w:rsidRPr="004B1506">
        <w:rPr>
          <w:rFonts w:ascii="Times New Roman" w:hAnsi="Times New Roman"/>
        </w:rPr>
        <w:t xml:space="preserve">. </w:t>
      </w:r>
      <w:r w:rsidR="005064F6">
        <w:rPr>
          <w:rFonts w:ascii="Times New Roman" w:hAnsi="Times New Roman"/>
        </w:rPr>
        <w:t>2</w:t>
      </w:r>
      <w:r w:rsidR="005064F6" w:rsidRPr="004B1506">
        <w:rPr>
          <w:rFonts w:ascii="Times New Roman" w:hAnsi="Times New Roman"/>
        </w:rPr>
        <w:t>. 202</w:t>
      </w:r>
      <w:r w:rsidR="005064F6">
        <w:rPr>
          <w:rFonts w:ascii="Times New Roman" w:hAnsi="Times New Roman"/>
        </w:rPr>
        <w:t>5</w:t>
      </w:r>
      <w:r w:rsidR="00970669">
        <w:rPr>
          <w:rFonts w:ascii="Times New Roman" w:hAnsi="Times New Roman"/>
        </w:rPr>
        <w:t xml:space="preserve"> </w:t>
      </w:r>
      <w:r w:rsidR="00970669" w:rsidRPr="00065A08">
        <w:rPr>
          <w:rFonts w:ascii="Times New Roman" w:hAnsi="Times New Roman"/>
        </w:rPr>
        <w:t>a ukončuje se příjem žádostí z tohoto dotačního programu</w:t>
      </w:r>
      <w:r w:rsidR="00CB7725" w:rsidRPr="00970669">
        <w:rPr>
          <w:rFonts w:ascii="Times New Roman" w:hAnsi="Times New Roman"/>
        </w:rPr>
        <w:t>.</w:t>
      </w:r>
    </w:p>
    <w:p w14:paraId="1F2AFE4F" w14:textId="77777777" w:rsidR="00CB7725" w:rsidRPr="00CB7725" w:rsidRDefault="00CB7725" w:rsidP="00F0682B">
      <w:pPr>
        <w:spacing w:after="0" w:line="240" w:lineRule="auto"/>
        <w:jc w:val="both"/>
        <w:rPr>
          <w:rFonts w:ascii="Times New Roman" w:hAnsi="Times New Roman"/>
        </w:rPr>
      </w:pPr>
    </w:p>
    <w:p w14:paraId="4F6AF138" w14:textId="77777777" w:rsidR="00660751" w:rsidRPr="006870D9" w:rsidRDefault="00660751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54B4C6FC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3642A2FD" w14:textId="77777777" w:rsidR="004E7A42" w:rsidRDefault="004E7A42" w:rsidP="00BC5A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35739DE6" w14:textId="77777777" w:rsidR="0012008F" w:rsidRPr="006870D9" w:rsidRDefault="0012008F" w:rsidP="00F0682B">
      <w:pPr>
        <w:spacing w:after="0" w:line="240" w:lineRule="auto"/>
        <w:jc w:val="both"/>
        <w:rPr>
          <w:rFonts w:ascii="Times New Roman" w:hAnsi="Times New Roman"/>
        </w:rPr>
      </w:pPr>
    </w:p>
    <w:p w14:paraId="2F7D602A" w14:textId="21E6EE2F" w:rsidR="0012008F" w:rsidRPr="007F48B7" w:rsidRDefault="0012008F" w:rsidP="0012008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  <w:iCs/>
        </w:rPr>
        <w:t xml:space="preserve">Zastupitelstvo Karlovarského kraje </w:t>
      </w:r>
      <w:r w:rsidRPr="004B1506">
        <w:rPr>
          <w:rFonts w:ascii="Times New Roman" w:hAnsi="Times New Roman"/>
          <w:iCs/>
        </w:rPr>
        <w:t>zmocňuje</w:t>
      </w:r>
      <w:r w:rsidRPr="007F48B7">
        <w:rPr>
          <w:rFonts w:ascii="Times New Roman" w:hAnsi="Times New Roman"/>
          <w:iCs/>
        </w:rPr>
        <w:t xml:space="preserve"> Radu Karlovarského kraje k případnému navýšení finančních prostředků dotačního programu v případě převisu požad</w:t>
      </w:r>
      <w:r>
        <w:rPr>
          <w:rFonts w:ascii="Times New Roman" w:hAnsi="Times New Roman"/>
          <w:iCs/>
        </w:rPr>
        <w:t>ovaných finančních prostředků ve způsobilých</w:t>
      </w:r>
      <w:r w:rsidRPr="007F48B7">
        <w:rPr>
          <w:rFonts w:ascii="Times New Roman" w:hAnsi="Times New Roman"/>
          <w:iCs/>
        </w:rPr>
        <w:t xml:space="preserve"> žádostech nad schválenou alokací dotačního programu</w:t>
      </w:r>
      <w:r>
        <w:rPr>
          <w:rFonts w:ascii="Times New Roman" w:hAnsi="Times New Roman"/>
          <w:iCs/>
        </w:rPr>
        <w:t>.</w:t>
      </w:r>
    </w:p>
    <w:p w14:paraId="58E89A66" w14:textId="77777777" w:rsidR="00C4592E" w:rsidRPr="00423F2C" w:rsidRDefault="00C4592E" w:rsidP="006B6790">
      <w:pPr>
        <w:spacing w:after="0" w:line="240" w:lineRule="auto"/>
        <w:rPr>
          <w:rFonts w:ascii="Times New Roman" w:hAnsi="Times New Roman"/>
        </w:rPr>
      </w:pPr>
    </w:p>
    <w:p w14:paraId="38F8DA14" w14:textId="4122D642" w:rsidR="00C4592E" w:rsidRPr="002A04FF" w:rsidRDefault="00C4592E" w:rsidP="006B6790">
      <w:pPr>
        <w:spacing w:after="0" w:line="240" w:lineRule="auto"/>
        <w:rPr>
          <w:rFonts w:ascii="Times New Roman" w:hAnsi="Times New Roman"/>
        </w:rPr>
      </w:pPr>
    </w:p>
    <w:p w14:paraId="70828900" w14:textId="77777777" w:rsidR="00444327" w:rsidRPr="002A04FF" w:rsidRDefault="00444327" w:rsidP="006B6790">
      <w:pPr>
        <w:spacing w:after="0" w:line="240" w:lineRule="auto"/>
        <w:rPr>
          <w:rFonts w:ascii="Times New Roman" w:hAnsi="Times New Roman"/>
        </w:rPr>
      </w:pPr>
    </w:p>
    <w:p w14:paraId="1BBFC43D" w14:textId="3FBFB7BE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26D81827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23484A" w14:textId="44A8F87A" w:rsidR="0012008F" w:rsidRPr="007F48B7" w:rsidRDefault="0012008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 xml:space="preserve">Počty obyvatel v obcích okresů Sokolov, Cheb a Karlovy Vary k 1. 1. </w:t>
      </w:r>
      <w:r w:rsidR="00B327D9" w:rsidRPr="007F48B7">
        <w:rPr>
          <w:rFonts w:ascii="Times New Roman" w:hAnsi="Times New Roman"/>
        </w:rPr>
        <w:t>202</w:t>
      </w:r>
      <w:r w:rsidR="00E300BE">
        <w:rPr>
          <w:rFonts w:ascii="Times New Roman" w:hAnsi="Times New Roman"/>
        </w:rPr>
        <w:t>5</w:t>
      </w:r>
      <w:r w:rsidR="00B327D9" w:rsidRPr="007F48B7">
        <w:rPr>
          <w:rFonts w:ascii="Times New Roman" w:hAnsi="Times New Roman"/>
        </w:rPr>
        <w:t xml:space="preserve"> </w:t>
      </w:r>
      <w:r w:rsidRPr="007F48B7">
        <w:rPr>
          <w:rFonts w:ascii="Times New Roman" w:hAnsi="Times New Roman"/>
        </w:rPr>
        <w:t>– ČSÚ</w:t>
      </w:r>
    </w:p>
    <w:p w14:paraId="23991A99" w14:textId="7E01B845" w:rsidR="0012008F" w:rsidRDefault="0012008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lastRenderedPageBreak/>
        <w:t>Vzor žádosti o dotaci</w:t>
      </w:r>
    </w:p>
    <w:p w14:paraId="23071C17" w14:textId="42F7B171" w:rsidR="001A69B4" w:rsidRPr="007F48B7" w:rsidRDefault="00B17B57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Záměr použití dotace</w:t>
      </w:r>
    </w:p>
    <w:p w14:paraId="2430E265" w14:textId="5465CB25" w:rsidR="004E76C4" w:rsidRDefault="00EF0C12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</w:t>
      </w:r>
      <w:r w:rsidR="0012008F" w:rsidRPr="0012008F">
        <w:rPr>
          <w:rFonts w:ascii="Times New Roman" w:hAnsi="Times New Roman"/>
        </w:rPr>
        <w:t xml:space="preserve"> záměru</w:t>
      </w:r>
    </w:p>
    <w:p w14:paraId="602F2D45" w14:textId="20515D50" w:rsidR="004B141F" w:rsidRDefault="004B141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žadatele o podporu v režimu de minimis</w:t>
      </w:r>
    </w:p>
    <w:p w14:paraId="3AD315F9" w14:textId="3C3D434C" w:rsidR="00B17B57" w:rsidRPr="003F68A6" w:rsidRDefault="00B17B57" w:rsidP="00E103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F48B7">
        <w:rPr>
          <w:rFonts w:ascii="Times New Roman" w:hAnsi="Times New Roman"/>
        </w:rPr>
        <w:t>Vzor závěrečn</w:t>
      </w:r>
      <w:r w:rsidR="008B4BBD">
        <w:rPr>
          <w:rFonts w:ascii="Times New Roman" w:hAnsi="Times New Roman"/>
        </w:rPr>
        <w:t>é</w:t>
      </w:r>
      <w:r w:rsidRPr="007F48B7">
        <w:rPr>
          <w:rFonts w:ascii="Times New Roman" w:hAnsi="Times New Roman"/>
        </w:rPr>
        <w:t xml:space="preserve"> zpráv</w:t>
      </w:r>
      <w:r w:rsidR="008B4BBD">
        <w:rPr>
          <w:rFonts w:ascii="Times New Roman" w:hAnsi="Times New Roman"/>
        </w:rPr>
        <w:t>y</w:t>
      </w:r>
      <w:r w:rsidRPr="007F48B7">
        <w:rPr>
          <w:rFonts w:ascii="Times New Roman" w:hAnsi="Times New Roman"/>
        </w:rPr>
        <w:t xml:space="preserve"> o zhodnocení záměru</w:t>
      </w:r>
    </w:p>
    <w:sectPr w:rsidR="00B17B57" w:rsidRPr="003F68A6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C6ED" w14:textId="77777777" w:rsidR="00AA6975" w:rsidRDefault="00AA6975" w:rsidP="00552944">
      <w:pPr>
        <w:spacing w:after="0" w:line="240" w:lineRule="auto"/>
      </w:pPr>
      <w:r>
        <w:separator/>
      </w:r>
    </w:p>
  </w:endnote>
  <w:endnote w:type="continuationSeparator" w:id="0">
    <w:p w14:paraId="023D2E50" w14:textId="77777777" w:rsidR="00AA6975" w:rsidRDefault="00AA6975" w:rsidP="00552944">
      <w:pPr>
        <w:spacing w:after="0" w:line="240" w:lineRule="auto"/>
      </w:pPr>
      <w:r>
        <w:continuationSeparator/>
      </w:r>
    </w:p>
  </w:endnote>
  <w:endnote w:type="continuationNotice" w:id="1">
    <w:p w14:paraId="5D49A185" w14:textId="77777777" w:rsidR="00AA6975" w:rsidRDefault="00AA6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727070"/>
      <w:docPartObj>
        <w:docPartGallery w:val="Page Numbers (Bottom of Page)"/>
        <w:docPartUnique/>
      </w:docPartObj>
    </w:sdtPr>
    <w:sdtEndPr/>
    <w:sdtContent>
      <w:p w14:paraId="2A2C77CA" w14:textId="553FFD71" w:rsidR="00821147" w:rsidRDefault="008211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37F">
          <w:rPr>
            <w:noProof/>
          </w:rPr>
          <w:t>12</w:t>
        </w:r>
        <w:r>
          <w:fldChar w:fldCharType="end"/>
        </w:r>
      </w:p>
    </w:sdtContent>
  </w:sdt>
  <w:p w14:paraId="06FC58F4" w14:textId="77777777" w:rsidR="00821147" w:rsidRPr="00C302A4" w:rsidRDefault="00821147" w:rsidP="00C302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7EEA3A5B" w14:textId="77777777" w:rsidTr="5489244B">
      <w:tc>
        <w:tcPr>
          <w:tcW w:w="3020" w:type="dxa"/>
        </w:tcPr>
        <w:p w14:paraId="55A4A176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27D31ECF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6951B719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7ACDB40F" w14:textId="77777777" w:rsidR="00821147" w:rsidRDefault="00821147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0162F" w14:textId="77777777" w:rsidR="00AA6975" w:rsidRDefault="00AA6975" w:rsidP="00552944">
      <w:pPr>
        <w:spacing w:after="0" w:line="240" w:lineRule="auto"/>
      </w:pPr>
      <w:r>
        <w:separator/>
      </w:r>
    </w:p>
  </w:footnote>
  <w:footnote w:type="continuationSeparator" w:id="0">
    <w:p w14:paraId="537E7201" w14:textId="77777777" w:rsidR="00AA6975" w:rsidRDefault="00AA6975" w:rsidP="00552944">
      <w:pPr>
        <w:spacing w:after="0" w:line="240" w:lineRule="auto"/>
      </w:pPr>
      <w:r>
        <w:continuationSeparator/>
      </w:r>
    </w:p>
  </w:footnote>
  <w:footnote w:type="continuationNotice" w:id="1">
    <w:p w14:paraId="53B4F942" w14:textId="77777777" w:rsidR="00AA6975" w:rsidRDefault="00AA6975">
      <w:pPr>
        <w:spacing w:after="0" w:line="240" w:lineRule="auto"/>
      </w:pPr>
    </w:p>
  </w:footnote>
  <w:footnote w:id="2">
    <w:p w14:paraId="56BFED31" w14:textId="77777777" w:rsidR="00821147" w:rsidRPr="007371B1" w:rsidRDefault="00821147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1BFB5C07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15062940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28693246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66BA7FD8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1BC76833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0C3B1889" w14:textId="77777777" w:rsidR="00307772" w:rsidRPr="00D72F10" w:rsidRDefault="00307772" w:rsidP="0030777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52290467" w14:textId="77777777" w:rsidR="00307772" w:rsidRPr="00D72F10" w:rsidRDefault="00307772" w:rsidP="00307772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0A9ACBF2" w14:textId="77777777" w:rsidR="00307772" w:rsidRDefault="00307772" w:rsidP="00307772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302DBEC6" w14:textId="77777777" w:rsidR="00C17147" w:rsidRDefault="00C17147" w:rsidP="002A04F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§ 10a odst. 3 písm. f) bod 3. zákona č. 250/2000 Sb.</w:t>
      </w:r>
    </w:p>
    <w:p w14:paraId="65FC88C5" w14:textId="77777777" w:rsidR="00C17147" w:rsidRDefault="00C17147" w:rsidP="002A04F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č. 37/2021 Sb., o evidenci skutečných majitelů, ve znění pozdějších předpisů</w:t>
      </w:r>
    </w:p>
  </w:footnote>
  <w:footnote w:id="12">
    <w:p w14:paraId="714356A9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3F60750D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72773DAD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6385FA66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25E41244" w14:textId="77777777" w:rsidR="00821147" w:rsidRPr="00146189" w:rsidRDefault="00821147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53B7E9AA" w14:textId="77777777" w:rsidTr="5489244B">
      <w:tc>
        <w:tcPr>
          <w:tcW w:w="3020" w:type="dxa"/>
        </w:tcPr>
        <w:p w14:paraId="17405B29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1AF602A6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6AD04A1B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518C0256" w14:textId="77777777" w:rsidR="00821147" w:rsidRDefault="00821147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FE8C9" w14:textId="77777777" w:rsidR="00821147" w:rsidRPr="0057304C" w:rsidRDefault="00821147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58B646D" wp14:editId="3F988396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A0AD0" w14:textId="77777777" w:rsidR="00821147" w:rsidRDefault="00821147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E7A4C55" wp14:editId="44CF3F4E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B64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6D4A0AD0" w14:textId="77777777" w:rsidR="00821147" w:rsidRDefault="00821147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4E7A4C55" wp14:editId="44CF3F4E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304C">
      <w:rPr>
        <w:caps/>
      </w:rPr>
      <w:t>KARLOVARSKÝ KRAJ</w:t>
    </w:r>
  </w:p>
  <w:p w14:paraId="2EF22FB4" w14:textId="77777777" w:rsidR="00821147" w:rsidRPr="0057304C" w:rsidRDefault="00821147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1C1CC736" w14:textId="77777777" w:rsidR="00821147" w:rsidRPr="00552944" w:rsidRDefault="00821147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58FCF119" wp14:editId="7ABA439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75E6EDC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2D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6313B2"/>
    <w:multiLevelType w:val="hybridMultilevel"/>
    <w:tmpl w:val="DD4EA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436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354F"/>
    <w:multiLevelType w:val="hybridMultilevel"/>
    <w:tmpl w:val="CC52E18A"/>
    <w:lvl w:ilvl="0" w:tplc="2F649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5667"/>
    <w:multiLevelType w:val="multilevel"/>
    <w:tmpl w:val="A3020C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432711"/>
    <w:multiLevelType w:val="multilevel"/>
    <w:tmpl w:val="38C2FD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10649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A5AD7"/>
    <w:multiLevelType w:val="hybridMultilevel"/>
    <w:tmpl w:val="6922B7C4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E0A7C"/>
    <w:multiLevelType w:val="multilevel"/>
    <w:tmpl w:val="F842A3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B42A31"/>
    <w:multiLevelType w:val="hybridMultilevel"/>
    <w:tmpl w:val="E8E670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F79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317D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347C4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FD24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A29D9"/>
    <w:multiLevelType w:val="hybridMultilevel"/>
    <w:tmpl w:val="151A0414"/>
    <w:lvl w:ilvl="0" w:tplc="6AAE320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4458C"/>
    <w:multiLevelType w:val="multilevel"/>
    <w:tmpl w:val="ACE2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A3A82"/>
    <w:multiLevelType w:val="multilevel"/>
    <w:tmpl w:val="02889D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21560C3"/>
    <w:multiLevelType w:val="hybridMultilevel"/>
    <w:tmpl w:val="8AC413FE"/>
    <w:lvl w:ilvl="0" w:tplc="6C3A78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1133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45311"/>
    <w:multiLevelType w:val="hybridMultilevel"/>
    <w:tmpl w:val="63E26B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47D98">
      <w:start w:val="3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72432"/>
    <w:multiLevelType w:val="hybridMultilevel"/>
    <w:tmpl w:val="D6C4AA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F3EB5"/>
    <w:multiLevelType w:val="hybridMultilevel"/>
    <w:tmpl w:val="AB149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645CD"/>
    <w:multiLevelType w:val="hybridMultilevel"/>
    <w:tmpl w:val="D6C4AA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4B41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ABA5CA9"/>
    <w:multiLevelType w:val="hybridMultilevel"/>
    <w:tmpl w:val="0A3279EE"/>
    <w:lvl w:ilvl="0" w:tplc="39DACB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5E25C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93AD8"/>
    <w:multiLevelType w:val="hybridMultilevel"/>
    <w:tmpl w:val="35DEE1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EA4183"/>
    <w:multiLevelType w:val="hybridMultilevel"/>
    <w:tmpl w:val="032AA0A6"/>
    <w:lvl w:ilvl="0" w:tplc="AED47D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22AD7"/>
    <w:multiLevelType w:val="multilevel"/>
    <w:tmpl w:val="EA4AAF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24F01BE"/>
    <w:multiLevelType w:val="hybridMultilevel"/>
    <w:tmpl w:val="9F04F9F4"/>
    <w:lvl w:ilvl="0" w:tplc="955C842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876D2"/>
    <w:multiLevelType w:val="multilevel"/>
    <w:tmpl w:val="C39012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A0A227F"/>
    <w:multiLevelType w:val="hybridMultilevel"/>
    <w:tmpl w:val="48241D84"/>
    <w:lvl w:ilvl="0" w:tplc="F162DA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B9686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B89020A"/>
    <w:multiLevelType w:val="multilevel"/>
    <w:tmpl w:val="509CF5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BAD6EF1"/>
    <w:multiLevelType w:val="hybridMultilevel"/>
    <w:tmpl w:val="94AE4860"/>
    <w:lvl w:ilvl="0" w:tplc="F162DA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162DA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96A98"/>
    <w:multiLevelType w:val="hybridMultilevel"/>
    <w:tmpl w:val="42B2F3CE"/>
    <w:lvl w:ilvl="0" w:tplc="E2A6B6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510C93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6"/>
  </w:num>
  <w:num w:numId="3">
    <w:abstractNumId w:val="2"/>
  </w:num>
  <w:num w:numId="4">
    <w:abstractNumId w:val="34"/>
  </w:num>
  <w:num w:numId="5">
    <w:abstractNumId w:val="40"/>
  </w:num>
  <w:num w:numId="6">
    <w:abstractNumId w:val="30"/>
  </w:num>
  <w:num w:numId="7">
    <w:abstractNumId w:val="12"/>
  </w:num>
  <w:num w:numId="8">
    <w:abstractNumId w:val="5"/>
  </w:num>
  <w:num w:numId="9">
    <w:abstractNumId w:val="26"/>
  </w:num>
  <w:num w:numId="10">
    <w:abstractNumId w:val="3"/>
  </w:num>
  <w:num w:numId="11">
    <w:abstractNumId w:val="17"/>
  </w:num>
  <w:num w:numId="12">
    <w:abstractNumId w:val="18"/>
  </w:num>
  <w:num w:numId="13">
    <w:abstractNumId w:val="21"/>
  </w:num>
  <w:num w:numId="14">
    <w:abstractNumId w:val="38"/>
  </w:num>
  <w:num w:numId="15">
    <w:abstractNumId w:val="10"/>
  </w:num>
  <w:num w:numId="16">
    <w:abstractNumId w:val="1"/>
  </w:num>
  <w:num w:numId="17">
    <w:abstractNumId w:val="43"/>
  </w:num>
  <w:num w:numId="18">
    <w:abstractNumId w:val="44"/>
  </w:num>
  <w:num w:numId="19">
    <w:abstractNumId w:val="37"/>
  </w:num>
  <w:num w:numId="20">
    <w:abstractNumId w:val="23"/>
  </w:num>
  <w:num w:numId="21">
    <w:abstractNumId w:val="22"/>
  </w:num>
  <w:num w:numId="22">
    <w:abstractNumId w:val="33"/>
  </w:num>
  <w:num w:numId="23">
    <w:abstractNumId w:val="28"/>
  </w:num>
  <w:num w:numId="24">
    <w:abstractNumId w:val="8"/>
  </w:num>
  <w:num w:numId="25">
    <w:abstractNumId w:val="13"/>
  </w:num>
  <w:num w:numId="26">
    <w:abstractNumId w:val="11"/>
  </w:num>
  <w:num w:numId="27">
    <w:abstractNumId w:val="24"/>
  </w:num>
  <w:num w:numId="28">
    <w:abstractNumId w:val="19"/>
  </w:num>
  <w:num w:numId="29">
    <w:abstractNumId w:val="16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45"/>
  </w:num>
  <w:num w:numId="34">
    <w:abstractNumId w:val="42"/>
  </w:num>
  <w:num w:numId="35">
    <w:abstractNumId w:val="41"/>
  </w:num>
  <w:num w:numId="3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5"/>
  </w:num>
  <w:num w:numId="39">
    <w:abstractNumId w:val="29"/>
  </w:num>
  <w:num w:numId="40">
    <w:abstractNumId w:val="47"/>
  </w:num>
  <w:num w:numId="41">
    <w:abstractNumId w:val="35"/>
  </w:num>
  <w:num w:numId="42">
    <w:abstractNumId w:val="9"/>
  </w:num>
  <w:num w:numId="43">
    <w:abstractNumId w:val="0"/>
  </w:num>
  <w:num w:numId="44">
    <w:abstractNumId w:val="4"/>
  </w:num>
  <w:num w:numId="45">
    <w:abstractNumId w:val="20"/>
  </w:num>
  <w:num w:numId="46">
    <w:abstractNumId w:val="31"/>
  </w:num>
  <w:num w:numId="47">
    <w:abstractNumId w:val="46"/>
  </w:num>
  <w:num w:numId="48">
    <w:abstractNumId w:val="27"/>
  </w:num>
  <w:num w:numId="49">
    <w:abstractNumId w:val="14"/>
  </w:num>
  <w:num w:numId="50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5B2"/>
    <w:rsid w:val="00001CC5"/>
    <w:rsid w:val="00004DEB"/>
    <w:rsid w:val="00006418"/>
    <w:rsid w:val="000064F7"/>
    <w:rsid w:val="00006D2A"/>
    <w:rsid w:val="0001170B"/>
    <w:rsid w:val="000138D5"/>
    <w:rsid w:val="0001729B"/>
    <w:rsid w:val="00024EC6"/>
    <w:rsid w:val="00025701"/>
    <w:rsid w:val="00026DAC"/>
    <w:rsid w:val="000317D8"/>
    <w:rsid w:val="00037D27"/>
    <w:rsid w:val="00041B01"/>
    <w:rsid w:val="00041EB5"/>
    <w:rsid w:val="00044616"/>
    <w:rsid w:val="00045C4B"/>
    <w:rsid w:val="00050F78"/>
    <w:rsid w:val="00052B48"/>
    <w:rsid w:val="00054DB5"/>
    <w:rsid w:val="0007489E"/>
    <w:rsid w:val="0007594A"/>
    <w:rsid w:val="0008001E"/>
    <w:rsid w:val="00080CF2"/>
    <w:rsid w:val="00083CB8"/>
    <w:rsid w:val="00083E33"/>
    <w:rsid w:val="00085E0D"/>
    <w:rsid w:val="00086169"/>
    <w:rsid w:val="00086E29"/>
    <w:rsid w:val="00090F1D"/>
    <w:rsid w:val="00091DA2"/>
    <w:rsid w:val="00094B9B"/>
    <w:rsid w:val="00094CA0"/>
    <w:rsid w:val="00094F62"/>
    <w:rsid w:val="000951B2"/>
    <w:rsid w:val="00095A85"/>
    <w:rsid w:val="00095BAF"/>
    <w:rsid w:val="00095BDB"/>
    <w:rsid w:val="00096758"/>
    <w:rsid w:val="000A0101"/>
    <w:rsid w:val="000A08E7"/>
    <w:rsid w:val="000A1285"/>
    <w:rsid w:val="000A1B75"/>
    <w:rsid w:val="000A382E"/>
    <w:rsid w:val="000A6EB8"/>
    <w:rsid w:val="000B1DBE"/>
    <w:rsid w:val="000B2639"/>
    <w:rsid w:val="000B4AE7"/>
    <w:rsid w:val="000B650D"/>
    <w:rsid w:val="000B77A8"/>
    <w:rsid w:val="000B7C6D"/>
    <w:rsid w:val="000C2534"/>
    <w:rsid w:val="000C534C"/>
    <w:rsid w:val="000D3F3E"/>
    <w:rsid w:val="000D5DA1"/>
    <w:rsid w:val="000E10B1"/>
    <w:rsid w:val="000F21DB"/>
    <w:rsid w:val="000F76C5"/>
    <w:rsid w:val="001036D7"/>
    <w:rsid w:val="00106236"/>
    <w:rsid w:val="0010719A"/>
    <w:rsid w:val="00107D4A"/>
    <w:rsid w:val="00115265"/>
    <w:rsid w:val="001166CF"/>
    <w:rsid w:val="001168F7"/>
    <w:rsid w:val="001169F1"/>
    <w:rsid w:val="00120016"/>
    <w:rsid w:val="0012008F"/>
    <w:rsid w:val="0012274D"/>
    <w:rsid w:val="00125902"/>
    <w:rsid w:val="00127573"/>
    <w:rsid w:val="00135CAE"/>
    <w:rsid w:val="0014297F"/>
    <w:rsid w:val="00146189"/>
    <w:rsid w:val="0014774B"/>
    <w:rsid w:val="00150C2B"/>
    <w:rsid w:val="001532A7"/>
    <w:rsid w:val="00155234"/>
    <w:rsid w:val="00160F6D"/>
    <w:rsid w:val="00163FFC"/>
    <w:rsid w:val="00164422"/>
    <w:rsid w:val="001657F4"/>
    <w:rsid w:val="001716F7"/>
    <w:rsid w:val="00172003"/>
    <w:rsid w:val="00172624"/>
    <w:rsid w:val="001734AD"/>
    <w:rsid w:val="0017747E"/>
    <w:rsid w:val="00177D63"/>
    <w:rsid w:val="001806D5"/>
    <w:rsid w:val="00181751"/>
    <w:rsid w:val="0018179B"/>
    <w:rsid w:val="00182B5B"/>
    <w:rsid w:val="0018483C"/>
    <w:rsid w:val="00190E20"/>
    <w:rsid w:val="0019300E"/>
    <w:rsid w:val="001954B8"/>
    <w:rsid w:val="00195AD3"/>
    <w:rsid w:val="00197474"/>
    <w:rsid w:val="001A0571"/>
    <w:rsid w:val="001A1390"/>
    <w:rsid w:val="001A34CB"/>
    <w:rsid w:val="001A69B4"/>
    <w:rsid w:val="001A7A12"/>
    <w:rsid w:val="001B00BC"/>
    <w:rsid w:val="001B120D"/>
    <w:rsid w:val="001B1490"/>
    <w:rsid w:val="001B2F84"/>
    <w:rsid w:val="001B3C19"/>
    <w:rsid w:val="001B4115"/>
    <w:rsid w:val="001B4B46"/>
    <w:rsid w:val="001C2606"/>
    <w:rsid w:val="001C341B"/>
    <w:rsid w:val="001C3F8D"/>
    <w:rsid w:val="001C62AA"/>
    <w:rsid w:val="001C68DC"/>
    <w:rsid w:val="001D1387"/>
    <w:rsid w:val="001D52B6"/>
    <w:rsid w:val="001D6AB4"/>
    <w:rsid w:val="001D7FF3"/>
    <w:rsid w:val="001E12E9"/>
    <w:rsid w:val="001E4ABB"/>
    <w:rsid w:val="001E619A"/>
    <w:rsid w:val="001E7D57"/>
    <w:rsid w:val="001F171F"/>
    <w:rsid w:val="001F2073"/>
    <w:rsid w:val="001F28FF"/>
    <w:rsid w:val="001F2BEB"/>
    <w:rsid w:val="001F5831"/>
    <w:rsid w:val="002007E3"/>
    <w:rsid w:val="002021F6"/>
    <w:rsid w:val="0020326A"/>
    <w:rsid w:val="00205C1D"/>
    <w:rsid w:val="0020759B"/>
    <w:rsid w:val="00210F40"/>
    <w:rsid w:val="0021110D"/>
    <w:rsid w:val="00211CDF"/>
    <w:rsid w:val="00212E7A"/>
    <w:rsid w:val="00213634"/>
    <w:rsid w:val="00213DFD"/>
    <w:rsid w:val="002154C9"/>
    <w:rsid w:val="002177D4"/>
    <w:rsid w:val="00222977"/>
    <w:rsid w:val="00226AB5"/>
    <w:rsid w:val="00226BF9"/>
    <w:rsid w:val="00226EF2"/>
    <w:rsid w:val="002303E3"/>
    <w:rsid w:val="0023330E"/>
    <w:rsid w:val="0024314B"/>
    <w:rsid w:val="0024319A"/>
    <w:rsid w:val="002468CD"/>
    <w:rsid w:val="002527AF"/>
    <w:rsid w:val="00252BC0"/>
    <w:rsid w:val="00257AA8"/>
    <w:rsid w:val="00257B15"/>
    <w:rsid w:val="00262F9B"/>
    <w:rsid w:val="00267083"/>
    <w:rsid w:val="002704B6"/>
    <w:rsid w:val="00270623"/>
    <w:rsid w:val="00272F95"/>
    <w:rsid w:val="0027767E"/>
    <w:rsid w:val="002811EC"/>
    <w:rsid w:val="0028752C"/>
    <w:rsid w:val="00287EC1"/>
    <w:rsid w:val="002923B5"/>
    <w:rsid w:val="002926CC"/>
    <w:rsid w:val="00292E4E"/>
    <w:rsid w:val="00293F7B"/>
    <w:rsid w:val="0029584C"/>
    <w:rsid w:val="002A04FF"/>
    <w:rsid w:val="002A3C1E"/>
    <w:rsid w:val="002A74C7"/>
    <w:rsid w:val="002B1ADE"/>
    <w:rsid w:val="002B6BDF"/>
    <w:rsid w:val="002B730D"/>
    <w:rsid w:val="002C09BA"/>
    <w:rsid w:val="002C3153"/>
    <w:rsid w:val="002C7A15"/>
    <w:rsid w:val="002D00FF"/>
    <w:rsid w:val="002D0AE3"/>
    <w:rsid w:val="002D1098"/>
    <w:rsid w:val="002D2585"/>
    <w:rsid w:val="002D75F2"/>
    <w:rsid w:val="002E1030"/>
    <w:rsid w:val="002E4DF0"/>
    <w:rsid w:val="002F13D6"/>
    <w:rsid w:val="002F3C03"/>
    <w:rsid w:val="002F5753"/>
    <w:rsid w:val="002F64A2"/>
    <w:rsid w:val="00304745"/>
    <w:rsid w:val="00306F63"/>
    <w:rsid w:val="00307772"/>
    <w:rsid w:val="00307CC6"/>
    <w:rsid w:val="0031162D"/>
    <w:rsid w:val="0031660D"/>
    <w:rsid w:val="00316C49"/>
    <w:rsid w:val="003233AA"/>
    <w:rsid w:val="003264B9"/>
    <w:rsid w:val="00333CA7"/>
    <w:rsid w:val="003348DE"/>
    <w:rsid w:val="003375F5"/>
    <w:rsid w:val="003379DE"/>
    <w:rsid w:val="0034462D"/>
    <w:rsid w:val="0035166C"/>
    <w:rsid w:val="00351F1D"/>
    <w:rsid w:val="00354883"/>
    <w:rsid w:val="00355563"/>
    <w:rsid w:val="003571FA"/>
    <w:rsid w:val="00357FC4"/>
    <w:rsid w:val="003633DC"/>
    <w:rsid w:val="00363600"/>
    <w:rsid w:val="003644C1"/>
    <w:rsid w:val="00364906"/>
    <w:rsid w:val="003674E4"/>
    <w:rsid w:val="003701AE"/>
    <w:rsid w:val="003719E0"/>
    <w:rsid w:val="00373C7B"/>
    <w:rsid w:val="0037695A"/>
    <w:rsid w:val="00385F9A"/>
    <w:rsid w:val="00392E03"/>
    <w:rsid w:val="003A167E"/>
    <w:rsid w:val="003A29CA"/>
    <w:rsid w:val="003A3C25"/>
    <w:rsid w:val="003A3D37"/>
    <w:rsid w:val="003A5B38"/>
    <w:rsid w:val="003A6A04"/>
    <w:rsid w:val="003A7516"/>
    <w:rsid w:val="003A7D69"/>
    <w:rsid w:val="003B1350"/>
    <w:rsid w:val="003B20D6"/>
    <w:rsid w:val="003B2543"/>
    <w:rsid w:val="003B350F"/>
    <w:rsid w:val="003B4155"/>
    <w:rsid w:val="003B4786"/>
    <w:rsid w:val="003B4E2C"/>
    <w:rsid w:val="003B6139"/>
    <w:rsid w:val="003B771F"/>
    <w:rsid w:val="003C06AF"/>
    <w:rsid w:val="003C39FB"/>
    <w:rsid w:val="003C55D8"/>
    <w:rsid w:val="003C7422"/>
    <w:rsid w:val="003D3D80"/>
    <w:rsid w:val="003D76A1"/>
    <w:rsid w:val="003E2C92"/>
    <w:rsid w:val="003E3D4E"/>
    <w:rsid w:val="003E54B4"/>
    <w:rsid w:val="003F177D"/>
    <w:rsid w:val="003F1F81"/>
    <w:rsid w:val="003F52EA"/>
    <w:rsid w:val="003F68A6"/>
    <w:rsid w:val="00400F0C"/>
    <w:rsid w:val="0040174F"/>
    <w:rsid w:val="00402754"/>
    <w:rsid w:val="00403E79"/>
    <w:rsid w:val="00406A3B"/>
    <w:rsid w:val="004077BD"/>
    <w:rsid w:val="00411BE6"/>
    <w:rsid w:val="00415254"/>
    <w:rsid w:val="004209E9"/>
    <w:rsid w:val="00423EAD"/>
    <w:rsid w:val="00423F2C"/>
    <w:rsid w:val="004264C8"/>
    <w:rsid w:val="004277F3"/>
    <w:rsid w:val="00431FB4"/>
    <w:rsid w:val="00441BE7"/>
    <w:rsid w:val="00442F76"/>
    <w:rsid w:val="004430BF"/>
    <w:rsid w:val="00444039"/>
    <w:rsid w:val="00444327"/>
    <w:rsid w:val="004511DB"/>
    <w:rsid w:val="00454415"/>
    <w:rsid w:val="004546D4"/>
    <w:rsid w:val="00454B82"/>
    <w:rsid w:val="0046166D"/>
    <w:rsid w:val="004624EE"/>
    <w:rsid w:val="00462F30"/>
    <w:rsid w:val="00463070"/>
    <w:rsid w:val="00476646"/>
    <w:rsid w:val="00481E9F"/>
    <w:rsid w:val="00483812"/>
    <w:rsid w:val="004872D3"/>
    <w:rsid w:val="004879D9"/>
    <w:rsid w:val="0049105A"/>
    <w:rsid w:val="0049556A"/>
    <w:rsid w:val="004960D8"/>
    <w:rsid w:val="004A22D5"/>
    <w:rsid w:val="004A2C32"/>
    <w:rsid w:val="004A67C1"/>
    <w:rsid w:val="004A72CA"/>
    <w:rsid w:val="004A7F6A"/>
    <w:rsid w:val="004B141F"/>
    <w:rsid w:val="004B1506"/>
    <w:rsid w:val="004B30C3"/>
    <w:rsid w:val="004B3273"/>
    <w:rsid w:val="004B35E0"/>
    <w:rsid w:val="004B391F"/>
    <w:rsid w:val="004B47E6"/>
    <w:rsid w:val="004B47E8"/>
    <w:rsid w:val="004C2576"/>
    <w:rsid w:val="004C4F58"/>
    <w:rsid w:val="004C5794"/>
    <w:rsid w:val="004C6421"/>
    <w:rsid w:val="004D16B8"/>
    <w:rsid w:val="004D246C"/>
    <w:rsid w:val="004E11CC"/>
    <w:rsid w:val="004E2142"/>
    <w:rsid w:val="004E3820"/>
    <w:rsid w:val="004E76C4"/>
    <w:rsid w:val="004E7A42"/>
    <w:rsid w:val="004E7CB2"/>
    <w:rsid w:val="004F1C29"/>
    <w:rsid w:val="004F5067"/>
    <w:rsid w:val="004F5CAA"/>
    <w:rsid w:val="005018A6"/>
    <w:rsid w:val="00501959"/>
    <w:rsid w:val="00503780"/>
    <w:rsid w:val="005064F6"/>
    <w:rsid w:val="005116D7"/>
    <w:rsid w:val="00514038"/>
    <w:rsid w:val="0051410A"/>
    <w:rsid w:val="00515C0C"/>
    <w:rsid w:val="00515C1A"/>
    <w:rsid w:val="005161C0"/>
    <w:rsid w:val="00525469"/>
    <w:rsid w:val="00527D54"/>
    <w:rsid w:val="00530EFF"/>
    <w:rsid w:val="00531456"/>
    <w:rsid w:val="00532752"/>
    <w:rsid w:val="0054143F"/>
    <w:rsid w:val="00542531"/>
    <w:rsid w:val="00542E51"/>
    <w:rsid w:val="00543B24"/>
    <w:rsid w:val="005445E5"/>
    <w:rsid w:val="00544D1C"/>
    <w:rsid w:val="00550052"/>
    <w:rsid w:val="00550DDF"/>
    <w:rsid w:val="005519A7"/>
    <w:rsid w:val="00552944"/>
    <w:rsid w:val="00553CE1"/>
    <w:rsid w:val="00557389"/>
    <w:rsid w:val="005637C7"/>
    <w:rsid w:val="00573CCC"/>
    <w:rsid w:val="00575608"/>
    <w:rsid w:val="00577AB3"/>
    <w:rsid w:val="005812DF"/>
    <w:rsid w:val="00581C2D"/>
    <w:rsid w:val="00584BDB"/>
    <w:rsid w:val="005859B0"/>
    <w:rsid w:val="005868BC"/>
    <w:rsid w:val="005873F5"/>
    <w:rsid w:val="00590833"/>
    <w:rsid w:val="00590A54"/>
    <w:rsid w:val="00591557"/>
    <w:rsid w:val="00594E80"/>
    <w:rsid w:val="00597B49"/>
    <w:rsid w:val="005A0924"/>
    <w:rsid w:val="005A3181"/>
    <w:rsid w:val="005A477C"/>
    <w:rsid w:val="005A4E00"/>
    <w:rsid w:val="005B051E"/>
    <w:rsid w:val="005B13F1"/>
    <w:rsid w:val="005B179B"/>
    <w:rsid w:val="005B2D1B"/>
    <w:rsid w:val="005B430C"/>
    <w:rsid w:val="005B7E5F"/>
    <w:rsid w:val="005C306C"/>
    <w:rsid w:val="005C418E"/>
    <w:rsid w:val="005C7A9C"/>
    <w:rsid w:val="005D301D"/>
    <w:rsid w:val="005D59F6"/>
    <w:rsid w:val="005D61C5"/>
    <w:rsid w:val="005D7806"/>
    <w:rsid w:val="005E2263"/>
    <w:rsid w:val="005E3DBC"/>
    <w:rsid w:val="005E5AE5"/>
    <w:rsid w:val="005E5F93"/>
    <w:rsid w:val="005F2214"/>
    <w:rsid w:val="005F360C"/>
    <w:rsid w:val="005F64FB"/>
    <w:rsid w:val="005F6D71"/>
    <w:rsid w:val="00602F38"/>
    <w:rsid w:val="00606C1E"/>
    <w:rsid w:val="0060765C"/>
    <w:rsid w:val="00610324"/>
    <w:rsid w:val="00611AC4"/>
    <w:rsid w:val="00611B3D"/>
    <w:rsid w:val="00613F17"/>
    <w:rsid w:val="006140F8"/>
    <w:rsid w:val="00616EAF"/>
    <w:rsid w:val="00616F58"/>
    <w:rsid w:val="0061708F"/>
    <w:rsid w:val="00620003"/>
    <w:rsid w:val="00620395"/>
    <w:rsid w:val="00635A2F"/>
    <w:rsid w:val="00636813"/>
    <w:rsid w:val="006370EC"/>
    <w:rsid w:val="00640BF4"/>
    <w:rsid w:val="00641DD8"/>
    <w:rsid w:val="00641E00"/>
    <w:rsid w:val="00651B53"/>
    <w:rsid w:val="006602C9"/>
    <w:rsid w:val="00660751"/>
    <w:rsid w:val="00660E02"/>
    <w:rsid w:val="0066226A"/>
    <w:rsid w:val="00662C76"/>
    <w:rsid w:val="00665B3A"/>
    <w:rsid w:val="00673CF6"/>
    <w:rsid w:val="00674843"/>
    <w:rsid w:val="00675178"/>
    <w:rsid w:val="00675BB7"/>
    <w:rsid w:val="006807B3"/>
    <w:rsid w:val="00685817"/>
    <w:rsid w:val="006859B1"/>
    <w:rsid w:val="006870D9"/>
    <w:rsid w:val="0068788A"/>
    <w:rsid w:val="0069482A"/>
    <w:rsid w:val="0069724A"/>
    <w:rsid w:val="006A12FD"/>
    <w:rsid w:val="006A1413"/>
    <w:rsid w:val="006A185A"/>
    <w:rsid w:val="006A1F5A"/>
    <w:rsid w:val="006A22C2"/>
    <w:rsid w:val="006A302D"/>
    <w:rsid w:val="006A3599"/>
    <w:rsid w:val="006A663D"/>
    <w:rsid w:val="006B0BCA"/>
    <w:rsid w:val="006B0C6F"/>
    <w:rsid w:val="006B6790"/>
    <w:rsid w:val="006B67BB"/>
    <w:rsid w:val="006B6F9B"/>
    <w:rsid w:val="006B7835"/>
    <w:rsid w:val="006B7D36"/>
    <w:rsid w:val="006C1519"/>
    <w:rsid w:val="006C2326"/>
    <w:rsid w:val="006C4DF8"/>
    <w:rsid w:val="006D120D"/>
    <w:rsid w:val="006D1F08"/>
    <w:rsid w:val="006D3326"/>
    <w:rsid w:val="006D7673"/>
    <w:rsid w:val="006E208A"/>
    <w:rsid w:val="006E3C60"/>
    <w:rsid w:val="006E77AB"/>
    <w:rsid w:val="006F5167"/>
    <w:rsid w:val="006F5263"/>
    <w:rsid w:val="006F5F26"/>
    <w:rsid w:val="006F6E7A"/>
    <w:rsid w:val="0070146D"/>
    <w:rsid w:val="007117DA"/>
    <w:rsid w:val="00712EE6"/>
    <w:rsid w:val="007156D4"/>
    <w:rsid w:val="00716BC7"/>
    <w:rsid w:val="0072180E"/>
    <w:rsid w:val="00724250"/>
    <w:rsid w:val="007246E2"/>
    <w:rsid w:val="0072504C"/>
    <w:rsid w:val="007316C9"/>
    <w:rsid w:val="007328D2"/>
    <w:rsid w:val="00734E4E"/>
    <w:rsid w:val="00736127"/>
    <w:rsid w:val="0073685D"/>
    <w:rsid w:val="007371B1"/>
    <w:rsid w:val="00742A0A"/>
    <w:rsid w:val="00742BD0"/>
    <w:rsid w:val="0074338A"/>
    <w:rsid w:val="00743DAE"/>
    <w:rsid w:val="00752931"/>
    <w:rsid w:val="007600E1"/>
    <w:rsid w:val="0076274A"/>
    <w:rsid w:val="007629B1"/>
    <w:rsid w:val="00764E32"/>
    <w:rsid w:val="00764E9F"/>
    <w:rsid w:val="0076620A"/>
    <w:rsid w:val="007672D9"/>
    <w:rsid w:val="0077006B"/>
    <w:rsid w:val="00774073"/>
    <w:rsid w:val="00775058"/>
    <w:rsid w:val="00775E38"/>
    <w:rsid w:val="0077609E"/>
    <w:rsid w:val="007776D2"/>
    <w:rsid w:val="007826F4"/>
    <w:rsid w:val="00784607"/>
    <w:rsid w:val="0078588E"/>
    <w:rsid w:val="00786DA4"/>
    <w:rsid w:val="007871FE"/>
    <w:rsid w:val="0079334A"/>
    <w:rsid w:val="00796B42"/>
    <w:rsid w:val="007A0F19"/>
    <w:rsid w:val="007A5B1F"/>
    <w:rsid w:val="007B0A68"/>
    <w:rsid w:val="007B4F36"/>
    <w:rsid w:val="007B5410"/>
    <w:rsid w:val="007B7583"/>
    <w:rsid w:val="007B7B80"/>
    <w:rsid w:val="007C35D5"/>
    <w:rsid w:val="007C45CC"/>
    <w:rsid w:val="007D3CC1"/>
    <w:rsid w:val="007D6EDE"/>
    <w:rsid w:val="007D7F14"/>
    <w:rsid w:val="007E00F4"/>
    <w:rsid w:val="007E76D5"/>
    <w:rsid w:val="007F02F8"/>
    <w:rsid w:val="007F1560"/>
    <w:rsid w:val="007F1935"/>
    <w:rsid w:val="007F6177"/>
    <w:rsid w:val="008031B0"/>
    <w:rsid w:val="00804F55"/>
    <w:rsid w:val="008054A9"/>
    <w:rsid w:val="008061F7"/>
    <w:rsid w:val="008117DE"/>
    <w:rsid w:val="008119AA"/>
    <w:rsid w:val="00811B42"/>
    <w:rsid w:val="00813D2B"/>
    <w:rsid w:val="0081433C"/>
    <w:rsid w:val="00821080"/>
    <w:rsid w:val="00821147"/>
    <w:rsid w:val="00825029"/>
    <w:rsid w:val="008301AC"/>
    <w:rsid w:val="00830482"/>
    <w:rsid w:val="00833DAB"/>
    <w:rsid w:val="00834BAB"/>
    <w:rsid w:val="00834C7B"/>
    <w:rsid w:val="0083756E"/>
    <w:rsid w:val="00842807"/>
    <w:rsid w:val="00853F88"/>
    <w:rsid w:val="00854F33"/>
    <w:rsid w:val="0085650F"/>
    <w:rsid w:val="008611A8"/>
    <w:rsid w:val="00862E24"/>
    <w:rsid w:val="008631BE"/>
    <w:rsid w:val="00863F1C"/>
    <w:rsid w:val="00864A4B"/>
    <w:rsid w:val="0086610D"/>
    <w:rsid w:val="008672FA"/>
    <w:rsid w:val="008715AB"/>
    <w:rsid w:val="00873464"/>
    <w:rsid w:val="0087434E"/>
    <w:rsid w:val="00875196"/>
    <w:rsid w:val="00884C52"/>
    <w:rsid w:val="008960E8"/>
    <w:rsid w:val="008A04AC"/>
    <w:rsid w:val="008A05A5"/>
    <w:rsid w:val="008A065F"/>
    <w:rsid w:val="008A151A"/>
    <w:rsid w:val="008B3F56"/>
    <w:rsid w:val="008B3FBB"/>
    <w:rsid w:val="008B4BBD"/>
    <w:rsid w:val="008B4C6E"/>
    <w:rsid w:val="008B5200"/>
    <w:rsid w:val="008B700D"/>
    <w:rsid w:val="008C40C0"/>
    <w:rsid w:val="008D1830"/>
    <w:rsid w:val="008D1EDC"/>
    <w:rsid w:val="008D3D7D"/>
    <w:rsid w:val="008D577B"/>
    <w:rsid w:val="008E0066"/>
    <w:rsid w:val="008E0FA0"/>
    <w:rsid w:val="008E3405"/>
    <w:rsid w:val="008E4BC5"/>
    <w:rsid w:val="008E7065"/>
    <w:rsid w:val="008F25BB"/>
    <w:rsid w:val="008F394F"/>
    <w:rsid w:val="00900347"/>
    <w:rsid w:val="00904ABB"/>
    <w:rsid w:val="00905BA8"/>
    <w:rsid w:val="00906ED0"/>
    <w:rsid w:val="0091214C"/>
    <w:rsid w:val="00912286"/>
    <w:rsid w:val="00914542"/>
    <w:rsid w:val="00914A14"/>
    <w:rsid w:val="00914C0E"/>
    <w:rsid w:val="009169ED"/>
    <w:rsid w:val="00921E6A"/>
    <w:rsid w:val="00922704"/>
    <w:rsid w:val="0092736C"/>
    <w:rsid w:val="009326FB"/>
    <w:rsid w:val="00936E41"/>
    <w:rsid w:val="009457BE"/>
    <w:rsid w:val="00945DCD"/>
    <w:rsid w:val="009477D9"/>
    <w:rsid w:val="00952D1C"/>
    <w:rsid w:val="00953DEA"/>
    <w:rsid w:val="00955969"/>
    <w:rsid w:val="00960CA8"/>
    <w:rsid w:val="0096304F"/>
    <w:rsid w:val="00966CBF"/>
    <w:rsid w:val="00970669"/>
    <w:rsid w:val="0097214C"/>
    <w:rsid w:val="00973A93"/>
    <w:rsid w:val="00974593"/>
    <w:rsid w:val="00975DE3"/>
    <w:rsid w:val="00976538"/>
    <w:rsid w:val="009812E9"/>
    <w:rsid w:val="0098183A"/>
    <w:rsid w:val="00982735"/>
    <w:rsid w:val="009834F2"/>
    <w:rsid w:val="00984081"/>
    <w:rsid w:val="00984488"/>
    <w:rsid w:val="00996A4F"/>
    <w:rsid w:val="00996F1E"/>
    <w:rsid w:val="009A39A3"/>
    <w:rsid w:val="009A4B9E"/>
    <w:rsid w:val="009A519F"/>
    <w:rsid w:val="009A6C86"/>
    <w:rsid w:val="009A7AD7"/>
    <w:rsid w:val="009B0408"/>
    <w:rsid w:val="009B0AA4"/>
    <w:rsid w:val="009B22FE"/>
    <w:rsid w:val="009B504C"/>
    <w:rsid w:val="009B5BAF"/>
    <w:rsid w:val="009B67D5"/>
    <w:rsid w:val="009C3E56"/>
    <w:rsid w:val="009C6C59"/>
    <w:rsid w:val="009C7084"/>
    <w:rsid w:val="009C7265"/>
    <w:rsid w:val="009D0EE6"/>
    <w:rsid w:val="009E0823"/>
    <w:rsid w:val="009E1743"/>
    <w:rsid w:val="009E34E3"/>
    <w:rsid w:val="009E580A"/>
    <w:rsid w:val="009E63B6"/>
    <w:rsid w:val="009E750D"/>
    <w:rsid w:val="009F0B03"/>
    <w:rsid w:val="009F15B4"/>
    <w:rsid w:val="009F1C14"/>
    <w:rsid w:val="009F3525"/>
    <w:rsid w:val="009F5787"/>
    <w:rsid w:val="009F6B8B"/>
    <w:rsid w:val="009F6B9B"/>
    <w:rsid w:val="00A02FC4"/>
    <w:rsid w:val="00A0376E"/>
    <w:rsid w:val="00A040A6"/>
    <w:rsid w:val="00A06357"/>
    <w:rsid w:val="00A0776F"/>
    <w:rsid w:val="00A124A0"/>
    <w:rsid w:val="00A12F63"/>
    <w:rsid w:val="00A270E2"/>
    <w:rsid w:val="00A348CA"/>
    <w:rsid w:val="00A34FA3"/>
    <w:rsid w:val="00A36ADC"/>
    <w:rsid w:val="00A37640"/>
    <w:rsid w:val="00A40270"/>
    <w:rsid w:val="00A40DDD"/>
    <w:rsid w:val="00A41E3F"/>
    <w:rsid w:val="00A43334"/>
    <w:rsid w:val="00A43358"/>
    <w:rsid w:val="00A456B1"/>
    <w:rsid w:val="00A46F96"/>
    <w:rsid w:val="00A5010A"/>
    <w:rsid w:val="00A5081A"/>
    <w:rsid w:val="00A53103"/>
    <w:rsid w:val="00A55C6C"/>
    <w:rsid w:val="00A62313"/>
    <w:rsid w:val="00A64150"/>
    <w:rsid w:val="00A65EEE"/>
    <w:rsid w:val="00A6691F"/>
    <w:rsid w:val="00A83CC8"/>
    <w:rsid w:val="00A84392"/>
    <w:rsid w:val="00A8461D"/>
    <w:rsid w:val="00A84D34"/>
    <w:rsid w:val="00A8772C"/>
    <w:rsid w:val="00A91135"/>
    <w:rsid w:val="00A919F6"/>
    <w:rsid w:val="00A93579"/>
    <w:rsid w:val="00A95E62"/>
    <w:rsid w:val="00AA1ECB"/>
    <w:rsid w:val="00AA2F8A"/>
    <w:rsid w:val="00AA4FE6"/>
    <w:rsid w:val="00AA6975"/>
    <w:rsid w:val="00AB2938"/>
    <w:rsid w:val="00AB449D"/>
    <w:rsid w:val="00AB55F1"/>
    <w:rsid w:val="00AB781B"/>
    <w:rsid w:val="00AC114A"/>
    <w:rsid w:val="00AC16B6"/>
    <w:rsid w:val="00AC5052"/>
    <w:rsid w:val="00AC5D52"/>
    <w:rsid w:val="00AC619E"/>
    <w:rsid w:val="00AD111B"/>
    <w:rsid w:val="00AD1DDE"/>
    <w:rsid w:val="00AD1F19"/>
    <w:rsid w:val="00AE2665"/>
    <w:rsid w:val="00AE4FF2"/>
    <w:rsid w:val="00AF36B1"/>
    <w:rsid w:val="00AF6BF3"/>
    <w:rsid w:val="00B04762"/>
    <w:rsid w:val="00B04931"/>
    <w:rsid w:val="00B07470"/>
    <w:rsid w:val="00B07B41"/>
    <w:rsid w:val="00B07C94"/>
    <w:rsid w:val="00B12821"/>
    <w:rsid w:val="00B170B2"/>
    <w:rsid w:val="00B178F3"/>
    <w:rsid w:val="00B1792E"/>
    <w:rsid w:val="00B17B57"/>
    <w:rsid w:val="00B2407A"/>
    <w:rsid w:val="00B27F43"/>
    <w:rsid w:val="00B327D9"/>
    <w:rsid w:val="00B37587"/>
    <w:rsid w:val="00B412E0"/>
    <w:rsid w:val="00B444B0"/>
    <w:rsid w:val="00B4478D"/>
    <w:rsid w:val="00B44E76"/>
    <w:rsid w:val="00B51415"/>
    <w:rsid w:val="00B539A8"/>
    <w:rsid w:val="00B539CB"/>
    <w:rsid w:val="00B54320"/>
    <w:rsid w:val="00B55C5C"/>
    <w:rsid w:val="00B5704D"/>
    <w:rsid w:val="00B63800"/>
    <w:rsid w:val="00B6431F"/>
    <w:rsid w:val="00B64442"/>
    <w:rsid w:val="00B65D21"/>
    <w:rsid w:val="00B67F65"/>
    <w:rsid w:val="00B7072C"/>
    <w:rsid w:val="00B71DB2"/>
    <w:rsid w:val="00B7233E"/>
    <w:rsid w:val="00B72D2C"/>
    <w:rsid w:val="00B73C68"/>
    <w:rsid w:val="00B75157"/>
    <w:rsid w:val="00B755DB"/>
    <w:rsid w:val="00B80960"/>
    <w:rsid w:val="00B81444"/>
    <w:rsid w:val="00B81707"/>
    <w:rsid w:val="00B82654"/>
    <w:rsid w:val="00B82BFA"/>
    <w:rsid w:val="00B833A2"/>
    <w:rsid w:val="00B8372C"/>
    <w:rsid w:val="00B844C2"/>
    <w:rsid w:val="00B929EC"/>
    <w:rsid w:val="00B9377A"/>
    <w:rsid w:val="00BA0405"/>
    <w:rsid w:val="00BA2D20"/>
    <w:rsid w:val="00BA32DB"/>
    <w:rsid w:val="00BA3EE9"/>
    <w:rsid w:val="00BB13D0"/>
    <w:rsid w:val="00BB1E82"/>
    <w:rsid w:val="00BB32DD"/>
    <w:rsid w:val="00BC00D6"/>
    <w:rsid w:val="00BC2F0D"/>
    <w:rsid w:val="00BC4BE7"/>
    <w:rsid w:val="00BC5A14"/>
    <w:rsid w:val="00BC6406"/>
    <w:rsid w:val="00BD45FD"/>
    <w:rsid w:val="00BE0609"/>
    <w:rsid w:val="00BE157C"/>
    <w:rsid w:val="00BE1644"/>
    <w:rsid w:val="00BE200F"/>
    <w:rsid w:val="00BE781E"/>
    <w:rsid w:val="00BF19F7"/>
    <w:rsid w:val="00BF333E"/>
    <w:rsid w:val="00BF36ED"/>
    <w:rsid w:val="00BF504E"/>
    <w:rsid w:val="00BF67F7"/>
    <w:rsid w:val="00C00802"/>
    <w:rsid w:val="00C042DF"/>
    <w:rsid w:val="00C05224"/>
    <w:rsid w:val="00C05D61"/>
    <w:rsid w:val="00C151D3"/>
    <w:rsid w:val="00C15704"/>
    <w:rsid w:val="00C17147"/>
    <w:rsid w:val="00C20DB6"/>
    <w:rsid w:val="00C2560F"/>
    <w:rsid w:val="00C25CBB"/>
    <w:rsid w:val="00C26B5A"/>
    <w:rsid w:val="00C27243"/>
    <w:rsid w:val="00C27E32"/>
    <w:rsid w:val="00C302A4"/>
    <w:rsid w:val="00C32BC0"/>
    <w:rsid w:val="00C333E4"/>
    <w:rsid w:val="00C35C63"/>
    <w:rsid w:val="00C40105"/>
    <w:rsid w:val="00C4292F"/>
    <w:rsid w:val="00C43A30"/>
    <w:rsid w:val="00C44003"/>
    <w:rsid w:val="00C4528F"/>
    <w:rsid w:val="00C4592E"/>
    <w:rsid w:val="00C46CBB"/>
    <w:rsid w:val="00C479D9"/>
    <w:rsid w:val="00C52823"/>
    <w:rsid w:val="00C54633"/>
    <w:rsid w:val="00C54E7D"/>
    <w:rsid w:val="00C617BF"/>
    <w:rsid w:val="00C6300E"/>
    <w:rsid w:val="00C641F1"/>
    <w:rsid w:val="00C646F9"/>
    <w:rsid w:val="00C648E7"/>
    <w:rsid w:val="00C666FC"/>
    <w:rsid w:val="00C674FC"/>
    <w:rsid w:val="00C67948"/>
    <w:rsid w:val="00C71A1F"/>
    <w:rsid w:val="00C82A9B"/>
    <w:rsid w:val="00C83BB6"/>
    <w:rsid w:val="00C83E74"/>
    <w:rsid w:val="00C859CC"/>
    <w:rsid w:val="00C90029"/>
    <w:rsid w:val="00C92511"/>
    <w:rsid w:val="00C94804"/>
    <w:rsid w:val="00C9711B"/>
    <w:rsid w:val="00CA1A5C"/>
    <w:rsid w:val="00CA679A"/>
    <w:rsid w:val="00CA694E"/>
    <w:rsid w:val="00CB0569"/>
    <w:rsid w:val="00CB06AB"/>
    <w:rsid w:val="00CB1808"/>
    <w:rsid w:val="00CB7725"/>
    <w:rsid w:val="00CB78C3"/>
    <w:rsid w:val="00CB7C18"/>
    <w:rsid w:val="00CC385A"/>
    <w:rsid w:val="00CC478A"/>
    <w:rsid w:val="00CC487E"/>
    <w:rsid w:val="00CC63B6"/>
    <w:rsid w:val="00CC705D"/>
    <w:rsid w:val="00CC7ECB"/>
    <w:rsid w:val="00CD0263"/>
    <w:rsid w:val="00CD1174"/>
    <w:rsid w:val="00CD3AB9"/>
    <w:rsid w:val="00CD4EFE"/>
    <w:rsid w:val="00CE3A62"/>
    <w:rsid w:val="00CE7628"/>
    <w:rsid w:val="00CF4058"/>
    <w:rsid w:val="00CF474B"/>
    <w:rsid w:val="00D009D3"/>
    <w:rsid w:val="00D01A6E"/>
    <w:rsid w:val="00D0581A"/>
    <w:rsid w:val="00D0582B"/>
    <w:rsid w:val="00D15DF1"/>
    <w:rsid w:val="00D17F23"/>
    <w:rsid w:val="00D302CE"/>
    <w:rsid w:val="00D303E6"/>
    <w:rsid w:val="00D31D14"/>
    <w:rsid w:val="00D3500D"/>
    <w:rsid w:val="00D36877"/>
    <w:rsid w:val="00D41794"/>
    <w:rsid w:val="00D4534C"/>
    <w:rsid w:val="00D46BC2"/>
    <w:rsid w:val="00D47265"/>
    <w:rsid w:val="00D52F25"/>
    <w:rsid w:val="00D60139"/>
    <w:rsid w:val="00D64C6E"/>
    <w:rsid w:val="00D704B0"/>
    <w:rsid w:val="00D70D5A"/>
    <w:rsid w:val="00D72F10"/>
    <w:rsid w:val="00D72F9E"/>
    <w:rsid w:val="00D734AC"/>
    <w:rsid w:val="00D74EA2"/>
    <w:rsid w:val="00D7592A"/>
    <w:rsid w:val="00D7607E"/>
    <w:rsid w:val="00D80F1A"/>
    <w:rsid w:val="00D909B1"/>
    <w:rsid w:val="00D9336B"/>
    <w:rsid w:val="00D94366"/>
    <w:rsid w:val="00DA2607"/>
    <w:rsid w:val="00DA26EC"/>
    <w:rsid w:val="00DA2C3B"/>
    <w:rsid w:val="00DA489E"/>
    <w:rsid w:val="00DA5A81"/>
    <w:rsid w:val="00DA62D9"/>
    <w:rsid w:val="00DB0FC6"/>
    <w:rsid w:val="00DB1CE1"/>
    <w:rsid w:val="00DB48EB"/>
    <w:rsid w:val="00DB6517"/>
    <w:rsid w:val="00DC2152"/>
    <w:rsid w:val="00DC39AC"/>
    <w:rsid w:val="00DC78CA"/>
    <w:rsid w:val="00DD1ECD"/>
    <w:rsid w:val="00DD2554"/>
    <w:rsid w:val="00DD4958"/>
    <w:rsid w:val="00DE257C"/>
    <w:rsid w:val="00DE571C"/>
    <w:rsid w:val="00DE7219"/>
    <w:rsid w:val="00DE75C3"/>
    <w:rsid w:val="00DF0A7F"/>
    <w:rsid w:val="00DF16FB"/>
    <w:rsid w:val="00DF32DA"/>
    <w:rsid w:val="00DF3D6C"/>
    <w:rsid w:val="00DF4988"/>
    <w:rsid w:val="00DF50C9"/>
    <w:rsid w:val="00DF6319"/>
    <w:rsid w:val="00DF715F"/>
    <w:rsid w:val="00DF717D"/>
    <w:rsid w:val="00DF78CD"/>
    <w:rsid w:val="00E01418"/>
    <w:rsid w:val="00E04F94"/>
    <w:rsid w:val="00E050B3"/>
    <w:rsid w:val="00E05137"/>
    <w:rsid w:val="00E06A4B"/>
    <w:rsid w:val="00E06ECB"/>
    <w:rsid w:val="00E1037F"/>
    <w:rsid w:val="00E1209C"/>
    <w:rsid w:val="00E13B58"/>
    <w:rsid w:val="00E13C6D"/>
    <w:rsid w:val="00E1528F"/>
    <w:rsid w:val="00E156FF"/>
    <w:rsid w:val="00E17E83"/>
    <w:rsid w:val="00E20C6E"/>
    <w:rsid w:val="00E20D60"/>
    <w:rsid w:val="00E21659"/>
    <w:rsid w:val="00E250E9"/>
    <w:rsid w:val="00E300BE"/>
    <w:rsid w:val="00E32BF7"/>
    <w:rsid w:val="00E40FED"/>
    <w:rsid w:val="00E4466C"/>
    <w:rsid w:val="00E52F32"/>
    <w:rsid w:val="00E55968"/>
    <w:rsid w:val="00E57B6B"/>
    <w:rsid w:val="00E63A15"/>
    <w:rsid w:val="00E63A9F"/>
    <w:rsid w:val="00E67CED"/>
    <w:rsid w:val="00E70ED0"/>
    <w:rsid w:val="00E7454F"/>
    <w:rsid w:val="00E77806"/>
    <w:rsid w:val="00E831C0"/>
    <w:rsid w:val="00E85960"/>
    <w:rsid w:val="00E85B3B"/>
    <w:rsid w:val="00E869C4"/>
    <w:rsid w:val="00E9660B"/>
    <w:rsid w:val="00EA50A3"/>
    <w:rsid w:val="00EA5C0A"/>
    <w:rsid w:val="00EB0307"/>
    <w:rsid w:val="00EB0491"/>
    <w:rsid w:val="00EB17D9"/>
    <w:rsid w:val="00EB5FDA"/>
    <w:rsid w:val="00EC018D"/>
    <w:rsid w:val="00EC1870"/>
    <w:rsid w:val="00EC5942"/>
    <w:rsid w:val="00ED0F7A"/>
    <w:rsid w:val="00ED221B"/>
    <w:rsid w:val="00ED2FF3"/>
    <w:rsid w:val="00ED69E1"/>
    <w:rsid w:val="00EE31B3"/>
    <w:rsid w:val="00EE5151"/>
    <w:rsid w:val="00EE59F9"/>
    <w:rsid w:val="00EE5B6B"/>
    <w:rsid w:val="00EE5CFC"/>
    <w:rsid w:val="00EF0C12"/>
    <w:rsid w:val="00EF132E"/>
    <w:rsid w:val="00EF3D8A"/>
    <w:rsid w:val="00EF71CC"/>
    <w:rsid w:val="00F002BF"/>
    <w:rsid w:val="00F00AEC"/>
    <w:rsid w:val="00F031AB"/>
    <w:rsid w:val="00F0682B"/>
    <w:rsid w:val="00F07865"/>
    <w:rsid w:val="00F1364C"/>
    <w:rsid w:val="00F13BED"/>
    <w:rsid w:val="00F14276"/>
    <w:rsid w:val="00F15642"/>
    <w:rsid w:val="00F17B81"/>
    <w:rsid w:val="00F17E88"/>
    <w:rsid w:val="00F21456"/>
    <w:rsid w:val="00F21FA0"/>
    <w:rsid w:val="00F24A49"/>
    <w:rsid w:val="00F26C61"/>
    <w:rsid w:val="00F30A37"/>
    <w:rsid w:val="00F35282"/>
    <w:rsid w:val="00F3656A"/>
    <w:rsid w:val="00F40AC8"/>
    <w:rsid w:val="00F40C6D"/>
    <w:rsid w:val="00F4161F"/>
    <w:rsid w:val="00F437FB"/>
    <w:rsid w:val="00F46778"/>
    <w:rsid w:val="00F4743A"/>
    <w:rsid w:val="00F500AF"/>
    <w:rsid w:val="00F5390F"/>
    <w:rsid w:val="00F54D66"/>
    <w:rsid w:val="00F55BD5"/>
    <w:rsid w:val="00F57798"/>
    <w:rsid w:val="00F60E9D"/>
    <w:rsid w:val="00F64758"/>
    <w:rsid w:val="00F64CB8"/>
    <w:rsid w:val="00F656A7"/>
    <w:rsid w:val="00F66378"/>
    <w:rsid w:val="00F7361B"/>
    <w:rsid w:val="00F76AF2"/>
    <w:rsid w:val="00F77A8B"/>
    <w:rsid w:val="00F81103"/>
    <w:rsid w:val="00F821D8"/>
    <w:rsid w:val="00F8564A"/>
    <w:rsid w:val="00F86A83"/>
    <w:rsid w:val="00F87833"/>
    <w:rsid w:val="00F923AE"/>
    <w:rsid w:val="00F952CC"/>
    <w:rsid w:val="00F97DA8"/>
    <w:rsid w:val="00FA06A6"/>
    <w:rsid w:val="00FA097B"/>
    <w:rsid w:val="00FA132E"/>
    <w:rsid w:val="00FA215D"/>
    <w:rsid w:val="00FA45AD"/>
    <w:rsid w:val="00FA7F15"/>
    <w:rsid w:val="00FB2E57"/>
    <w:rsid w:val="00FC1956"/>
    <w:rsid w:val="00FD243F"/>
    <w:rsid w:val="00FD3DF8"/>
    <w:rsid w:val="00FD74C4"/>
    <w:rsid w:val="00FE5C1F"/>
    <w:rsid w:val="00FE7EFF"/>
    <w:rsid w:val="00FF642F"/>
    <w:rsid w:val="00FF7644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272B4FA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74593"/>
    <w:rPr>
      <w:sz w:val="22"/>
      <w:szCs w:val="22"/>
      <w:lang w:eastAsia="en-US"/>
    </w:rPr>
  </w:style>
  <w:style w:type="paragraph" w:customStyle="1" w:styleId="indent">
    <w:name w:val="indent"/>
    <w:basedOn w:val="Normln"/>
    <w:rsid w:val="00E1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9e48692-194e-417d-af40-42e3d4ef737b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78AE35-6757-495C-9154-7B0ADA04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D22BF0-9A71-402E-A6BF-F9E19EF5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14</Pages>
  <Words>6785</Words>
  <Characters>40035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46727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Janíčková Kristýna</cp:lastModifiedBy>
  <cp:revision>86</cp:revision>
  <cp:lastPrinted>2023-05-25T09:47:00Z</cp:lastPrinted>
  <dcterms:created xsi:type="dcterms:W3CDTF">2026-01-02T07:01:00Z</dcterms:created>
  <dcterms:modified xsi:type="dcterms:W3CDTF">2026-01-28T09:18:00Z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