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04BAC" w14:textId="77777777" w:rsidR="004E76C4" w:rsidRPr="004E76C4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7C8C242A" w14:textId="3265CDF3" w:rsidR="00F656A7" w:rsidRPr="00036CBD" w:rsidRDefault="00036CBD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eastAsia="x-none"/>
        </w:rPr>
        <w:t>P</w:t>
      </w:r>
      <w:r w:rsidRPr="00036CBD">
        <w:rPr>
          <w:rFonts w:ascii="Times New Roman" w:eastAsia="Times New Roman" w:hAnsi="Times New Roman"/>
          <w:b/>
          <w:sz w:val="32"/>
          <w:szCs w:val="32"/>
          <w:lang w:eastAsia="x-none"/>
        </w:rPr>
        <w:t>rogram</w:t>
      </w:r>
    </w:p>
    <w:p w14:paraId="672A6659" w14:textId="77777777" w:rsidR="009812E9" w:rsidRPr="00036CBD" w:rsidRDefault="009812E9" w:rsidP="006F5263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07F34855" w14:textId="2884E03B" w:rsidR="00F656A7" w:rsidRPr="00036CBD" w:rsidRDefault="00036CBD" w:rsidP="000B1DBE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036CBD">
        <w:rPr>
          <w:rFonts w:ascii="Times New Roman" w:hAnsi="Times New Roman"/>
          <w:b/>
          <w:bCs/>
          <w:sz w:val="32"/>
          <w:szCs w:val="32"/>
        </w:rPr>
        <w:t xml:space="preserve">na podporu školních soutěží 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266A436" w14:textId="2D6F1ACC" w:rsidR="003C06AF" w:rsidRPr="006870D9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697927" w:rsidRPr="003208A6">
        <w:rPr>
          <w:rFonts w:ascii="Times New Roman" w:hAnsi="Times New Roman"/>
        </w:rPr>
        <w:t xml:space="preserve">podpory </w:t>
      </w:r>
      <w:r w:rsidR="00EB4800">
        <w:rPr>
          <w:rFonts w:ascii="Times New Roman" w:hAnsi="Times New Roman"/>
        </w:rPr>
        <w:t>organizace okresních</w:t>
      </w:r>
      <w:r w:rsidR="00AF2E91">
        <w:rPr>
          <w:rFonts w:ascii="Times New Roman" w:hAnsi="Times New Roman"/>
        </w:rPr>
        <w:t xml:space="preserve">, </w:t>
      </w:r>
      <w:r w:rsidR="00EB4800">
        <w:rPr>
          <w:rFonts w:ascii="Times New Roman" w:hAnsi="Times New Roman"/>
        </w:rPr>
        <w:t xml:space="preserve">krajských školních soutěží (sportovní, umělecké, oborové) žáků základních a středních škol </w:t>
      </w:r>
      <w:r w:rsidR="00AF2E91">
        <w:rPr>
          <w:rFonts w:ascii="Times New Roman" w:hAnsi="Times New Roman"/>
        </w:rPr>
        <w:t xml:space="preserve">se sídlem </w:t>
      </w:r>
      <w:r w:rsidR="00697927" w:rsidRPr="003208A6">
        <w:rPr>
          <w:rFonts w:ascii="Times New Roman" w:hAnsi="Times New Roman"/>
        </w:rPr>
        <w:t>na území Karlovarského kraje</w:t>
      </w:r>
      <w:r w:rsidR="003C06AF" w:rsidRPr="006870D9">
        <w:rPr>
          <w:rFonts w:ascii="Times New Roman" w:hAnsi="Times New Roman"/>
        </w:rPr>
        <w:t>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0B52D6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B52D6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0B52D6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B52D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0B52D6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0B52D6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51F82F27" w14:textId="76492BC9" w:rsidR="00151711" w:rsidRPr="004365CF" w:rsidRDefault="003C56C1" w:rsidP="00697927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0B52D6">
        <w:rPr>
          <w:rFonts w:ascii="Times New Roman" w:hAnsi="Times New Roman"/>
        </w:rPr>
        <w:t xml:space="preserve">Důvodem vyhlášení dotačního programu je zajištění finanční podpory organizacím, které realizují </w:t>
      </w:r>
      <w:r w:rsidR="008B3D27" w:rsidRPr="000B52D6">
        <w:rPr>
          <w:rFonts w:ascii="Times New Roman" w:hAnsi="Times New Roman"/>
        </w:rPr>
        <w:t>školní soutěže (o</w:t>
      </w:r>
      <w:r w:rsidRPr="000B52D6">
        <w:rPr>
          <w:rFonts w:ascii="Times New Roman" w:hAnsi="Times New Roman"/>
        </w:rPr>
        <w:t>borové</w:t>
      </w:r>
      <w:r w:rsidR="007E2002" w:rsidRPr="000B52D6">
        <w:rPr>
          <w:rFonts w:ascii="Times New Roman" w:hAnsi="Times New Roman"/>
        </w:rPr>
        <w:t>, umělecké a sportovní</w:t>
      </w:r>
      <w:r w:rsidR="008B3D27" w:rsidRPr="000B52D6">
        <w:rPr>
          <w:rFonts w:ascii="Times New Roman" w:hAnsi="Times New Roman"/>
        </w:rPr>
        <w:t>)</w:t>
      </w:r>
      <w:r w:rsidRPr="000B52D6">
        <w:rPr>
          <w:rFonts w:ascii="Times New Roman" w:hAnsi="Times New Roman"/>
        </w:rPr>
        <w:t xml:space="preserve"> v Karlovarském kraji, jež přispívají k rozvoji talentu a nadání žáků a podporují jejich aktivní přístup ke vzdělávání. Podpora je určena na zajištění organizačního, technického a materiálního zázemí soutěží, které se konají na okresní a krajské úrovni s</w:t>
      </w:r>
      <w:r w:rsidR="007E2002" w:rsidRPr="000B52D6">
        <w:rPr>
          <w:rFonts w:ascii="Times New Roman" w:hAnsi="Times New Roman"/>
        </w:rPr>
        <w:t> </w:t>
      </w:r>
      <w:r w:rsidRPr="000B52D6">
        <w:rPr>
          <w:rFonts w:ascii="Times New Roman" w:hAnsi="Times New Roman"/>
        </w:rPr>
        <w:t xml:space="preserve">možností postupu do celostátních kol. Cílem programu je vytvořit podmínky pro širší zapojení žáků, posílit motivaci k dalšímu vzdělávání a podpořit rozvoj klíčových kompetencí v </w:t>
      </w:r>
      <w:r w:rsidR="004365CF" w:rsidRPr="000B52D6">
        <w:rPr>
          <w:rFonts w:ascii="Times New Roman" w:hAnsi="Times New Roman"/>
        </w:rPr>
        <w:t>daných</w:t>
      </w:r>
      <w:r w:rsidRPr="000B52D6">
        <w:rPr>
          <w:rFonts w:ascii="Times New Roman" w:hAnsi="Times New Roman"/>
        </w:rPr>
        <w:t xml:space="preserve"> oblastech.</w:t>
      </w:r>
    </w:p>
    <w:p w14:paraId="771A4C2E" w14:textId="77777777" w:rsidR="003C56C1" w:rsidRDefault="003C56C1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473A601" w14:textId="07C3A193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0B52D6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</w:t>
      </w:r>
      <w:r w:rsidRPr="000B52D6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účelu</w:t>
      </w:r>
      <w:r w:rsidR="007371B1" w:rsidRPr="000B52D6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3BFB1A0A" w14:textId="3021D51D" w:rsidR="00CB1808" w:rsidRPr="000B52D6" w:rsidRDefault="00996F1E" w:rsidP="00A36BC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B52D6">
        <w:rPr>
          <w:rFonts w:ascii="Times New Roman" w:hAnsi="Times New Roman"/>
        </w:rPr>
        <w:t xml:space="preserve">Předpokládaný celkový objem peněžních prostředků vyčleněných pro dotační program činí </w:t>
      </w:r>
      <w:r w:rsidR="00902775" w:rsidRPr="000B52D6">
        <w:rPr>
          <w:rFonts w:ascii="Times New Roman" w:hAnsi="Times New Roman"/>
        </w:rPr>
        <w:t>3 000 000</w:t>
      </w:r>
      <w:r w:rsidR="00AD1F19" w:rsidRPr="000B52D6">
        <w:rPr>
          <w:rFonts w:ascii="Times New Roman" w:hAnsi="Times New Roman"/>
        </w:rPr>
        <w:t xml:space="preserve"> Kč</w:t>
      </w:r>
      <w:r w:rsidR="00F656A7" w:rsidRPr="000B52D6">
        <w:rPr>
          <w:rFonts w:ascii="Times New Roman" w:hAnsi="Times New Roman"/>
        </w:rPr>
        <w:t xml:space="preserve"> </w:t>
      </w:r>
      <w:r w:rsidR="00B6431F" w:rsidRPr="000B52D6">
        <w:rPr>
          <w:rFonts w:ascii="Times New Roman" w:hAnsi="Times New Roman"/>
        </w:rPr>
        <w:t xml:space="preserve">pro rok </w:t>
      </w:r>
      <w:r w:rsidR="00CB086A" w:rsidRPr="000B52D6">
        <w:rPr>
          <w:rFonts w:ascii="Times New Roman" w:hAnsi="Times New Roman"/>
        </w:rPr>
        <w:t>202</w:t>
      </w:r>
      <w:r w:rsidR="00666861" w:rsidRPr="000B52D6">
        <w:rPr>
          <w:rFonts w:ascii="Times New Roman" w:hAnsi="Times New Roman"/>
        </w:rPr>
        <w:t>6</w:t>
      </w:r>
      <w:r w:rsidR="00F656A7" w:rsidRPr="000B52D6">
        <w:rPr>
          <w:rFonts w:ascii="Times New Roman" w:hAnsi="Times New Roman"/>
        </w:rPr>
        <w:t>.</w:t>
      </w:r>
    </w:p>
    <w:p w14:paraId="41C8F396" w14:textId="273CDF57" w:rsidR="00F656A7" w:rsidRPr="000B52D6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CD52262" w14:textId="1DB9263A" w:rsidR="00636813" w:rsidRPr="000B52D6" w:rsidRDefault="00CB1808" w:rsidP="00A36BC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B52D6">
        <w:rPr>
          <w:rFonts w:ascii="Times New Roman" w:hAnsi="Times New Roman"/>
        </w:rPr>
        <w:t xml:space="preserve">V případě, že </w:t>
      </w:r>
      <w:r w:rsidR="000E10B1" w:rsidRPr="000B52D6">
        <w:rPr>
          <w:rFonts w:ascii="Times New Roman" w:hAnsi="Times New Roman"/>
        </w:rPr>
        <w:t xml:space="preserve">zastupitelstvo kraje pro dotační program schválí v rozpočtu Karlovarského kraje </w:t>
      </w:r>
      <w:r w:rsidR="007328D2" w:rsidRPr="000B52D6">
        <w:rPr>
          <w:rFonts w:ascii="Times New Roman" w:hAnsi="Times New Roman"/>
        </w:rPr>
        <w:t>pro</w:t>
      </w:r>
      <w:r w:rsidR="000A6EB8" w:rsidRPr="000B52D6">
        <w:rPr>
          <w:rFonts w:ascii="Times New Roman" w:hAnsi="Times New Roman"/>
        </w:rPr>
        <w:t> </w:t>
      </w:r>
      <w:r w:rsidR="000E10B1" w:rsidRPr="000B52D6">
        <w:rPr>
          <w:rFonts w:ascii="Times New Roman" w:hAnsi="Times New Roman"/>
        </w:rPr>
        <w:t xml:space="preserve">rok </w:t>
      </w:r>
      <w:r w:rsidR="00CB086A" w:rsidRPr="000B52D6">
        <w:rPr>
          <w:rFonts w:ascii="Times New Roman" w:hAnsi="Times New Roman"/>
        </w:rPr>
        <w:t>202</w:t>
      </w:r>
      <w:r w:rsidR="00666861" w:rsidRPr="000B52D6">
        <w:rPr>
          <w:rFonts w:ascii="Times New Roman" w:hAnsi="Times New Roman"/>
        </w:rPr>
        <w:t>6</w:t>
      </w:r>
      <w:r w:rsidR="00CB086A" w:rsidRPr="000B52D6">
        <w:rPr>
          <w:rFonts w:ascii="Times New Roman" w:hAnsi="Times New Roman"/>
        </w:rPr>
        <w:t xml:space="preserve"> </w:t>
      </w:r>
      <w:r w:rsidR="000E10B1" w:rsidRPr="000B52D6">
        <w:rPr>
          <w:rFonts w:ascii="Times New Roman" w:hAnsi="Times New Roman"/>
        </w:rPr>
        <w:t>nižší částku</w:t>
      </w:r>
      <w:r w:rsidR="061FD11D" w:rsidRPr="000B52D6">
        <w:rPr>
          <w:rFonts w:ascii="Times New Roman" w:hAnsi="Times New Roman"/>
        </w:rPr>
        <w:t>,</w:t>
      </w:r>
      <w:r w:rsidR="000E10B1" w:rsidRPr="000B52D6">
        <w:rPr>
          <w:rFonts w:ascii="Times New Roman" w:hAnsi="Times New Roman"/>
        </w:rPr>
        <w:t xml:space="preserve"> než je </w:t>
      </w:r>
      <w:r w:rsidR="00636813" w:rsidRPr="000B52D6">
        <w:rPr>
          <w:rFonts w:ascii="Times New Roman" w:hAnsi="Times New Roman"/>
        </w:rPr>
        <w:t xml:space="preserve">výše </w:t>
      </w:r>
      <w:r w:rsidR="000E10B1" w:rsidRPr="000B52D6">
        <w:rPr>
          <w:rFonts w:ascii="Times New Roman" w:hAnsi="Times New Roman"/>
        </w:rPr>
        <w:t xml:space="preserve">uvedená </w:t>
      </w:r>
      <w:r w:rsidR="007328D2" w:rsidRPr="000B52D6">
        <w:rPr>
          <w:rFonts w:ascii="Times New Roman" w:hAnsi="Times New Roman"/>
        </w:rPr>
        <w:t>vyčleněná částka pro dotační program</w:t>
      </w:r>
      <w:r w:rsidR="000E10B1" w:rsidRPr="000B52D6">
        <w:rPr>
          <w:rFonts w:ascii="Times New Roman" w:hAnsi="Times New Roman"/>
        </w:rPr>
        <w:t xml:space="preserve">, </w:t>
      </w:r>
      <w:r w:rsidR="00CB7F08" w:rsidRPr="000B52D6">
        <w:rPr>
          <w:rFonts w:ascii="Times New Roman" w:hAnsi="Times New Roman"/>
        </w:rPr>
        <w:t>platí pro dotační program částka takto zastupitelstvem schválená</w:t>
      </w:r>
      <w:r w:rsidR="000E10B1" w:rsidRPr="000B52D6">
        <w:rPr>
          <w:rFonts w:ascii="Times New Roman" w:hAnsi="Times New Roman"/>
        </w:rPr>
        <w:t>.</w:t>
      </w:r>
      <w:r w:rsidR="00CB7F08" w:rsidRPr="000B52D6">
        <w:rPr>
          <w:rFonts w:ascii="Times New Roman" w:hAnsi="Times New Roman"/>
        </w:rPr>
        <w:t xml:space="preserve"> </w:t>
      </w:r>
    </w:p>
    <w:p w14:paraId="72A3D3EC" w14:textId="77777777" w:rsidR="00636813" w:rsidRPr="000B52D6" w:rsidRDefault="00636813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76A5AFBB" w14:textId="01626891" w:rsidR="00636813" w:rsidRDefault="00636813" w:rsidP="00A36BC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B52D6">
        <w:rPr>
          <w:rFonts w:ascii="Times New Roman" w:hAnsi="Times New Roman"/>
        </w:rPr>
        <w:t xml:space="preserve">V případě, že zastupitelstvo kraje pro dotační program schválí v rozpočtu Karlovarského kraje </w:t>
      </w:r>
      <w:r w:rsidR="007328D2" w:rsidRPr="000B52D6">
        <w:rPr>
          <w:rFonts w:ascii="Times New Roman" w:hAnsi="Times New Roman"/>
        </w:rPr>
        <w:t>pro</w:t>
      </w:r>
      <w:r w:rsidR="000A6EB8" w:rsidRPr="000B52D6">
        <w:rPr>
          <w:rFonts w:ascii="Times New Roman" w:hAnsi="Times New Roman"/>
        </w:rPr>
        <w:t> </w:t>
      </w:r>
      <w:r w:rsidRPr="000B52D6">
        <w:rPr>
          <w:rFonts w:ascii="Times New Roman" w:hAnsi="Times New Roman"/>
        </w:rPr>
        <w:t xml:space="preserve">rok </w:t>
      </w:r>
      <w:r w:rsidR="00CB086A" w:rsidRPr="000B52D6">
        <w:rPr>
          <w:rFonts w:ascii="Times New Roman" w:hAnsi="Times New Roman"/>
        </w:rPr>
        <w:t>202</w:t>
      </w:r>
      <w:r w:rsidR="00666861" w:rsidRPr="000B52D6">
        <w:rPr>
          <w:rFonts w:ascii="Times New Roman" w:hAnsi="Times New Roman"/>
        </w:rPr>
        <w:t>6</w:t>
      </w:r>
      <w:r w:rsidR="00CB086A" w:rsidRPr="000B52D6">
        <w:rPr>
          <w:rFonts w:ascii="Times New Roman" w:hAnsi="Times New Roman"/>
        </w:rPr>
        <w:t xml:space="preserve"> </w:t>
      </w:r>
      <w:r w:rsidR="00610324" w:rsidRPr="000B52D6">
        <w:rPr>
          <w:rFonts w:ascii="Times New Roman" w:hAnsi="Times New Roman"/>
        </w:rPr>
        <w:t>jinou</w:t>
      </w:r>
      <w:r w:rsidRPr="000B52D6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částku</w:t>
      </w:r>
      <w:r w:rsidR="00BF67F7">
        <w:rPr>
          <w:rFonts w:ascii="Times New Roman" w:hAnsi="Times New Roman"/>
        </w:rPr>
        <w:t>,</w:t>
      </w:r>
      <w:r w:rsidRPr="006870D9">
        <w:rPr>
          <w:rFonts w:ascii="Times New Roman" w:hAnsi="Times New Roman"/>
        </w:rPr>
        <w:t xml:space="preserve"> než je </w:t>
      </w:r>
      <w:r w:rsidR="007328D2" w:rsidRPr="006870D9">
        <w:rPr>
          <w:rFonts w:ascii="Times New Roman" w:hAnsi="Times New Roman"/>
        </w:rPr>
        <w:t xml:space="preserve">výše </w:t>
      </w:r>
      <w:r w:rsidRPr="006870D9">
        <w:rPr>
          <w:rFonts w:ascii="Times New Roman" w:hAnsi="Times New Roman"/>
        </w:rPr>
        <w:t xml:space="preserve">uvedená </w:t>
      </w:r>
      <w:r w:rsidR="007328D2" w:rsidRPr="006870D9">
        <w:rPr>
          <w:rFonts w:ascii="Times New Roman" w:hAnsi="Times New Roman"/>
        </w:rPr>
        <w:t>vyčleněná částka pro dotační program</w:t>
      </w:r>
      <w:r w:rsidRPr="006870D9">
        <w:rPr>
          <w:rFonts w:ascii="Times New Roman" w:hAnsi="Times New Roman"/>
        </w:rPr>
        <w:t>, zveřejní se</w:t>
      </w:r>
      <w:r w:rsidR="00D31793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tato skutečnost </w:t>
      </w:r>
      <w:r w:rsidR="006859B1" w:rsidRPr="006870D9">
        <w:rPr>
          <w:rFonts w:ascii="Times New Roman" w:hAnsi="Times New Roman"/>
        </w:rPr>
        <w:t>na úřední desce způsobem umožňující</w:t>
      </w:r>
      <w:r w:rsidR="00BF67F7">
        <w:rPr>
          <w:rFonts w:ascii="Times New Roman" w:hAnsi="Times New Roman"/>
        </w:rPr>
        <w:t>m</w:t>
      </w:r>
      <w:r w:rsidR="006859B1" w:rsidRPr="006870D9">
        <w:rPr>
          <w:rFonts w:ascii="Times New Roman" w:hAnsi="Times New Roman"/>
        </w:rPr>
        <w:t xml:space="preserve"> dálkový přístup</w:t>
      </w:r>
      <w:r w:rsidR="00CB7F08">
        <w:rPr>
          <w:rFonts w:ascii="Times New Roman" w:hAnsi="Times New Roman"/>
        </w:rPr>
        <w:t xml:space="preserve"> a částka pro dotační program bude upravena.</w:t>
      </w:r>
    </w:p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CD80C31" w14:textId="77777777" w:rsidR="000B52D6" w:rsidRDefault="000B52D6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4C308417" w14:textId="1ACC5B52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00930902" w14:textId="7989F214" w:rsidR="007E2002" w:rsidRPr="000B52D6" w:rsidRDefault="00B71B62" w:rsidP="00F94167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52D6">
        <w:rPr>
          <w:rFonts w:ascii="Times New Roman" w:hAnsi="Times New Roman" w:cs="Times New Roman"/>
          <w:color w:val="auto"/>
          <w:sz w:val="22"/>
          <w:szCs w:val="22"/>
        </w:rPr>
        <w:t xml:space="preserve">Maximální a minimální výše dotace v jednotlivém případě není stanovena. </w:t>
      </w:r>
      <w:r w:rsidR="007E2002" w:rsidRPr="000B52D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Konečná výše dotace bude stanovena na základě obsahu žádosti, </w:t>
      </w:r>
      <w:r w:rsidR="00D65564" w:rsidRPr="000B52D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žadatelem </w:t>
      </w:r>
      <w:r w:rsidR="007E2002" w:rsidRPr="000B52D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předloženého rozpočtu, </w:t>
      </w:r>
      <w:r w:rsidR="008B3D27" w:rsidRPr="000B52D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počtu a charakteru sou</w:t>
      </w:r>
      <w:r w:rsidR="004365CF" w:rsidRPr="000B52D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t</w:t>
      </w:r>
      <w:r w:rsidR="008B3D27" w:rsidRPr="000B52D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ěží </w:t>
      </w:r>
      <w:r w:rsidR="007E2002" w:rsidRPr="000B52D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a s ohledem na dostupné finanční prostředky v rámci dotačního programu. </w:t>
      </w:r>
    </w:p>
    <w:p w14:paraId="3C18EC3E" w14:textId="77777777" w:rsidR="00B64368" w:rsidRPr="00B64368" w:rsidRDefault="00B64368" w:rsidP="00B64368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  <w:highlight w:val="green"/>
        </w:rPr>
      </w:pPr>
    </w:p>
    <w:p w14:paraId="1F3D566E" w14:textId="164C1A20" w:rsidR="004879D9" w:rsidRDefault="005E3D3E" w:rsidP="005E3D3E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Ž</w:t>
      </w:r>
      <w:r w:rsidR="00A83CC8"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adatel může podat </w:t>
      </w:r>
      <w:r w:rsidR="00A83CC8" w:rsidRPr="000B52D6"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="000A41FF" w:rsidRPr="000B52D6">
        <w:rPr>
          <w:rFonts w:ascii="Times New Roman" w:hAnsi="Times New Roman" w:cs="Times New Roman"/>
          <w:color w:val="auto"/>
          <w:sz w:val="22"/>
          <w:szCs w:val="22"/>
        </w:rPr>
        <w:t>jednu žádost</w:t>
      </w:r>
      <w:r w:rsidR="00A83CC8" w:rsidRPr="000B52D6">
        <w:rPr>
          <w:rFonts w:ascii="Times New Roman" w:hAnsi="Times New Roman" w:cs="Times New Roman"/>
          <w:color w:val="auto"/>
          <w:sz w:val="22"/>
          <w:szCs w:val="22"/>
        </w:rPr>
        <w:t xml:space="preserve"> v rámci </w:t>
      </w:r>
      <w:r w:rsidR="00A83CC8" w:rsidRPr="006870D9">
        <w:rPr>
          <w:rFonts w:ascii="Times New Roman" w:hAnsi="Times New Roman" w:cs="Times New Roman"/>
          <w:color w:val="auto"/>
          <w:sz w:val="22"/>
          <w:szCs w:val="22"/>
        </w:rPr>
        <w:t>dotačního programu.</w:t>
      </w:r>
    </w:p>
    <w:p w14:paraId="45497CFC" w14:textId="77777777" w:rsidR="004879D9" w:rsidRDefault="004879D9" w:rsidP="005E3D3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5BB35E1D" w14:textId="7CE0E4D3" w:rsidR="00EB4800" w:rsidRDefault="000A41FF" w:rsidP="000A41FF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3208A6">
        <w:rPr>
          <w:rFonts w:ascii="Times New Roman" w:hAnsi="Times New Roman"/>
        </w:rPr>
        <w:t xml:space="preserve">Žadatelem o dotaci může </w:t>
      </w:r>
      <w:r w:rsidR="00EB4800">
        <w:rPr>
          <w:rFonts w:ascii="Times New Roman" w:hAnsi="Times New Roman"/>
        </w:rPr>
        <w:t xml:space="preserve">být organizace zřizovaná územně samosprávným celkem, </w:t>
      </w:r>
      <w:r w:rsidR="00007E1F">
        <w:rPr>
          <w:rFonts w:ascii="Times New Roman" w:hAnsi="Times New Roman"/>
        </w:rPr>
        <w:t>okresní/krajská</w:t>
      </w:r>
      <w:r w:rsidR="00C85E7F">
        <w:rPr>
          <w:rFonts w:ascii="Times New Roman" w:hAnsi="Times New Roman"/>
        </w:rPr>
        <w:t xml:space="preserve"> </w:t>
      </w:r>
      <w:r w:rsidR="00007E1F">
        <w:rPr>
          <w:rFonts w:ascii="Times New Roman" w:hAnsi="Times New Roman"/>
        </w:rPr>
        <w:t xml:space="preserve">rada Asociace školních sportovních klubů České republiky působící </w:t>
      </w:r>
      <w:r w:rsidR="00EB4800">
        <w:rPr>
          <w:rFonts w:ascii="Times New Roman" w:hAnsi="Times New Roman"/>
        </w:rPr>
        <w:t>na území Karlovarského kraje</w:t>
      </w:r>
      <w:r w:rsidR="00764E3A">
        <w:rPr>
          <w:rFonts w:ascii="Times New Roman" w:hAnsi="Times New Roman"/>
        </w:rPr>
        <w:t xml:space="preserve"> zajišťující konání okresních a krajských kol oborových, uměleckých a sportovních soutěží. </w:t>
      </w:r>
    </w:p>
    <w:p w14:paraId="2A67152A" w14:textId="77777777" w:rsidR="00EB4800" w:rsidRDefault="000A41FF" w:rsidP="000A41FF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3208A6">
        <w:rPr>
          <w:rFonts w:ascii="Times New Roman" w:hAnsi="Times New Roman"/>
        </w:rPr>
        <w:t>Žadatelem nemůže být územně samosprávný celek.</w:t>
      </w:r>
    </w:p>
    <w:p w14:paraId="4B94D5A5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A36BC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56090377" w14:textId="78C7827C" w:rsidR="00A36BC9" w:rsidRPr="000B52D6" w:rsidRDefault="00A36BC9" w:rsidP="00A36BC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0B52D6">
        <w:rPr>
          <w:rFonts w:ascii="Times New Roman" w:hAnsi="Times New Roman"/>
        </w:rPr>
        <w:t xml:space="preserve">od </w:t>
      </w:r>
      <w:r w:rsidR="00B71B62" w:rsidRPr="000B52D6">
        <w:rPr>
          <w:rFonts w:ascii="Times New Roman" w:hAnsi="Times New Roman"/>
        </w:rPr>
        <w:t>25</w:t>
      </w:r>
      <w:r w:rsidRPr="000B52D6">
        <w:rPr>
          <w:rFonts w:ascii="Times New Roman" w:hAnsi="Times New Roman"/>
        </w:rPr>
        <w:t>. 1</w:t>
      </w:r>
      <w:r w:rsidR="006F590A" w:rsidRPr="000B52D6">
        <w:rPr>
          <w:rFonts w:ascii="Times New Roman" w:hAnsi="Times New Roman"/>
        </w:rPr>
        <w:t>1</w:t>
      </w:r>
      <w:r w:rsidRPr="000B52D6">
        <w:rPr>
          <w:rFonts w:ascii="Times New Roman" w:hAnsi="Times New Roman"/>
        </w:rPr>
        <w:t xml:space="preserve">. 2025, 9:00 hodin, </w:t>
      </w:r>
    </w:p>
    <w:p w14:paraId="32D6D462" w14:textId="3ED1D8DD" w:rsidR="00A36BC9" w:rsidRPr="000B52D6" w:rsidRDefault="00A36BC9" w:rsidP="00A36BC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0B52D6">
        <w:rPr>
          <w:rFonts w:ascii="Times New Roman" w:hAnsi="Times New Roman"/>
        </w:rPr>
        <w:t xml:space="preserve">do </w:t>
      </w:r>
      <w:r w:rsidR="00B71B62" w:rsidRPr="000B52D6">
        <w:rPr>
          <w:rFonts w:ascii="Times New Roman" w:hAnsi="Times New Roman"/>
        </w:rPr>
        <w:t>9</w:t>
      </w:r>
      <w:r w:rsidRPr="000B52D6">
        <w:rPr>
          <w:rFonts w:ascii="Times New Roman" w:hAnsi="Times New Roman"/>
        </w:rPr>
        <w:t>. 1</w:t>
      </w:r>
      <w:r w:rsidR="006F590A" w:rsidRPr="000B52D6">
        <w:rPr>
          <w:rFonts w:ascii="Times New Roman" w:hAnsi="Times New Roman"/>
        </w:rPr>
        <w:t>2</w:t>
      </w:r>
      <w:r w:rsidRPr="000B52D6">
        <w:rPr>
          <w:rFonts w:ascii="Times New Roman" w:hAnsi="Times New Roman"/>
        </w:rPr>
        <w:t>. 2025</w:t>
      </w:r>
      <w:r w:rsidRPr="000B52D6">
        <w:rPr>
          <w:rFonts w:ascii="Times New Roman" w:eastAsia="Times New Roman" w:hAnsi="Times New Roman"/>
        </w:rPr>
        <w:t>, 1</w:t>
      </w:r>
      <w:r w:rsidR="006F590A" w:rsidRPr="000B52D6">
        <w:rPr>
          <w:rFonts w:ascii="Times New Roman" w:eastAsia="Times New Roman" w:hAnsi="Times New Roman"/>
        </w:rPr>
        <w:t>5</w:t>
      </w:r>
      <w:r w:rsidRPr="000B52D6">
        <w:rPr>
          <w:rFonts w:ascii="Times New Roman" w:eastAsia="Times New Roman" w:hAnsi="Times New Roman"/>
        </w:rPr>
        <w:t>:00 hodin.</w:t>
      </w:r>
      <w:r w:rsidRPr="000B52D6">
        <w:t xml:space="preserve"> </w:t>
      </w:r>
    </w:p>
    <w:p w14:paraId="1953C385" w14:textId="7777777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A36BC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6870D9" w:rsidRDefault="00853F88" w:rsidP="00A36BC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4106BA21" w14:textId="46E1728F" w:rsidR="00A36BC9" w:rsidRPr="00B71B62" w:rsidRDefault="00A36BC9" w:rsidP="00A36BC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B71B62">
        <w:rPr>
          <w:rFonts w:ascii="Times New Roman" w:hAnsi="Times New Roman"/>
          <w:b/>
          <w:bCs/>
        </w:rPr>
        <w:t>Žadatel</w:t>
      </w:r>
      <w:r w:rsidRPr="00B71B62">
        <w:rPr>
          <w:rFonts w:ascii="Times New Roman" w:hAnsi="Times New Roman"/>
        </w:rPr>
        <w:t xml:space="preserve"> </w:t>
      </w:r>
      <w:r w:rsidRPr="00B71B62">
        <w:rPr>
          <w:rFonts w:ascii="Times New Roman" w:hAnsi="Times New Roman"/>
          <w:b/>
          <w:bCs/>
        </w:rPr>
        <w:t>se přihlásí a podá žádost v dotačním portálu</w:t>
      </w:r>
      <w:r w:rsidRPr="00B71B62">
        <w:rPr>
          <w:rFonts w:ascii="Times New Roman" w:hAnsi="Times New Roman"/>
        </w:rPr>
        <w:t xml:space="preserve"> Karlovarského kraje </w:t>
      </w:r>
      <w:r w:rsidRPr="00B71B62">
        <w:rPr>
          <w:rFonts w:ascii="Times New Roman" w:hAnsi="Times New Roman"/>
          <w:b/>
          <w:bCs/>
        </w:rPr>
        <w:t>prostřednictvím datov</w:t>
      </w:r>
      <w:r w:rsidR="001728C6" w:rsidRPr="00B71B62">
        <w:rPr>
          <w:rFonts w:ascii="Times New Roman" w:hAnsi="Times New Roman"/>
          <w:b/>
          <w:bCs/>
        </w:rPr>
        <w:t>é</w:t>
      </w:r>
      <w:r w:rsidRPr="00B71B62">
        <w:rPr>
          <w:rFonts w:ascii="Times New Roman" w:hAnsi="Times New Roman"/>
          <w:b/>
          <w:bCs/>
        </w:rPr>
        <w:t xml:space="preserve"> schrán</w:t>
      </w:r>
      <w:r w:rsidR="001728C6" w:rsidRPr="00B71B62">
        <w:rPr>
          <w:rFonts w:ascii="Times New Roman" w:hAnsi="Times New Roman"/>
          <w:b/>
          <w:bCs/>
        </w:rPr>
        <w:t>ky</w:t>
      </w:r>
      <w:r w:rsidRPr="00B71B62">
        <w:rPr>
          <w:rFonts w:ascii="Times New Roman" w:hAnsi="Times New Roman"/>
          <w:b/>
          <w:bCs/>
        </w:rPr>
        <w:t xml:space="preserve"> (ISDS).</w:t>
      </w:r>
      <w:r w:rsidR="00902775" w:rsidRPr="00B71B62">
        <w:rPr>
          <w:rFonts w:ascii="Times New Roman" w:hAnsi="Times New Roman"/>
          <w:b/>
          <w:bCs/>
        </w:rPr>
        <w:t xml:space="preserve"> </w:t>
      </w:r>
      <w:r w:rsidR="00902775" w:rsidRPr="00B71B62">
        <w:rPr>
          <w:rFonts w:ascii="Times New Roman" w:hAnsi="Times New Roman"/>
        </w:rPr>
        <w:t>V tomto případě není nutno elektronickou žádost podepisovat, stačí pouze v dotačním portálu odeslat.</w:t>
      </w:r>
    </w:p>
    <w:p w14:paraId="5F48BD7E" w14:textId="77777777" w:rsidR="00136B8C" w:rsidRPr="00B71B62" w:rsidRDefault="00136B8C" w:rsidP="00E54B06">
      <w:pPr>
        <w:spacing w:after="0"/>
        <w:rPr>
          <w:rFonts w:ascii="Times New Roman" w:hAnsi="Times New Roman"/>
        </w:rPr>
      </w:pPr>
    </w:p>
    <w:p w14:paraId="61ECBFF3" w14:textId="79C9E3EE" w:rsidR="00BB13D0" w:rsidRPr="00B71B62" w:rsidRDefault="00985591" w:rsidP="00A36BC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B71B62">
        <w:rPr>
          <w:rFonts w:ascii="Times New Roman" w:hAnsi="Times New Roman"/>
        </w:rPr>
        <w:t xml:space="preserve">Veškeré přílohy k žádosti je žadatel </w:t>
      </w:r>
      <w:r w:rsidRPr="00B71B62">
        <w:rPr>
          <w:rFonts w:ascii="Times New Roman" w:hAnsi="Times New Roman"/>
          <w:b/>
          <w:bCs/>
        </w:rPr>
        <w:t>povinen</w:t>
      </w:r>
      <w:r w:rsidRPr="00B71B62">
        <w:rPr>
          <w:rFonts w:ascii="Times New Roman" w:hAnsi="Times New Roman"/>
        </w:rPr>
        <w:t xml:space="preserve"> </w:t>
      </w:r>
      <w:r w:rsidR="008A508E" w:rsidRPr="00B71B62">
        <w:rPr>
          <w:rFonts w:ascii="Times New Roman" w:hAnsi="Times New Roman"/>
        </w:rPr>
        <w:t>připojit (</w:t>
      </w:r>
      <w:r w:rsidRPr="00B71B62">
        <w:rPr>
          <w:rFonts w:ascii="Times New Roman" w:hAnsi="Times New Roman"/>
        </w:rPr>
        <w:t>nahrát</w:t>
      </w:r>
      <w:r w:rsidR="008A508E" w:rsidRPr="00B71B62">
        <w:rPr>
          <w:rFonts w:ascii="Times New Roman" w:hAnsi="Times New Roman"/>
        </w:rPr>
        <w:t>)</w:t>
      </w:r>
      <w:r w:rsidRPr="00B71B62">
        <w:rPr>
          <w:rFonts w:ascii="Times New Roman" w:hAnsi="Times New Roman"/>
        </w:rPr>
        <w:t xml:space="preserve"> v elektronické podobě jako součást žádosti přímo v dotačním portálu Karlovarského kraje</w:t>
      </w:r>
      <w:r w:rsidR="00D262CD" w:rsidRPr="00B71B62">
        <w:rPr>
          <w:rFonts w:ascii="Times New Roman" w:hAnsi="Times New Roman"/>
        </w:rPr>
        <w:t xml:space="preserve">. </w:t>
      </w:r>
    </w:p>
    <w:p w14:paraId="5AA88FDC" w14:textId="77777777" w:rsidR="00D262CD" w:rsidRPr="00B71B62" w:rsidRDefault="00D262CD" w:rsidP="00E54B06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6D5DD6D" w14:textId="44F8E094" w:rsidR="00D262CD" w:rsidRPr="00B71B62" w:rsidRDefault="00D262CD" w:rsidP="00A36BC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B71B62">
        <w:rPr>
          <w:rFonts w:ascii="Times New Roman" w:hAnsi="Times New Roman"/>
        </w:rPr>
        <w:t xml:space="preserve">Doručení </w:t>
      </w:r>
      <w:r w:rsidR="00B67779" w:rsidRPr="00B71B62">
        <w:rPr>
          <w:rFonts w:ascii="Times New Roman" w:hAnsi="Times New Roman"/>
        </w:rPr>
        <w:t>žádosti</w:t>
      </w:r>
      <w:r w:rsidRPr="00B71B62">
        <w:rPr>
          <w:rFonts w:ascii="Times New Roman" w:hAnsi="Times New Roman"/>
        </w:rPr>
        <w:t xml:space="preserve"> listinnou formou, osobním podáním, či datovou </w:t>
      </w:r>
      <w:r w:rsidR="009B4BB0" w:rsidRPr="00B71B62">
        <w:rPr>
          <w:rFonts w:ascii="Times New Roman" w:hAnsi="Times New Roman"/>
        </w:rPr>
        <w:t xml:space="preserve">zprávou do datové schránky Karlovarského kraje </w:t>
      </w:r>
      <w:r w:rsidR="00054B71" w:rsidRPr="00B71B62">
        <w:rPr>
          <w:rFonts w:ascii="Times New Roman" w:hAnsi="Times New Roman"/>
          <w:b/>
          <w:bCs/>
        </w:rPr>
        <w:t>není povoleno</w:t>
      </w:r>
      <w:r w:rsidRPr="00B71B62">
        <w:rPr>
          <w:rFonts w:ascii="Times New Roman" w:hAnsi="Times New Roman"/>
          <w:b/>
          <w:bCs/>
        </w:rPr>
        <w:t xml:space="preserve"> a povede k vyřazení žádosti</w:t>
      </w:r>
      <w:r w:rsidR="00993C0B" w:rsidRPr="00B71B62">
        <w:rPr>
          <w:rFonts w:ascii="Times New Roman" w:hAnsi="Times New Roman"/>
          <w:b/>
          <w:bCs/>
        </w:rPr>
        <w:t xml:space="preserve"> bez dalšího hodnocení</w:t>
      </w:r>
      <w:r w:rsidRPr="00B71B62">
        <w:rPr>
          <w:rFonts w:ascii="Times New Roman" w:hAnsi="Times New Roman"/>
        </w:rPr>
        <w:t>.</w:t>
      </w:r>
    </w:p>
    <w:p w14:paraId="1299C43A" w14:textId="77777777" w:rsidR="009457BE" w:rsidRPr="00B71B62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B71B62" w:rsidRDefault="00AB449D" w:rsidP="00A36BC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B71B62">
        <w:rPr>
          <w:rFonts w:ascii="Times New Roman" w:hAnsi="Times New Roman"/>
        </w:rPr>
        <w:t>Povinnými přílohami k žádosti jsou:</w:t>
      </w:r>
    </w:p>
    <w:p w14:paraId="6F92C5A7" w14:textId="0C3CEEDB" w:rsidR="00483812" w:rsidRPr="00B71B62" w:rsidRDefault="00483812" w:rsidP="00A36BC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71B62">
        <w:rPr>
          <w:rFonts w:ascii="Times New Roman" w:hAnsi="Times New Roman"/>
        </w:rPr>
        <w:t>doklad o vlastnictví bankovního účtu žadatele</w:t>
      </w:r>
      <w:r w:rsidR="00E95E42" w:rsidRPr="00B71B62">
        <w:rPr>
          <w:rFonts w:ascii="Times New Roman" w:hAnsi="Times New Roman"/>
        </w:rPr>
        <w:t>,</w:t>
      </w:r>
    </w:p>
    <w:p w14:paraId="3B2B2C7A" w14:textId="77777777" w:rsidR="00902775" w:rsidRPr="00B71B62" w:rsidRDefault="00996F1E" w:rsidP="002F0E95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</w:pPr>
      <w:r w:rsidRPr="00B71B62">
        <w:rPr>
          <w:rFonts w:ascii="Times New Roman" w:hAnsi="Times New Roman"/>
        </w:rPr>
        <w:t>plná moc v případě zastoupení žadatele na základě plné moci</w:t>
      </w:r>
      <w:r w:rsidR="00E95E42" w:rsidRPr="00B71B62">
        <w:rPr>
          <w:rFonts w:ascii="Times New Roman" w:hAnsi="Times New Roman"/>
        </w:rPr>
        <w:t>,</w:t>
      </w:r>
      <w:r w:rsidR="00902775" w:rsidRPr="00B71B62">
        <w:rPr>
          <w:rFonts w:ascii="Times New Roman" w:hAnsi="Times New Roman"/>
        </w:rPr>
        <w:t xml:space="preserve"> </w:t>
      </w:r>
    </w:p>
    <w:p w14:paraId="4DDBEF00" w14:textId="2A05CB02" w:rsidR="005F360C" w:rsidRPr="00B71B62" w:rsidRDefault="00A16432" w:rsidP="002F0E95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B71B62">
        <w:rPr>
          <w:rFonts w:ascii="Times New Roman" w:hAnsi="Times New Roman"/>
        </w:rPr>
        <w:t>rozpočet a přehled školních soutěží.</w:t>
      </w:r>
    </w:p>
    <w:p w14:paraId="3DD570CC" w14:textId="77777777" w:rsidR="00902775" w:rsidRDefault="00902775" w:rsidP="005F360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18F9F860" w14:textId="77777777" w:rsidR="000B52D6" w:rsidRDefault="000B52D6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2A699958" w14:textId="77587E80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8"/>
      </w:r>
    </w:p>
    <w:p w14:paraId="6C6E0077" w14:textId="16ED227F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</w:t>
      </w:r>
      <w:r w:rsidRPr="000B52D6">
        <w:rPr>
          <w:rFonts w:ascii="Times New Roman" w:hAnsi="Times New Roman" w:cs="Times New Roman"/>
          <w:color w:val="auto"/>
          <w:sz w:val="22"/>
          <w:szCs w:val="22"/>
        </w:rPr>
        <w:t xml:space="preserve">stanovuje na </w:t>
      </w:r>
      <w:r w:rsidR="004C3A6F" w:rsidRPr="000B52D6">
        <w:rPr>
          <w:rFonts w:ascii="Times New Roman" w:hAnsi="Times New Roman" w:cs="Times New Roman"/>
          <w:color w:val="auto"/>
          <w:sz w:val="22"/>
          <w:szCs w:val="22"/>
        </w:rPr>
        <w:t>180</w:t>
      </w:r>
      <w:r w:rsidRPr="000B52D6">
        <w:rPr>
          <w:rFonts w:ascii="Times New Roman" w:hAnsi="Times New Roman" w:cs="Times New Roman"/>
          <w:color w:val="auto"/>
          <w:sz w:val="22"/>
          <w:szCs w:val="22"/>
        </w:rPr>
        <w:t xml:space="preserve"> pracovních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dnů ode dne přijetí elektronické žádosti v informačním systému Karlovarského kraje.</w:t>
      </w:r>
    </w:p>
    <w:p w14:paraId="60765EA7" w14:textId="381A0B74" w:rsidR="00A36BC9" w:rsidRDefault="00A36BC9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9"/>
      </w:r>
    </w:p>
    <w:p w14:paraId="153F3E54" w14:textId="77777777" w:rsidR="00B72D2C" w:rsidRPr="006870D9" w:rsidRDefault="00B72D2C" w:rsidP="00A36B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6D45608B" w:rsidR="00B72D2C" w:rsidRPr="00B71B62" w:rsidRDefault="00B72D2C" w:rsidP="00A36B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 xml:space="preserve">V případě, že žádost obsahuje vady nebo je žádost neúplná, poskytovatel dotace vyzve žadatele </w:t>
      </w:r>
      <w:r w:rsidRPr="00B71B62">
        <w:rPr>
          <w:rFonts w:ascii="Times New Roman" w:eastAsia="Times New Roman" w:hAnsi="Times New Roman"/>
          <w:lang w:eastAsia="cs-CZ"/>
        </w:rPr>
        <w:t>(telefonicky a následně elektronickou poštou), aby vady odstranil nebo</w:t>
      </w:r>
      <w:r w:rsidR="006F5263" w:rsidRPr="00B71B62">
        <w:rPr>
          <w:rFonts w:ascii="Times New Roman" w:eastAsia="Times New Roman" w:hAnsi="Times New Roman"/>
          <w:lang w:eastAsia="cs-CZ"/>
        </w:rPr>
        <w:t> </w:t>
      </w:r>
      <w:r w:rsidRPr="00B71B62">
        <w:rPr>
          <w:rFonts w:ascii="Times New Roman" w:eastAsia="Times New Roman" w:hAnsi="Times New Roman"/>
          <w:lang w:eastAsia="cs-CZ"/>
        </w:rPr>
        <w:t>žádost doplnil, a to nejpozději ve lhůtě</w:t>
      </w:r>
      <w:r w:rsidRPr="000B52D6">
        <w:rPr>
          <w:rFonts w:ascii="Times New Roman" w:eastAsia="Times New Roman" w:hAnsi="Times New Roman"/>
          <w:lang w:eastAsia="cs-CZ"/>
        </w:rPr>
        <w:t xml:space="preserve"> do </w:t>
      </w:r>
      <w:r w:rsidR="00B07ABF" w:rsidRPr="000B52D6">
        <w:rPr>
          <w:rFonts w:ascii="Times New Roman" w:eastAsia="Times New Roman" w:hAnsi="Times New Roman"/>
          <w:lang w:eastAsia="cs-CZ"/>
        </w:rPr>
        <w:t xml:space="preserve">10 </w:t>
      </w:r>
      <w:r w:rsidRPr="000B52D6">
        <w:rPr>
          <w:rFonts w:ascii="Times New Roman" w:eastAsia="Times New Roman" w:hAnsi="Times New Roman"/>
          <w:lang w:eastAsia="cs-CZ"/>
        </w:rPr>
        <w:t xml:space="preserve">pracovních </w:t>
      </w:r>
      <w:r w:rsidRPr="00B71B62">
        <w:rPr>
          <w:rFonts w:ascii="Times New Roman" w:eastAsia="Times New Roman" w:hAnsi="Times New Roman"/>
          <w:lang w:eastAsia="cs-CZ"/>
        </w:rPr>
        <w:t>dnů ode dne odeslání výzvy elektronickou poštou k odstranění vad nebo doplnění žádosti.</w:t>
      </w:r>
    </w:p>
    <w:p w14:paraId="0FB78278" w14:textId="77777777" w:rsidR="00B72D2C" w:rsidRPr="00B71B62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Pr="00B71B62" w:rsidRDefault="00945D50" w:rsidP="00A36B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1B62">
        <w:rPr>
          <w:rFonts w:ascii="Times New Roman" w:eastAsia="Times New Roman" w:hAnsi="Times New Roman"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 výzvě k odstranění vad a uplynutí lhůty pro odstranění vad. U neúplné žádosti nebo žádosti s vadami bude podán návrh na neposkytnutí dotace</w:t>
      </w:r>
      <w:r w:rsidR="000A6EB8" w:rsidRPr="00B71B62">
        <w:rPr>
          <w:rFonts w:ascii="Times New Roman" w:eastAsia="Times New Roman" w:hAnsi="Times New Roman"/>
          <w:lang w:eastAsia="cs-CZ"/>
        </w:rPr>
        <w:t>.</w:t>
      </w:r>
    </w:p>
    <w:p w14:paraId="22E4A92D" w14:textId="77777777" w:rsidR="00C16AC2" w:rsidRPr="00B71B62" w:rsidRDefault="00C16AC2" w:rsidP="00E54B06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14:paraId="1386512B" w14:textId="5CBC2E5F" w:rsidR="00C16AC2" w:rsidRPr="00B71B62" w:rsidRDefault="00C16AC2" w:rsidP="00A36B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1B62"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</w:t>
      </w:r>
      <w:r w:rsidR="00E54B06" w:rsidRPr="00B71B62">
        <w:rPr>
          <w:rFonts w:ascii="Times New Roman" w:eastAsia="Times New Roman" w:hAnsi="Times New Roman"/>
          <w:lang w:eastAsia="cs-CZ"/>
        </w:rPr>
        <w:t>formát</w:t>
      </w:r>
      <w:r w:rsidRPr="00B71B62">
        <w:rPr>
          <w:rFonts w:ascii="Times New Roman" w:eastAsia="Times New Roman" w:hAnsi="Times New Roman"/>
          <w:lang w:eastAsia="cs-CZ"/>
        </w:rPr>
        <w:t xml:space="preserve"> komunikace</w:t>
      </w:r>
      <w:r w:rsidR="00715991" w:rsidRPr="00B71B62">
        <w:rPr>
          <w:rFonts w:ascii="Times New Roman" w:eastAsia="Times New Roman" w:hAnsi="Times New Roman"/>
          <w:lang w:eastAsia="cs-CZ"/>
        </w:rPr>
        <w:t xml:space="preserve">, </w:t>
      </w:r>
      <w:r w:rsidR="000B52D6">
        <w:rPr>
          <w:rFonts w:ascii="Times New Roman" w:eastAsia="Times New Roman" w:hAnsi="Times New Roman"/>
          <w:lang w:eastAsia="cs-CZ"/>
        </w:rPr>
        <w:br/>
      </w:r>
      <w:r w:rsidR="00715991" w:rsidRPr="00B71B62">
        <w:rPr>
          <w:rFonts w:ascii="Times New Roman" w:eastAsia="Times New Roman" w:hAnsi="Times New Roman"/>
          <w:lang w:eastAsia="cs-CZ"/>
        </w:rPr>
        <w:t xml:space="preserve">a to jak ze strany poskytovatele, tak žadatele. Tato podmínka platí napříč dotačním programem, </w:t>
      </w:r>
      <w:r w:rsidR="000B52D6">
        <w:rPr>
          <w:rFonts w:ascii="Times New Roman" w:eastAsia="Times New Roman" w:hAnsi="Times New Roman"/>
          <w:lang w:eastAsia="cs-CZ"/>
        </w:rPr>
        <w:br/>
      </w:r>
      <w:r w:rsidR="00715991" w:rsidRPr="00B71B62">
        <w:rPr>
          <w:rFonts w:ascii="Times New Roman" w:eastAsia="Times New Roman" w:hAnsi="Times New Roman"/>
          <w:lang w:eastAsia="cs-CZ"/>
        </w:rPr>
        <w:t>tedy i pro následné změny a finanční vypořádání.</w:t>
      </w:r>
    </w:p>
    <w:p w14:paraId="34CE0A41" w14:textId="77777777" w:rsidR="00B72D2C" w:rsidRPr="00B71B62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CF188B8" w14:textId="77777777" w:rsidR="004C3A6F" w:rsidRPr="00B71B62" w:rsidRDefault="004C3A6F" w:rsidP="00A36B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1B62">
        <w:rPr>
          <w:rFonts w:ascii="Times New Roman" w:eastAsia="Times New Roman" w:hAnsi="Times New Roman"/>
          <w:lang w:eastAsia="cs-CZ"/>
        </w:rPr>
        <w:t>Jestliže v době podání žádosti došlo k odchylkám od údajů uvedených ve veřejném rejstříku (např. ke změně adresy sídla nebo statutárního zástupce právnické osoby), je žadatel povinen administrátora o této skutečnosti informovat a doložit písemnosti, které tuto skutečnost prokazují (např. zápis z výroční schůze, usnesení o návrhu na zápis změny do spolkového rejstříku apod.).</w:t>
      </w:r>
    </w:p>
    <w:p w14:paraId="62EBF3C5" w14:textId="77777777" w:rsidR="00F656A7" w:rsidRPr="00B71B62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B71B62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71B62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B71B62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71B62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B71B62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B71B62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0"/>
      </w:r>
    </w:p>
    <w:p w14:paraId="359A5200" w14:textId="5F4A4DC2" w:rsidR="004264C8" w:rsidRPr="00B71B62" w:rsidRDefault="004264C8" w:rsidP="00A36BC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1B62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 účelu (tj. jsou účelově určeny) a lze je použít výlučně na neinvestiční výdaje a 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A36BC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997CC1D" w14:textId="4095E1DF" w:rsidR="00B72D2C" w:rsidRPr="00483812" w:rsidRDefault="00B72D2C" w:rsidP="00A36BC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>
        <w:rPr>
          <w:rFonts w:ascii="Times New Roman" w:eastAsia="Times New Roman" w:hAnsi="Times New Roman"/>
          <w:lang w:eastAsia="cs-CZ"/>
        </w:rPr>
        <w:t>výhradně</w:t>
      </w:r>
      <w:r w:rsidR="003701AE" w:rsidRPr="00483812">
        <w:rPr>
          <w:rFonts w:ascii="Times New Roman" w:eastAsia="Times New Roman" w:hAnsi="Times New Roman"/>
          <w:lang w:eastAsia="cs-CZ"/>
        </w:rPr>
        <w:t xml:space="preserve"> </w:t>
      </w:r>
      <w:r w:rsidR="004C3A6F">
        <w:rPr>
          <w:rFonts w:ascii="Times New Roman" w:eastAsia="Times New Roman" w:hAnsi="Times New Roman"/>
          <w:lang w:eastAsia="cs-CZ"/>
        </w:rPr>
        <w:t>k těmto účelům:</w:t>
      </w:r>
    </w:p>
    <w:p w14:paraId="16F5BC6E" w14:textId="77777777" w:rsidR="00ED5A8B" w:rsidRPr="00B71B62" w:rsidRDefault="00ED5A8B" w:rsidP="00ED5A8B">
      <w:pPr>
        <w:pStyle w:val="Normlnweb"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B71B62">
        <w:rPr>
          <w:color w:val="000000"/>
          <w:sz w:val="22"/>
          <w:szCs w:val="22"/>
        </w:rPr>
        <w:t>materiál pro zajištění organizace sportovních/uměleckých/oborových soutěží (kancelářský papír na tisk diplomů a podkladů, kancelářské potřeby, potřeby pro laminování, laboratorní pomůcky, lékárničky, zdravotní vybavení aj.),</w:t>
      </w:r>
    </w:p>
    <w:p w14:paraId="6C4A8A0C" w14:textId="77777777" w:rsidR="00ED5A8B" w:rsidRPr="00B71B62" w:rsidRDefault="00ED5A8B" w:rsidP="00ED5A8B">
      <w:pPr>
        <w:pStyle w:val="Normlnweb"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B71B62">
        <w:rPr>
          <w:color w:val="000000"/>
          <w:sz w:val="22"/>
          <w:szCs w:val="22"/>
        </w:rPr>
        <w:t>ceny (věcné, peněžní),</w:t>
      </w:r>
    </w:p>
    <w:p w14:paraId="029ED025" w14:textId="77777777" w:rsidR="00ED5A8B" w:rsidRPr="00B71B62" w:rsidRDefault="00ED5A8B" w:rsidP="00ED5A8B">
      <w:pPr>
        <w:pStyle w:val="Normlnweb"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B71B62">
        <w:rPr>
          <w:color w:val="000000"/>
          <w:sz w:val="22"/>
          <w:szCs w:val="22"/>
        </w:rPr>
        <w:t>jízdné (jízdné dle jízdenek, dokladů za taxislužbu aj.),</w:t>
      </w:r>
    </w:p>
    <w:p w14:paraId="21A3D091" w14:textId="77777777" w:rsidR="00ED5A8B" w:rsidRPr="00B71B62" w:rsidRDefault="00ED5A8B" w:rsidP="00ED5A8B">
      <w:pPr>
        <w:pStyle w:val="Normlnweb"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B71B62">
        <w:rPr>
          <w:color w:val="000000"/>
          <w:sz w:val="22"/>
          <w:szCs w:val="22"/>
        </w:rPr>
        <w:t>služby dopravců,</w:t>
      </w:r>
    </w:p>
    <w:p w14:paraId="24851C34" w14:textId="77777777" w:rsidR="00ED5A8B" w:rsidRPr="00B71B62" w:rsidRDefault="00ED5A8B" w:rsidP="00ED5A8B">
      <w:pPr>
        <w:pStyle w:val="Normlnweb"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B71B62">
        <w:rPr>
          <w:color w:val="000000"/>
          <w:sz w:val="22"/>
          <w:szCs w:val="22"/>
        </w:rPr>
        <w:t>cestovné (doprava automobily),</w:t>
      </w:r>
    </w:p>
    <w:p w14:paraId="2197B2FC" w14:textId="77777777" w:rsidR="00ED5A8B" w:rsidRPr="00B71B62" w:rsidRDefault="00ED5A8B" w:rsidP="00ED5A8B">
      <w:pPr>
        <w:pStyle w:val="Normlnweb"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B71B62">
        <w:rPr>
          <w:color w:val="000000"/>
          <w:sz w:val="22"/>
          <w:szCs w:val="22"/>
        </w:rPr>
        <w:t>ubytování,</w:t>
      </w:r>
    </w:p>
    <w:p w14:paraId="53BA3AF2" w14:textId="1A04F6FA" w:rsidR="00ED5A8B" w:rsidRPr="00B71B62" w:rsidRDefault="00ED5A8B" w:rsidP="00ED5A8B">
      <w:pPr>
        <w:pStyle w:val="Normlnweb"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B71B62">
        <w:rPr>
          <w:color w:val="000000"/>
          <w:sz w:val="22"/>
          <w:szCs w:val="22"/>
        </w:rPr>
        <w:lastRenderedPageBreak/>
        <w:t xml:space="preserve">úklid prostor </w:t>
      </w:r>
      <w:r w:rsidR="008576C9">
        <w:rPr>
          <w:color w:val="000000"/>
          <w:sz w:val="22"/>
          <w:szCs w:val="22"/>
        </w:rPr>
        <w:t>v souvislosti se</w:t>
      </w:r>
      <w:r w:rsidRPr="00B71B62">
        <w:rPr>
          <w:color w:val="000000"/>
          <w:sz w:val="22"/>
          <w:szCs w:val="22"/>
        </w:rPr>
        <w:t xml:space="preserve"> zajištění</w:t>
      </w:r>
      <w:r w:rsidR="008576C9">
        <w:rPr>
          <w:color w:val="000000"/>
          <w:sz w:val="22"/>
          <w:szCs w:val="22"/>
        </w:rPr>
        <w:t>m</w:t>
      </w:r>
      <w:r w:rsidRPr="00B71B62">
        <w:rPr>
          <w:color w:val="000000"/>
          <w:sz w:val="22"/>
          <w:szCs w:val="22"/>
        </w:rPr>
        <w:t xml:space="preserve"> školních soutěží,</w:t>
      </w:r>
    </w:p>
    <w:p w14:paraId="2A74481B" w14:textId="77777777" w:rsidR="00ED5A8B" w:rsidRPr="00B71B62" w:rsidRDefault="00ED5A8B" w:rsidP="00ED5A8B">
      <w:pPr>
        <w:pStyle w:val="Normlnweb"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B71B62">
        <w:rPr>
          <w:color w:val="000000"/>
          <w:sz w:val="22"/>
          <w:szCs w:val="22"/>
        </w:rPr>
        <w:t>stravování účastníků/porotců/organizátorů soutěží, pitný režim,</w:t>
      </w:r>
    </w:p>
    <w:p w14:paraId="49FF06C1" w14:textId="51C0EEA6" w:rsidR="00ED5A8B" w:rsidRPr="00B71B62" w:rsidRDefault="00ED5A8B" w:rsidP="00ED5A8B">
      <w:pPr>
        <w:pStyle w:val="Normlnweb"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B71B62">
        <w:rPr>
          <w:color w:val="000000"/>
          <w:sz w:val="22"/>
          <w:szCs w:val="22"/>
        </w:rPr>
        <w:t>pronájem (pronájem sportovišť, pronájem prostor k zajištění konání sportovní/umělecké/oborové soutěže včetně zázemí, toalet, tělocvičen, vstupů na sportoviště, sportovního vybavení, časomíry),</w:t>
      </w:r>
      <w:r w:rsidR="008576C9">
        <w:rPr>
          <w:color w:val="000000"/>
          <w:sz w:val="22"/>
          <w:szCs w:val="22"/>
        </w:rPr>
        <w:t xml:space="preserve"> příspěvek na využití prostor,</w:t>
      </w:r>
    </w:p>
    <w:p w14:paraId="57B2F6E0" w14:textId="77777777" w:rsidR="00ED5A8B" w:rsidRPr="00B71B62" w:rsidRDefault="00ED5A8B" w:rsidP="00ED5A8B">
      <w:pPr>
        <w:pStyle w:val="Normlnweb"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B71B62">
        <w:rPr>
          <w:color w:val="000000"/>
          <w:sz w:val="22"/>
          <w:szCs w:val="22"/>
        </w:rPr>
        <w:t>propagace, reklama (propagace na cenách, drobný propagační materiál, výroba bannerů a cedulí),</w:t>
      </w:r>
    </w:p>
    <w:p w14:paraId="07B5C446" w14:textId="39887179" w:rsidR="00ED5A8B" w:rsidRPr="008576C9" w:rsidRDefault="00ED5A8B" w:rsidP="00ED5A8B">
      <w:pPr>
        <w:pStyle w:val="Normlnweb"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bookmarkStart w:id="0" w:name="_Hlk207260541"/>
      <w:r w:rsidRPr="008576C9">
        <w:rPr>
          <w:color w:val="000000"/>
          <w:sz w:val="22"/>
          <w:szCs w:val="22"/>
        </w:rPr>
        <w:t>plat</w:t>
      </w:r>
      <w:r w:rsidR="00B85DA5" w:rsidRPr="008576C9">
        <w:rPr>
          <w:color w:val="000000"/>
          <w:sz w:val="22"/>
          <w:szCs w:val="22"/>
        </w:rPr>
        <w:t>/odměn</w:t>
      </w:r>
      <w:r w:rsidR="003D0809" w:rsidRPr="008576C9">
        <w:rPr>
          <w:color w:val="000000"/>
          <w:sz w:val="22"/>
          <w:szCs w:val="22"/>
        </w:rPr>
        <w:t>y</w:t>
      </w:r>
      <w:r w:rsidRPr="008576C9">
        <w:rPr>
          <w:color w:val="000000"/>
          <w:sz w:val="22"/>
          <w:szCs w:val="22"/>
        </w:rPr>
        <w:t xml:space="preserve"> včetně </w:t>
      </w:r>
      <w:r w:rsidR="0094246F" w:rsidRPr="008576C9">
        <w:rPr>
          <w:color w:val="000000"/>
          <w:sz w:val="22"/>
          <w:szCs w:val="22"/>
        </w:rPr>
        <w:t xml:space="preserve">souvisejících zákonných </w:t>
      </w:r>
      <w:r w:rsidRPr="008576C9">
        <w:rPr>
          <w:color w:val="000000"/>
          <w:sz w:val="22"/>
          <w:szCs w:val="22"/>
        </w:rPr>
        <w:t>o</w:t>
      </w:r>
      <w:r w:rsidR="0094246F" w:rsidRPr="008576C9">
        <w:rPr>
          <w:color w:val="000000"/>
          <w:sz w:val="22"/>
          <w:szCs w:val="22"/>
        </w:rPr>
        <w:t>dvodů a příplatků</w:t>
      </w:r>
      <w:r w:rsidR="00B85DA5" w:rsidRPr="008576C9">
        <w:rPr>
          <w:color w:val="000000"/>
          <w:sz w:val="22"/>
          <w:szCs w:val="22"/>
        </w:rPr>
        <w:t xml:space="preserve">, </w:t>
      </w:r>
      <w:r w:rsidRPr="008576C9">
        <w:rPr>
          <w:color w:val="000000"/>
          <w:sz w:val="22"/>
          <w:szCs w:val="22"/>
        </w:rPr>
        <w:t>(pracovníci zajišťující organizaci a koordinaci soutěží, účetní v rámci organizace)</w:t>
      </w:r>
      <w:bookmarkEnd w:id="0"/>
      <w:r w:rsidRPr="008576C9">
        <w:rPr>
          <w:color w:val="000000"/>
          <w:sz w:val="22"/>
          <w:szCs w:val="22"/>
        </w:rPr>
        <w:t>,</w:t>
      </w:r>
    </w:p>
    <w:p w14:paraId="63375D30" w14:textId="77777777" w:rsidR="00ED5A8B" w:rsidRPr="00B71B62" w:rsidRDefault="00ED5A8B" w:rsidP="00ED5A8B">
      <w:pPr>
        <w:pStyle w:val="Normlnweb"/>
        <w:numPr>
          <w:ilvl w:val="0"/>
          <w:numId w:val="15"/>
        </w:numPr>
        <w:rPr>
          <w:color w:val="000000"/>
          <w:sz w:val="22"/>
          <w:szCs w:val="22"/>
        </w:rPr>
      </w:pPr>
      <w:r w:rsidRPr="00B71B62">
        <w:rPr>
          <w:color w:val="000000"/>
          <w:sz w:val="22"/>
          <w:szCs w:val="22"/>
        </w:rPr>
        <w:t>dohody o pracích konaných mimo pracovní poměr, dohody o pracovní činnosti, doklady v režimu příležitostné činnosti včetně souvisejících zákonných odvodů a příplatků k této činnosti a dohodám (organizátoři soutěží, garanti, rozhodčí, účetní služby),</w:t>
      </w:r>
    </w:p>
    <w:p w14:paraId="5DFED746" w14:textId="77777777" w:rsidR="00ED5A8B" w:rsidRPr="00B71B62" w:rsidRDefault="00ED5A8B" w:rsidP="00ED5A8B">
      <w:pPr>
        <w:pStyle w:val="Normlnweb"/>
        <w:numPr>
          <w:ilvl w:val="0"/>
          <w:numId w:val="15"/>
        </w:numPr>
        <w:rPr>
          <w:color w:val="000000"/>
          <w:sz w:val="22"/>
          <w:szCs w:val="22"/>
        </w:rPr>
      </w:pPr>
      <w:r w:rsidRPr="00B71B62">
        <w:rPr>
          <w:color w:val="000000"/>
          <w:sz w:val="22"/>
          <w:szCs w:val="22"/>
        </w:rPr>
        <w:t>účetní služby (na základě živnostenského oprávnění).</w:t>
      </w:r>
    </w:p>
    <w:p w14:paraId="61419487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A36BC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37C0690C" w:rsidR="00B72D2C" w:rsidRPr="006870D9" w:rsidRDefault="00B72D2C" w:rsidP="00A36BC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E95E42">
        <w:rPr>
          <w:rFonts w:ascii="Times New Roman" w:eastAsia="Times New Roman" w:hAnsi="Times New Roman"/>
          <w:lang w:eastAsia="cs-CZ"/>
        </w:rPr>
        <w:t>,</w:t>
      </w:r>
    </w:p>
    <w:p w14:paraId="4CBC7E38" w14:textId="7E719F54" w:rsidR="00B72D2C" w:rsidRPr="006870D9" w:rsidRDefault="00B72D2C" w:rsidP="00A36BC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293225F5" w:rsidR="00B72D2C" w:rsidRPr="006870D9" w:rsidRDefault="004C0795" w:rsidP="00A677A4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ab/>
      </w:r>
    </w:p>
    <w:p w14:paraId="3A01FA71" w14:textId="77777777" w:rsidR="00B72D2C" w:rsidRPr="006870D9" w:rsidRDefault="00B72D2C" w:rsidP="00A36BC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3B118E6B" w:rsidR="00B72D2C" w:rsidRPr="00B71B62" w:rsidRDefault="00B72D2C" w:rsidP="00A36BC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B71B62">
        <w:rPr>
          <w:rFonts w:ascii="Times New Roman" w:eastAsia="Arial Unicode MS" w:hAnsi="Times New Roman"/>
          <w:lang w:eastAsia="cs-CZ"/>
        </w:rPr>
        <w:t xml:space="preserve">Dotace se poskytuje na realizaci činnosti </w:t>
      </w:r>
      <w:r w:rsidR="00B7233E" w:rsidRPr="00B71B62">
        <w:rPr>
          <w:rFonts w:ascii="Times New Roman" w:eastAsia="Arial Unicode MS" w:hAnsi="Times New Roman"/>
          <w:lang w:eastAsia="cs-CZ"/>
        </w:rPr>
        <w:t xml:space="preserve">od </w:t>
      </w:r>
      <w:r w:rsidR="004C3A6F" w:rsidRPr="00B71B62">
        <w:rPr>
          <w:rFonts w:ascii="Times New Roman" w:eastAsia="Arial Unicode MS" w:hAnsi="Times New Roman"/>
          <w:lang w:eastAsia="cs-CZ"/>
        </w:rPr>
        <w:t>1</w:t>
      </w:r>
      <w:r w:rsidR="00B7233E" w:rsidRPr="00B71B62">
        <w:rPr>
          <w:rFonts w:ascii="Times New Roman" w:eastAsia="Arial Unicode MS" w:hAnsi="Times New Roman"/>
          <w:lang w:eastAsia="cs-CZ"/>
        </w:rPr>
        <w:t>. </w:t>
      </w:r>
      <w:r w:rsidR="004C3A6F" w:rsidRPr="00B71B62">
        <w:rPr>
          <w:rFonts w:ascii="Times New Roman" w:eastAsia="Arial Unicode MS" w:hAnsi="Times New Roman"/>
          <w:lang w:eastAsia="cs-CZ"/>
        </w:rPr>
        <w:t>1</w:t>
      </w:r>
      <w:r w:rsidR="00B7233E" w:rsidRPr="00B71B62">
        <w:rPr>
          <w:rFonts w:ascii="Times New Roman" w:eastAsia="Arial Unicode MS" w:hAnsi="Times New Roman"/>
          <w:lang w:eastAsia="cs-CZ"/>
        </w:rPr>
        <w:t>. </w:t>
      </w:r>
      <w:r w:rsidR="004C3A6F" w:rsidRPr="00B71B62">
        <w:rPr>
          <w:rFonts w:ascii="Times New Roman" w:eastAsia="Arial Unicode MS" w:hAnsi="Times New Roman"/>
          <w:lang w:eastAsia="cs-CZ"/>
        </w:rPr>
        <w:t>2026</w:t>
      </w:r>
      <w:r w:rsidR="00B7233E" w:rsidRPr="00B71B62">
        <w:rPr>
          <w:rFonts w:ascii="Times New Roman" w:eastAsia="Arial Unicode MS" w:hAnsi="Times New Roman"/>
          <w:lang w:eastAsia="cs-CZ"/>
        </w:rPr>
        <w:t xml:space="preserve"> do </w:t>
      </w:r>
      <w:r w:rsidR="004C3A6F" w:rsidRPr="00B71B62">
        <w:rPr>
          <w:rFonts w:ascii="Times New Roman" w:eastAsia="Arial Unicode MS" w:hAnsi="Times New Roman"/>
          <w:lang w:eastAsia="cs-CZ"/>
        </w:rPr>
        <w:t>31</w:t>
      </w:r>
      <w:r w:rsidR="00B7233E" w:rsidRPr="00B71B62">
        <w:rPr>
          <w:rFonts w:ascii="Times New Roman" w:eastAsia="Arial Unicode MS" w:hAnsi="Times New Roman"/>
          <w:lang w:eastAsia="cs-CZ"/>
        </w:rPr>
        <w:t xml:space="preserve">. </w:t>
      </w:r>
      <w:r w:rsidR="004C3A6F" w:rsidRPr="00B71B62">
        <w:rPr>
          <w:rFonts w:ascii="Times New Roman" w:eastAsia="Arial Unicode MS" w:hAnsi="Times New Roman"/>
          <w:lang w:eastAsia="cs-CZ"/>
        </w:rPr>
        <w:t>12</w:t>
      </w:r>
      <w:r w:rsidR="00B7233E" w:rsidRPr="00B71B62">
        <w:rPr>
          <w:rFonts w:ascii="Times New Roman" w:eastAsia="Arial Unicode MS" w:hAnsi="Times New Roman"/>
          <w:lang w:eastAsia="cs-CZ"/>
        </w:rPr>
        <w:t xml:space="preserve">. </w:t>
      </w:r>
      <w:r w:rsidR="004C3A6F" w:rsidRPr="00B71B62">
        <w:rPr>
          <w:rFonts w:ascii="Times New Roman" w:eastAsia="Arial Unicode MS" w:hAnsi="Times New Roman"/>
          <w:lang w:eastAsia="cs-CZ"/>
        </w:rPr>
        <w:t>2026</w:t>
      </w:r>
      <w:r w:rsidRPr="00B71B62">
        <w:rPr>
          <w:rFonts w:ascii="Times New Roman" w:eastAsia="Arial Unicode MS" w:hAnsi="Times New Roman"/>
          <w:lang w:eastAsia="cs-CZ"/>
        </w:rPr>
        <w:t xml:space="preserve">. Doklady o realizaci činnosti musí </w:t>
      </w:r>
      <w:r w:rsidR="006807B3" w:rsidRPr="00B71B62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B71B62">
        <w:rPr>
          <w:rFonts w:ascii="Times New Roman" w:eastAsia="Arial Unicode MS" w:hAnsi="Times New Roman"/>
          <w:lang w:eastAsia="cs-CZ"/>
        </w:rPr>
        <w:t xml:space="preserve"> od </w:t>
      </w:r>
      <w:r w:rsidR="004C3A6F" w:rsidRPr="00B71B62">
        <w:rPr>
          <w:rFonts w:ascii="Times New Roman" w:eastAsia="Arial Unicode MS" w:hAnsi="Times New Roman"/>
          <w:lang w:eastAsia="cs-CZ"/>
        </w:rPr>
        <w:t>1</w:t>
      </w:r>
      <w:r w:rsidR="00B7233E" w:rsidRPr="00B71B62">
        <w:rPr>
          <w:rFonts w:ascii="Times New Roman" w:eastAsia="Arial Unicode MS" w:hAnsi="Times New Roman"/>
          <w:lang w:eastAsia="cs-CZ"/>
        </w:rPr>
        <w:t xml:space="preserve">. </w:t>
      </w:r>
      <w:r w:rsidR="004C3A6F" w:rsidRPr="00B71B62">
        <w:rPr>
          <w:rFonts w:ascii="Times New Roman" w:eastAsia="Arial Unicode MS" w:hAnsi="Times New Roman"/>
          <w:lang w:eastAsia="cs-CZ"/>
        </w:rPr>
        <w:t>1</w:t>
      </w:r>
      <w:r w:rsidR="00B7233E" w:rsidRPr="00B71B62">
        <w:rPr>
          <w:rFonts w:ascii="Times New Roman" w:eastAsia="Arial Unicode MS" w:hAnsi="Times New Roman"/>
          <w:lang w:eastAsia="cs-CZ"/>
        </w:rPr>
        <w:t xml:space="preserve">. </w:t>
      </w:r>
      <w:r w:rsidR="004C3A6F" w:rsidRPr="00B71B62">
        <w:rPr>
          <w:rFonts w:ascii="Times New Roman" w:eastAsia="Arial Unicode MS" w:hAnsi="Times New Roman"/>
          <w:lang w:eastAsia="cs-CZ"/>
        </w:rPr>
        <w:t xml:space="preserve">2026 </w:t>
      </w:r>
      <w:r w:rsidR="00B7233E" w:rsidRPr="00B71B62">
        <w:rPr>
          <w:rFonts w:ascii="Times New Roman" w:eastAsia="Arial Unicode MS" w:hAnsi="Times New Roman"/>
          <w:lang w:eastAsia="cs-CZ"/>
        </w:rPr>
        <w:t>d</w:t>
      </w:r>
      <w:r w:rsidRPr="00B71B62">
        <w:rPr>
          <w:rFonts w:ascii="Times New Roman" w:eastAsia="Arial Unicode MS" w:hAnsi="Times New Roman"/>
          <w:lang w:eastAsia="cs-CZ"/>
        </w:rPr>
        <w:t xml:space="preserve">o </w:t>
      </w:r>
      <w:r w:rsidR="004C3A6F" w:rsidRPr="00B71B62">
        <w:rPr>
          <w:rFonts w:ascii="Times New Roman" w:eastAsia="Arial Unicode MS" w:hAnsi="Times New Roman"/>
          <w:lang w:eastAsia="cs-CZ"/>
        </w:rPr>
        <w:t>31</w:t>
      </w:r>
      <w:r w:rsidR="00B7233E" w:rsidRPr="00B71B62">
        <w:rPr>
          <w:rFonts w:ascii="Times New Roman" w:eastAsia="Arial Unicode MS" w:hAnsi="Times New Roman"/>
          <w:lang w:eastAsia="cs-CZ"/>
        </w:rPr>
        <w:t xml:space="preserve">. </w:t>
      </w:r>
      <w:r w:rsidR="004C3A6F" w:rsidRPr="00B71B62">
        <w:rPr>
          <w:rFonts w:ascii="Times New Roman" w:eastAsia="Arial Unicode MS" w:hAnsi="Times New Roman"/>
          <w:lang w:eastAsia="cs-CZ"/>
        </w:rPr>
        <w:t>12</w:t>
      </w:r>
      <w:r w:rsidR="00B7233E" w:rsidRPr="00B71B62">
        <w:rPr>
          <w:rFonts w:ascii="Times New Roman" w:eastAsia="Arial Unicode MS" w:hAnsi="Times New Roman"/>
          <w:lang w:eastAsia="cs-CZ"/>
        </w:rPr>
        <w:t xml:space="preserve">. </w:t>
      </w:r>
      <w:r w:rsidR="004C3A6F" w:rsidRPr="00B71B62">
        <w:rPr>
          <w:rFonts w:ascii="Times New Roman" w:eastAsia="Arial Unicode MS" w:hAnsi="Times New Roman"/>
          <w:lang w:eastAsia="cs-CZ"/>
        </w:rPr>
        <w:t xml:space="preserve">2026 </w:t>
      </w:r>
      <w:r w:rsidR="00B7233E" w:rsidRPr="00B71B62">
        <w:rPr>
          <w:rFonts w:ascii="Times New Roman" w:eastAsia="Arial Unicode MS" w:hAnsi="Times New Roman"/>
          <w:lang w:eastAsia="cs-CZ"/>
        </w:rPr>
        <w:t>a</w:t>
      </w:r>
      <w:r w:rsidRPr="00B71B62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4C3A6F" w:rsidRPr="00B71B62">
        <w:rPr>
          <w:rFonts w:ascii="Times New Roman" w:eastAsia="Arial Unicode MS" w:hAnsi="Times New Roman"/>
          <w:lang w:eastAsia="cs-CZ"/>
        </w:rPr>
        <w:t>30</w:t>
      </w:r>
      <w:r w:rsidR="00B7233E" w:rsidRPr="00B71B62">
        <w:rPr>
          <w:rFonts w:ascii="Times New Roman" w:eastAsia="Arial Unicode MS" w:hAnsi="Times New Roman"/>
          <w:lang w:eastAsia="cs-CZ"/>
        </w:rPr>
        <w:t xml:space="preserve">. </w:t>
      </w:r>
      <w:r w:rsidR="004C3A6F" w:rsidRPr="00B71B62">
        <w:rPr>
          <w:rFonts w:ascii="Times New Roman" w:eastAsia="Arial Unicode MS" w:hAnsi="Times New Roman"/>
          <w:lang w:eastAsia="cs-CZ"/>
        </w:rPr>
        <w:t>1</w:t>
      </w:r>
      <w:r w:rsidR="00B7233E" w:rsidRPr="00B71B62">
        <w:rPr>
          <w:rFonts w:ascii="Times New Roman" w:eastAsia="Arial Unicode MS" w:hAnsi="Times New Roman"/>
          <w:lang w:eastAsia="cs-CZ"/>
        </w:rPr>
        <w:t xml:space="preserve">. </w:t>
      </w:r>
      <w:r w:rsidR="004C3A6F" w:rsidRPr="00B71B62">
        <w:rPr>
          <w:rFonts w:ascii="Times New Roman" w:eastAsia="Arial Unicode MS" w:hAnsi="Times New Roman"/>
          <w:lang w:eastAsia="cs-CZ"/>
        </w:rPr>
        <w:t>202</w:t>
      </w:r>
      <w:r w:rsidR="0004014E" w:rsidRPr="00B71B62">
        <w:rPr>
          <w:rFonts w:ascii="Times New Roman" w:eastAsia="Arial Unicode MS" w:hAnsi="Times New Roman"/>
          <w:lang w:eastAsia="cs-CZ"/>
        </w:rPr>
        <w:t>7</w:t>
      </w:r>
      <w:r w:rsidR="004C3A6F" w:rsidRPr="00B71B62">
        <w:rPr>
          <w:rFonts w:ascii="Times New Roman" w:eastAsia="Arial Unicode MS" w:hAnsi="Times New Roman"/>
          <w:lang w:eastAsia="cs-CZ"/>
        </w:rPr>
        <w:t xml:space="preserve"> </w:t>
      </w:r>
      <w:r w:rsidRPr="00B71B62">
        <w:rPr>
          <w:rFonts w:ascii="Times New Roman" w:eastAsia="Arial Unicode MS" w:hAnsi="Times New Roman"/>
          <w:lang w:eastAsia="cs-CZ"/>
        </w:rPr>
        <w:t>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B71B62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B71B62" w:rsidRDefault="00B72D2C" w:rsidP="00A36BC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1B62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B71B62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B71B62" w:rsidRDefault="00B72D2C" w:rsidP="00A36BC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1B62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6BE2BB99" w14:textId="4917A6D5" w:rsidR="00B72D2C" w:rsidRPr="00B71B62" w:rsidRDefault="00A04A03" w:rsidP="00A36BC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1B62">
        <w:rPr>
          <w:rFonts w:ascii="Times New Roman" w:eastAsia="Times New Roman" w:hAnsi="Times New Roman"/>
          <w:lang w:eastAsia="cs-CZ"/>
        </w:rPr>
        <w:t xml:space="preserve">Žadatel je povinen řídit se pokyny k vyúčtování dotace na podporu </w:t>
      </w:r>
      <w:r w:rsidR="00B85553" w:rsidRPr="00B71B62">
        <w:rPr>
          <w:rFonts w:ascii="Times New Roman" w:eastAsia="Times New Roman" w:hAnsi="Times New Roman"/>
          <w:lang w:eastAsia="cs-CZ"/>
        </w:rPr>
        <w:t xml:space="preserve">školních soutěží </w:t>
      </w:r>
      <w:r w:rsidRPr="00B71B62">
        <w:rPr>
          <w:rFonts w:ascii="Times New Roman" w:eastAsia="Times New Roman" w:hAnsi="Times New Roman"/>
          <w:lang w:eastAsia="cs-CZ"/>
        </w:rPr>
        <w:t>(viz příloha dotačního programu), přičemž za dodržení účelu dotace se považuje využití poskytnuté dotace na jakékoliv způsobilé výdaje určené v těchto pokynech v části třetí a v dotačním programu v čl. IX odst. 3.</w:t>
      </w:r>
    </w:p>
    <w:p w14:paraId="61CDCEAD" w14:textId="77777777" w:rsidR="00B72D2C" w:rsidRPr="00B71B62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2B680715" w:rsidR="00B72D2C" w:rsidRDefault="00B72D2C" w:rsidP="00A36BC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1B62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</w:t>
      </w:r>
      <w:r w:rsidRPr="006870D9">
        <w:rPr>
          <w:rFonts w:ascii="Times New Roman" w:eastAsia="Times New Roman" w:hAnsi="Times New Roman"/>
          <w:lang w:eastAsia="cs-CZ"/>
        </w:rPr>
        <w:t xml:space="preserve">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50E471F7" w14:textId="77777777" w:rsidR="00B85553" w:rsidRPr="006870D9" w:rsidRDefault="00B85553" w:rsidP="00B85553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1C12F23E" w14:textId="77777777" w:rsidR="004A32C4" w:rsidRDefault="004A32C4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</w:p>
    <w:p w14:paraId="31D15568" w14:textId="3782480D" w:rsidR="00B72D2C" w:rsidRPr="006870D9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A36BC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6870D9" w:rsidRDefault="00025701" w:rsidP="00A36BC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</w:t>
      </w:r>
      <w:r w:rsidR="00B72D2C" w:rsidRPr="006870D9">
        <w:rPr>
          <w:rFonts w:ascii="Times New Roman" w:eastAsia="Times New Roman" w:hAnsi="Times New Roman"/>
          <w:lang w:eastAsia="cs-CZ"/>
        </w:rPr>
        <w:lastRenderedPageBreak/>
        <w:t>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6537F28F" w14:textId="3769860E" w:rsidR="00B72D2C" w:rsidRPr="00A04A03" w:rsidRDefault="00B72D2C" w:rsidP="00A36BC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>
        <w:rPr>
          <w:rFonts w:ascii="Times New Roman" w:eastAsia="Times New Roman" w:hAnsi="Times New Roman"/>
          <w:lang w:eastAsia="cs-CZ"/>
        </w:rPr>
        <w:t xml:space="preserve">poskytovateli dotace </w:t>
      </w:r>
      <w:r w:rsidRPr="006870D9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DC251F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44E871BC" w14:textId="77777777" w:rsidR="00DF78CD" w:rsidRPr="00080CF2" w:rsidRDefault="00DF78CD" w:rsidP="00080CF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DE06A64" w14:textId="0B603609" w:rsidR="00FA7F15" w:rsidRPr="006870D9" w:rsidRDefault="00FA7F15" w:rsidP="00310DB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</w:t>
      </w:r>
      <w:r w:rsidRPr="00CB086A">
        <w:rPr>
          <w:rFonts w:ascii="Times New Roman" w:eastAsia="Times New Roman" w:hAnsi="Times New Roman"/>
          <w:lang w:eastAsia="cs-CZ"/>
        </w:rPr>
        <w:t xml:space="preserve">O vrácení nevyčerpaných finančních prostředků zpět na účet kraje je příjemce povinen informovat </w:t>
      </w:r>
      <w:r w:rsidR="00CB086A" w:rsidRPr="00DC251F">
        <w:rPr>
          <w:rFonts w:ascii="Times New Roman" w:eastAsia="Times New Roman" w:hAnsi="Times New Roman"/>
          <w:lang w:eastAsia="cs-CZ"/>
        </w:rPr>
        <w:t>poskytovatele dotace</w:t>
      </w:r>
      <w:r w:rsidRPr="00CB086A">
        <w:rPr>
          <w:rFonts w:ascii="Times New Roman" w:eastAsia="Times New Roman" w:hAnsi="Times New Roman"/>
          <w:lang w:eastAsia="cs-CZ"/>
        </w:rPr>
        <w:t xml:space="preserve">. Pro tento účel příjemce použije formulář Avízo, který je součástí formuláře </w:t>
      </w:r>
      <w:r w:rsidRPr="006870D9">
        <w:rPr>
          <w:rFonts w:ascii="Times New Roman" w:eastAsia="Times New Roman" w:hAnsi="Times New Roman"/>
          <w:lang w:eastAsia="cs-CZ"/>
        </w:rPr>
        <w:t>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A36BC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2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0B52D6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551CF201" w:rsidR="00660751" w:rsidRPr="000B52D6" w:rsidRDefault="00660751" w:rsidP="00A36BC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B52D6">
        <w:rPr>
          <w:rFonts w:ascii="Times New Roman" w:hAnsi="Times New Roman"/>
        </w:rPr>
        <w:t xml:space="preserve">Dotační program se přijímá pro období od </w:t>
      </w:r>
      <w:r w:rsidR="00A04A03" w:rsidRPr="000B52D6">
        <w:rPr>
          <w:rFonts w:ascii="Times New Roman" w:hAnsi="Times New Roman"/>
        </w:rPr>
        <w:t>1</w:t>
      </w:r>
      <w:r w:rsidR="00427432" w:rsidRPr="000B52D6">
        <w:rPr>
          <w:rFonts w:ascii="Times New Roman" w:hAnsi="Times New Roman"/>
        </w:rPr>
        <w:t xml:space="preserve">. </w:t>
      </w:r>
      <w:r w:rsidR="00A04A03" w:rsidRPr="000B52D6">
        <w:rPr>
          <w:rFonts w:ascii="Times New Roman" w:hAnsi="Times New Roman"/>
        </w:rPr>
        <w:t>1</w:t>
      </w:r>
      <w:r w:rsidR="00427432" w:rsidRPr="000B52D6">
        <w:rPr>
          <w:rFonts w:ascii="Times New Roman" w:hAnsi="Times New Roman"/>
        </w:rPr>
        <w:t xml:space="preserve">. </w:t>
      </w:r>
      <w:r w:rsidR="00A04A03" w:rsidRPr="000B52D6">
        <w:rPr>
          <w:rFonts w:ascii="Times New Roman" w:hAnsi="Times New Roman"/>
        </w:rPr>
        <w:t>2026</w:t>
      </w:r>
      <w:r w:rsidRPr="000B52D6">
        <w:rPr>
          <w:rFonts w:ascii="Times New Roman" w:hAnsi="Times New Roman"/>
        </w:rPr>
        <w:t>.</w:t>
      </w:r>
    </w:p>
    <w:p w14:paraId="637805D2" w14:textId="77777777" w:rsidR="00660751" w:rsidRPr="000B52D6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CF98C19" w14:textId="1B2D8B9D" w:rsidR="00DC70FB" w:rsidRPr="000B52D6" w:rsidRDefault="00660751" w:rsidP="00A36BC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B52D6">
        <w:rPr>
          <w:rFonts w:ascii="Times New Roman" w:hAnsi="Times New Roman"/>
        </w:rPr>
        <w:t>Dotační program byl schválen usnesením zastupitelstva kraje</w:t>
      </w:r>
      <w:r w:rsidR="00DF78CD" w:rsidRPr="000B52D6">
        <w:rPr>
          <w:rFonts w:ascii="Times New Roman" w:hAnsi="Times New Roman"/>
        </w:rPr>
        <w:t xml:space="preserve"> </w:t>
      </w:r>
      <w:r w:rsidR="00DC251F" w:rsidRPr="000B52D6">
        <w:rPr>
          <w:rFonts w:ascii="Times New Roman" w:hAnsi="Times New Roman"/>
        </w:rPr>
        <w:t xml:space="preserve">č. </w:t>
      </w:r>
      <w:r w:rsidR="004E76C4" w:rsidRPr="000B52D6">
        <w:rPr>
          <w:rFonts w:ascii="Times New Roman" w:hAnsi="Times New Roman"/>
        </w:rPr>
        <w:t>ZK</w:t>
      </w:r>
      <w:r w:rsidRPr="000B52D6">
        <w:rPr>
          <w:rFonts w:ascii="Times New Roman" w:hAnsi="Times New Roman"/>
        </w:rPr>
        <w:t xml:space="preserve"> </w:t>
      </w:r>
      <w:r w:rsidR="006319B9">
        <w:rPr>
          <w:rFonts w:ascii="Times New Roman" w:hAnsi="Times New Roman"/>
        </w:rPr>
        <w:t>299</w:t>
      </w:r>
      <w:bookmarkStart w:id="1" w:name="_GoBack"/>
      <w:bookmarkEnd w:id="1"/>
      <w:r w:rsidR="000B52D6">
        <w:rPr>
          <w:rFonts w:ascii="Times New Roman" w:hAnsi="Times New Roman"/>
        </w:rPr>
        <w:t>/09/25</w:t>
      </w:r>
      <w:r w:rsidRPr="000B52D6">
        <w:rPr>
          <w:rFonts w:ascii="Times New Roman" w:hAnsi="Times New Roman"/>
        </w:rPr>
        <w:t xml:space="preserve"> ze dne </w:t>
      </w:r>
      <w:r w:rsidR="000B52D6">
        <w:rPr>
          <w:rFonts w:ascii="Times New Roman" w:hAnsi="Times New Roman"/>
        </w:rPr>
        <w:t>8. 9. 2025</w:t>
      </w:r>
      <w:r w:rsidR="00DC70FB" w:rsidRPr="000B52D6">
        <w:rPr>
          <w:rFonts w:ascii="Times New Roman" w:hAnsi="Times New Roman"/>
        </w:rPr>
        <w:t>.</w:t>
      </w:r>
    </w:p>
    <w:p w14:paraId="53F710EF" w14:textId="77777777" w:rsidR="00B71B62" w:rsidRDefault="00B71B62" w:rsidP="00B71B62">
      <w:pPr>
        <w:pStyle w:val="Odstavecseseznamem"/>
        <w:rPr>
          <w:rFonts w:ascii="Times New Roman" w:hAnsi="Times New Roman"/>
        </w:rPr>
      </w:pPr>
    </w:p>
    <w:p w14:paraId="3B7B4B86" w14:textId="629CD6EA" w:rsidR="00660751" w:rsidRPr="000B52D6" w:rsidRDefault="00716957" w:rsidP="008E57F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B52D6">
        <w:rPr>
          <w:rFonts w:ascii="Times New Roman" w:hAnsi="Times New Roman"/>
        </w:rPr>
        <w:t>Zastupitelstvo kraje zmocňuje radu kraje ke schválení dodatků k tomuto dotačnímu programu.</w:t>
      </w:r>
    </w:p>
    <w:p w14:paraId="4490221E" w14:textId="77777777" w:rsidR="00716957" w:rsidRPr="00716957" w:rsidRDefault="00716957" w:rsidP="00716957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A36BC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1B7CA713" w14:textId="77777777" w:rsidR="00B85553" w:rsidRDefault="00B85553" w:rsidP="006B6790">
      <w:pPr>
        <w:spacing w:after="0" w:line="240" w:lineRule="auto"/>
        <w:rPr>
          <w:rFonts w:ascii="Times New Roman" w:hAnsi="Times New Roman"/>
        </w:rPr>
      </w:pPr>
    </w:p>
    <w:p w14:paraId="744BAF0E" w14:textId="77777777" w:rsidR="00B85553" w:rsidRDefault="00B85553" w:rsidP="006B6790">
      <w:pPr>
        <w:spacing w:after="0" w:line="240" w:lineRule="auto"/>
        <w:rPr>
          <w:rFonts w:ascii="Times New Roman" w:hAnsi="Times New Roman"/>
          <w:b/>
        </w:rPr>
      </w:pPr>
    </w:p>
    <w:p w14:paraId="69DBB364" w14:textId="77777777" w:rsidR="00B85553" w:rsidRDefault="00B85553" w:rsidP="006B6790">
      <w:pPr>
        <w:spacing w:after="0" w:line="240" w:lineRule="auto"/>
        <w:rPr>
          <w:rFonts w:ascii="Times New Roman" w:hAnsi="Times New Roman"/>
          <w:b/>
        </w:rPr>
      </w:pPr>
    </w:p>
    <w:p w14:paraId="745B23A0" w14:textId="77777777" w:rsidR="00B85553" w:rsidRDefault="00B85553" w:rsidP="006B6790">
      <w:pPr>
        <w:spacing w:after="0" w:line="240" w:lineRule="auto"/>
        <w:rPr>
          <w:rFonts w:ascii="Times New Roman" w:hAnsi="Times New Roman"/>
          <w:b/>
        </w:rPr>
      </w:pPr>
    </w:p>
    <w:p w14:paraId="1CFCF142" w14:textId="2C7DE230" w:rsidR="003644C1" w:rsidRPr="006870D9" w:rsidRDefault="00B85553" w:rsidP="006B6790">
      <w:pPr>
        <w:spacing w:after="0" w:line="240" w:lineRule="auto"/>
        <w:rPr>
          <w:rFonts w:ascii="Times New Roman" w:hAnsi="Times New Roman"/>
          <w:b/>
        </w:rPr>
      </w:pPr>
      <w:r w:rsidRPr="00B85553">
        <w:rPr>
          <w:rFonts w:ascii="Times New Roman" w:hAnsi="Times New Roman"/>
          <w:b/>
        </w:rPr>
        <w:t>P</w:t>
      </w:r>
      <w:r w:rsidR="003644C1" w:rsidRPr="006870D9">
        <w:rPr>
          <w:rFonts w:ascii="Times New Roman" w:hAnsi="Times New Roman"/>
          <w:b/>
        </w:rPr>
        <w:t>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6870D9" w:rsidRDefault="00CB1808" w:rsidP="00A36BC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4594B988" w14:textId="07F5FB4D" w:rsidR="00A04A03" w:rsidRPr="00E74336" w:rsidRDefault="00A04A03" w:rsidP="00A36BC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3208A6">
        <w:rPr>
          <w:rFonts w:ascii="Times New Roman" w:hAnsi="Times New Roman"/>
        </w:rPr>
        <w:t xml:space="preserve">Pokyny k vyúčtování dotace na podporu </w:t>
      </w:r>
      <w:r w:rsidR="00B85553">
        <w:rPr>
          <w:rFonts w:ascii="Times New Roman" w:hAnsi="Times New Roman"/>
        </w:rPr>
        <w:t>školních soutěží</w:t>
      </w: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5CA10" w14:textId="77777777" w:rsidR="0092334C" w:rsidRDefault="0092334C" w:rsidP="00552944">
      <w:pPr>
        <w:spacing w:after="0" w:line="240" w:lineRule="auto"/>
      </w:pPr>
      <w:r>
        <w:separator/>
      </w:r>
    </w:p>
  </w:endnote>
  <w:endnote w:type="continuationSeparator" w:id="0">
    <w:p w14:paraId="128ED6D7" w14:textId="77777777" w:rsidR="0092334C" w:rsidRDefault="0092334C" w:rsidP="00552944">
      <w:pPr>
        <w:spacing w:after="0" w:line="240" w:lineRule="auto"/>
      </w:pPr>
      <w:r>
        <w:continuationSeparator/>
      </w:r>
    </w:p>
  </w:endnote>
  <w:endnote w:type="continuationNotice" w:id="1">
    <w:p w14:paraId="5463B758" w14:textId="77777777" w:rsidR="0092334C" w:rsidRDefault="00923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C6B02" w14:textId="77777777" w:rsidR="0092334C" w:rsidRDefault="0092334C" w:rsidP="00552944">
      <w:pPr>
        <w:spacing w:after="0" w:line="240" w:lineRule="auto"/>
      </w:pPr>
      <w:r>
        <w:separator/>
      </w:r>
    </w:p>
  </w:footnote>
  <w:footnote w:type="continuationSeparator" w:id="0">
    <w:p w14:paraId="12B28F11" w14:textId="77777777" w:rsidR="0092334C" w:rsidRDefault="0092334C" w:rsidP="00552944">
      <w:pPr>
        <w:spacing w:after="0" w:line="240" w:lineRule="auto"/>
      </w:pPr>
      <w:r>
        <w:continuationSeparator/>
      </w:r>
    </w:p>
  </w:footnote>
  <w:footnote w:type="continuationNotice" w:id="1">
    <w:p w14:paraId="69DCB3A7" w14:textId="77777777" w:rsidR="0092334C" w:rsidRDefault="0092334C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9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0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1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2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E966145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F21BC"/>
    <w:multiLevelType w:val="hybridMultilevel"/>
    <w:tmpl w:val="0BBA47EE"/>
    <w:lvl w:ilvl="0" w:tplc="CFB4C5C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CC1A55"/>
    <w:multiLevelType w:val="hybridMultilevel"/>
    <w:tmpl w:val="CF50C1D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DF7B27"/>
    <w:multiLevelType w:val="hybridMultilevel"/>
    <w:tmpl w:val="D3DC57C6"/>
    <w:lvl w:ilvl="0" w:tplc="16EA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16EA5D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BE5C00"/>
    <w:multiLevelType w:val="hybridMultilevel"/>
    <w:tmpl w:val="EDC2ED66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50408"/>
    <w:multiLevelType w:val="hybridMultilevel"/>
    <w:tmpl w:val="52AAC180"/>
    <w:lvl w:ilvl="0" w:tplc="EAC2A690">
      <w:start w:val="1"/>
      <w:numFmt w:val="lowerLetter"/>
      <w:lvlText w:val="%1)"/>
      <w:lvlJc w:val="left"/>
      <w:pPr>
        <w:ind w:left="64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1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10"/>
  </w:num>
  <w:num w:numId="10">
    <w:abstractNumId w:val="1"/>
  </w:num>
  <w:num w:numId="11">
    <w:abstractNumId w:val="2"/>
  </w:num>
  <w:num w:numId="12">
    <w:abstractNumId w:val="7"/>
  </w:num>
  <w:num w:numId="13">
    <w:abstractNumId w:val="3"/>
  </w:num>
  <w:num w:numId="14">
    <w:abstractNumId w:val="6"/>
  </w:num>
  <w:num w:numId="1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07E1F"/>
    <w:rsid w:val="000138D5"/>
    <w:rsid w:val="00024EC6"/>
    <w:rsid w:val="00025701"/>
    <w:rsid w:val="00036CBD"/>
    <w:rsid w:val="00037D27"/>
    <w:rsid w:val="0004014E"/>
    <w:rsid w:val="00052B48"/>
    <w:rsid w:val="00054B71"/>
    <w:rsid w:val="00073923"/>
    <w:rsid w:val="0008001E"/>
    <w:rsid w:val="00080CF2"/>
    <w:rsid w:val="00085E0D"/>
    <w:rsid w:val="00094B9B"/>
    <w:rsid w:val="000951B2"/>
    <w:rsid w:val="00095A85"/>
    <w:rsid w:val="00095BAF"/>
    <w:rsid w:val="000A0073"/>
    <w:rsid w:val="000A41FF"/>
    <w:rsid w:val="000A6EB8"/>
    <w:rsid w:val="000B1DBE"/>
    <w:rsid w:val="000B52D6"/>
    <w:rsid w:val="000B650D"/>
    <w:rsid w:val="000C534C"/>
    <w:rsid w:val="000D3F3E"/>
    <w:rsid w:val="000D5DA1"/>
    <w:rsid w:val="000E10B1"/>
    <w:rsid w:val="000F76C5"/>
    <w:rsid w:val="001036D7"/>
    <w:rsid w:val="00106236"/>
    <w:rsid w:val="001168F7"/>
    <w:rsid w:val="001169F1"/>
    <w:rsid w:val="0012274D"/>
    <w:rsid w:val="00136B8C"/>
    <w:rsid w:val="0014297F"/>
    <w:rsid w:val="00146189"/>
    <w:rsid w:val="0014774B"/>
    <w:rsid w:val="00150C2B"/>
    <w:rsid w:val="00151711"/>
    <w:rsid w:val="001532A7"/>
    <w:rsid w:val="001541D6"/>
    <w:rsid w:val="00164422"/>
    <w:rsid w:val="001657F4"/>
    <w:rsid w:val="00172624"/>
    <w:rsid w:val="001728C6"/>
    <w:rsid w:val="0017747E"/>
    <w:rsid w:val="00177D63"/>
    <w:rsid w:val="0018179B"/>
    <w:rsid w:val="00182B5B"/>
    <w:rsid w:val="001954B8"/>
    <w:rsid w:val="001A0571"/>
    <w:rsid w:val="001B120D"/>
    <w:rsid w:val="001B2F84"/>
    <w:rsid w:val="001C2606"/>
    <w:rsid w:val="001C68DC"/>
    <w:rsid w:val="001D6AB4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704B6"/>
    <w:rsid w:val="0027767E"/>
    <w:rsid w:val="002811EC"/>
    <w:rsid w:val="00287EC1"/>
    <w:rsid w:val="002A74C7"/>
    <w:rsid w:val="002B1ADE"/>
    <w:rsid w:val="002B6BDF"/>
    <w:rsid w:val="002B730D"/>
    <w:rsid w:val="002C3153"/>
    <w:rsid w:val="002D0AE3"/>
    <w:rsid w:val="002D2585"/>
    <w:rsid w:val="002F3C03"/>
    <w:rsid w:val="00306F63"/>
    <w:rsid w:val="00307CC6"/>
    <w:rsid w:val="00310DBA"/>
    <w:rsid w:val="0031162D"/>
    <w:rsid w:val="003233AA"/>
    <w:rsid w:val="00324E2E"/>
    <w:rsid w:val="00333CA7"/>
    <w:rsid w:val="003348DE"/>
    <w:rsid w:val="003375F5"/>
    <w:rsid w:val="00350493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C56C1"/>
    <w:rsid w:val="003D0809"/>
    <w:rsid w:val="003D3D80"/>
    <w:rsid w:val="003E2C92"/>
    <w:rsid w:val="003E3D4E"/>
    <w:rsid w:val="0040174F"/>
    <w:rsid w:val="00403E79"/>
    <w:rsid w:val="00406A3B"/>
    <w:rsid w:val="004264C8"/>
    <w:rsid w:val="00427432"/>
    <w:rsid w:val="00431FB4"/>
    <w:rsid w:val="004365CF"/>
    <w:rsid w:val="00436CBF"/>
    <w:rsid w:val="004405EE"/>
    <w:rsid w:val="00442F76"/>
    <w:rsid w:val="004430BF"/>
    <w:rsid w:val="00454B82"/>
    <w:rsid w:val="00456E0C"/>
    <w:rsid w:val="0046166D"/>
    <w:rsid w:val="00481E9F"/>
    <w:rsid w:val="00483812"/>
    <w:rsid w:val="004879D9"/>
    <w:rsid w:val="0049105A"/>
    <w:rsid w:val="004914FB"/>
    <w:rsid w:val="004960D8"/>
    <w:rsid w:val="004A22D5"/>
    <w:rsid w:val="004A2C32"/>
    <w:rsid w:val="004A32C4"/>
    <w:rsid w:val="004B30C3"/>
    <w:rsid w:val="004B47E8"/>
    <w:rsid w:val="004C0795"/>
    <w:rsid w:val="004C2576"/>
    <w:rsid w:val="004C3A6F"/>
    <w:rsid w:val="004C6421"/>
    <w:rsid w:val="004E2142"/>
    <w:rsid w:val="004E76C4"/>
    <w:rsid w:val="004E7A42"/>
    <w:rsid w:val="004E7CB2"/>
    <w:rsid w:val="004F1C29"/>
    <w:rsid w:val="00501959"/>
    <w:rsid w:val="005111F0"/>
    <w:rsid w:val="00514038"/>
    <w:rsid w:val="0051410A"/>
    <w:rsid w:val="00515C1A"/>
    <w:rsid w:val="00525469"/>
    <w:rsid w:val="0053074E"/>
    <w:rsid w:val="005445E5"/>
    <w:rsid w:val="00544D1C"/>
    <w:rsid w:val="00552944"/>
    <w:rsid w:val="005637C7"/>
    <w:rsid w:val="00573CCC"/>
    <w:rsid w:val="0057497B"/>
    <w:rsid w:val="00577018"/>
    <w:rsid w:val="005812DF"/>
    <w:rsid w:val="00582370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4065"/>
    <w:rsid w:val="005D59F6"/>
    <w:rsid w:val="005D61C5"/>
    <w:rsid w:val="005E3D3E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19B9"/>
    <w:rsid w:val="00635A2F"/>
    <w:rsid w:val="00636813"/>
    <w:rsid w:val="006602C9"/>
    <w:rsid w:val="00660751"/>
    <w:rsid w:val="0066226A"/>
    <w:rsid w:val="00666861"/>
    <w:rsid w:val="00675178"/>
    <w:rsid w:val="00675BB7"/>
    <w:rsid w:val="006807B3"/>
    <w:rsid w:val="006859B1"/>
    <w:rsid w:val="006870D9"/>
    <w:rsid w:val="0068788A"/>
    <w:rsid w:val="00697927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B7EB6"/>
    <w:rsid w:val="006C2326"/>
    <w:rsid w:val="006C4DF8"/>
    <w:rsid w:val="006E0DAD"/>
    <w:rsid w:val="006E77AB"/>
    <w:rsid w:val="006F5263"/>
    <w:rsid w:val="006F590A"/>
    <w:rsid w:val="006F5F63"/>
    <w:rsid w:val="006F6E7A"/>
    <w:rsid w:val="007117DA"/>
    <w:rsid w:val="007123FF"/>
    <w:rsid w:val="007156D4"/>
    <w:rsid w:val="00715991"/>
    <w:rsid w:val="00716957"/>
    <w:rsid w:val="0072180E"/>
    <w:rsid w:val="00730619"/>
    <w:rsid w:val="007316C9"/>
    <w:rsid w:val="007328D2"/>
    <w:rsid w:val="00734E4E"/>
    <w:rsid w:val="00736127"/>
    <w:rsid w:val="007371B1"/>
    <w:rsid w:val="00742A0A"/>
    <w:rsid w:val="00743388"/>
    <w:rsid w:val="0074338A"/>
    <w:rsid w:val="007600E1"/>
    <w:rsid w:val="00764E32"/>
    <w:rsid w:val="00764E3A"/>
    <w:rsid w:val="0076620A"/>
    <w:rsid w:val="00774073"/>
    <w:rsid w:val="00775E38"/>
    <w:rsid w:val="0077609E"/>
    <w:rsid w:val="007776D2"/>
    <w:rsid w:val="00777C0D"/>
    <w:rsid w:val="007826BC"/>
    <w:rsid w:val="0078588E"/>
    <w:rsid w:val="00786DA4"/>
    <w:rsid w:val="0079334A"/>
    <w:rsid w:val="007A228D"/>
    <w:rsid w:val="007A2C70"/>
    <w:rsid w:val="007A5B1F"/>
    <w:rsid w:val="007A6CE4"/>
    <w:rsid w:val="007B6F8F"/>
    <w:rsid w:val="007B7583"/>
    <w:rsid w:val="007C35D5"/>
    <w:rsid w:val="007D3CC1"/>
    <w:rsid w:val="007D7F14"/>
    <w:rsid w:val="007E2002"/>
    <w:rsid w:val="007F3880"/>
    <w:rsid w:val="008054A9"/>
    <w:rsid w:val="008061F7"/>
    <w:rsid w:val="008119AA"/>
    <w:rsid w:val="0081433C"/>
    <w:rsid w:val="00814C2A"/>
    <w:rsid w:val="008168FE"/>
    <w:rsid w:val="00830482"/>
    <w:rsid w:val="0083756E"/>
    <w:rsid w:val="00853F88"/>
    <w:rsid w:val="00854F33"/>
    <w:rsid w:val="008576C9"/>
    <w:rsid w:val="008631BE"/>
    <w:rsid w:val="00864A4B"/>
    <w:rsid w:val="00873464"/>
    <w:rsid w:val="0087434E"/>
    <w:rsid w:val="008A05A5"/>
    <w:rsid w:val="008A065F"/>
    <w:rsid w:val="008A508E"/>
    <w:rsid w:val="008B3D27"/>
    <w:rsid w:val="008B5200"/>
    <w:rsid w:val="008B700D"/>
    <w:rsid w:val="008C6B65"/>
    <w:rsid w:val="008D1EDC"/>
    <w:rsid w:val="008D3D7D"/>
    <w:rsid w:val="008E0066"/>
    <w:rsid w:val="008E0FA0"/>
    <w:rsid w:val="008E4BC5"/>
    <w:rsid w:val="008E589F"/>
    <w:rsid w:val="008F18D3"/>
    <w:rsid w:val="008F24C3"/>
    <w:rsid w:val="00900347"/>
    <w:rsid w:val="00902775"/>
    <w:rsid w:val="0091214C"/>
    <w:rsid w:val="00912286"/>
    <w:rsid w:val="00914C0E"/>
    <w:rsid w:val="00922704"/>
    <w:rsid w:val="0092334C"/>
    <w:rsid w:val="009326FB"/>
    <w:rsid w:val="0094246F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22FF"/>
    <w:rsid w:val="00984488"/>
    <w:rsid w:val="00985591"/>
    <w:rsid w:val="00993C0B"/>
    <w:rsid w:val="00996868"/>
    <w:rsid w:val="00996F1E"/>
    <w:rsid w:val="009A7AD7"/>
    <w:rsid w:val="009B0408"/>
    <w:rsid w:val="009B0AA4"/>
    <w:rsid w:val="009B22FE"/>
    <w:rsid w:val="009B4BB0"/>
    <w:rsid w:val="009B504C"/>
    <w:rsid w:val="009B7271"/>
    <w:rsid w:val="009C3E56"/>
    <w:rsid w:val="009C7084"/>
    <w:rsid w:val="009D4456"/>
    <w:rsid w:val="009E0823"/>
    <w:rsid w:val="009E63B6"/>
    <w:rsid w:val="009F3525"/>
    <w:rsid w:val="009F6B8B"/>
    <w:rsid w:val="00A02FC4"/>
    <w:rsid w:val="00A0376E"/>
    <w:rsid w:val="00A04A03"/>
    <w:rsid w:val="00A06357"/>
    <w:rsid w:val="00A064DD"/>
    <w:rsid w:val="00A0776F"/>
    <w:rsid w:val="00A12F63"/>
    <w:rsid w:val="00A16432"/>
    <w:rsid w:val="00A348CA"/>
    <w:rsid w:val="00A34FA3"/>
    <w:rsid w:val="00A36BC9"/>
    <w:rsid w:val="00A40270"/>
    <w:rsid w:val="00A41E3F"/>
    <w:rsid w:val="00A53103"/>
    <w:rsid w:val="00A677A4"/>
    <w:rsid w:val="00A83CC8"/>
    <w:rsid w:val="00A8461D"/>
    <w:rsid w:val="00A91135"/>
    <w:rsid w:val="00A919F6"/>
    <w:rsid w:val="00AB449D"/>
    <w:rsid w:val="00AB55F1"/>
    <w:rsid w:val="00AC04AA"/>
    <w:rsid w:val="00AC5052"/>
    <w:rsid w:val="00AC5D52"/>
    <w:rsid w:val="00AC619E"/>
    <w:rsid w:val="00AD111B"/>
    <w:rsid w:val="00AD1F19"/>
    <w:rsid w:val="00AF2E91"/>
    <w:rsid w:val="00AF36B1"/>
    <w:rsid w:val="00B07ABF"/>
    <w:rsid w:val="00B12821"/>
    <w:rsid w:val="00B178F3"/>
    <w:rsid w:val="00B412E0"/>
    <w:rsid w:val="00B44E76"/>
    <w:rsid w:val="00B539A8"/>
    <w:rsid w:val="00B5704D"/>
    <w:rsid w:val="00B6431F"/>
    <w:rsid w:val="00B64368"/>
    <w:rsid w:val="00B67779"/>
    <w:rsid w:val="00B71B62"/>
    <w:rsid w:val="00B7233E"/>
    <w:rsid w:val="00B72D2C"/>
    <w:rsid w:val="00B75157"/>
    <w:rsid w:val="00B80960"/>
    <w:rsid w:val="00B81444"/>
    <w:rsid w:val="00B82BFA"/>
    <w:rsid w:val="00B844C2"/>
    <w:rsid w:val="00B85553"/>
    <w:rsid w:val="00B85DA5"/>
    <w:rsid w:val="00B9377A"/>
    <w:rsid w:val="00BA0405"/>
    <w:rsid w:val="00BA2D20"/>
    <w:rsid w:val="00BA3FBE"/>
    <w:rsid w:val="00BA5039"/>
    <w:rsid w:val="00BB13D0"/>
    <w:rsid w:val="00BB1E82"/>
    <w:rsid w:val="00BB32DD"/>
    <w:rsid w:val="00BC00D6"/>
    <w:rsid w:val="00BC2F0D"/>
    <w:rsid w:val="00BD5E09"/>
    <w:rsid w:val="00BF67F7"/>
    <w:rsid w:val="00C151D3"/>
    <w:rsid w:val="00C16AC2"/>
    <w:rsid w:val="00C2560F"/>
    <w:rsid w:val="00C32BC0"/>
    <w:rsid w:val="00C4292F"/>
    <w:rsid w:val="00C4528F"/>
    <w:rsid w:val="00C46CBB"/>
    <w:rsid w:val="00C479D9"/>
    <w:rsid w:val="00C54E7D"/>
    <w:rsid w:val="00C55180"/>
    <w:rsid w:val="00C617BF"/>
    <w:rsid w:val="00C646F9"/>
    <w:rsid w:val="00C674FC"/>
    <w:rsid w:val="00C75A5B"/>
    <w:rsid w:val="00C859CC"/>
    <w:rsid w:val="00C85E7F"/>
    <w:rsid w:val="00C87B5E"/>
    <w:rsid w:val="00C9368D"/>
    <w:rsid w:val="00C93D77"/>
    <w:rsid w:val="00C94804"/>
    <w:rsid w:val="00CA1A5C"/>
    <w:rsid w:val="00CB06AB"/>
    <w:rsid w:val="00CB086A"/>
    <w:rsid w:val="00CB1808"/>
    <w:rsid w:val="00CB5FD2"/>
    <w:rsid w:val="00CB78C3"/>
    <w:rsid w:val="00CB7F08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F4058"/>
    <w:rsid w:val="00D01A6E"/>
    <w:rsid w:val="00D15DF1"/>
    <w:rsid w:val="00D17F23"/>
    <w:rsid w:val="00D262CD"/>
    <w:rsid w:val="00D303E6"/>
    <w:rsid w:val="00D31793"/>
    <w:rsid w:val="00D31D14"/>
    <w:rsid w:val="00D36877"/>
    <w:rsid w:val="00D47265"/>
    <w:rsid w:val="00D5166A"/>
    <w:rsid w:val="00D64C6E"/>
    <w:rsid w:val="00D65564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6517"/>
    <w:rsid w:val="00DC251F"/>
    <w:rsid w:val="00DC70FB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350BE"/>
    <w:rsid w:val="00E374C7"/>
    <w:rsid w:val="00E4466C"/>
    <w:rsid w:val="00E46AC8"/>
    <w:rsid w:val="00E54B06"/>
    <w:rsid w:val="00E55968"/>
    <w:rsid w:val="00E7454F"/>
    <w:rsid w:val="00E869C4"/>
    <w:rsid w:val="00E95E42"/>
    <w:rsid w:val="00E9660B"/>
    <w:rsid w:val="00EA04F4"/>
    <w:rsid w:val="00EA50A3"/>
    <w:rsid w:val="00EB17D9"/>
    <w:rsid w:val="00EB4800"/>
    <w:rsid w:val="00EB5FDA"/>
    <w:rsid w:val="00EC1870"/>
    <w:rsid w:val="00ED221B"/>
    <w:rsid w:val="00ED5A8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44DB1"/>
    <w:rsid w:val="00F5390F"/>
    <w:rsid w:val="00F54D66"/>
    <w:rsid w:val="00F656A7"/>
    <w:rsid w:val="00F70F44"/>
    <w:rsid w:val="00F81CBC"/>
    <w:rsid w:val="00F8564A"/>
    <w:rsid w:val="00F86A83"/>
    <w:rsid w:val="00FA06A6"/>
    <w:rsid w:val="00FA097B"/>
    <w:rsid w:val="00FA45AD"/>
    <w:rsid w:val="00FA7F15"/>
    <w:rsid w:val="00FC213D"/>
    <w:rsid w:val="00FD3DF8"/>
    <w:rsid w:val="00FD74C4"/>
    <w:rsid w:val="00FE5C1F"/>
    <w:rsid w:val="04BB6D19"/>
    <w:rsid w:val="05A1C32D"/>
    <w:rsid w:val="05D2BF22"/>
    <w:rsid w:val="061FD11D"/>
    <w:rsid w:val="0762BAF0"/>
    <w:rsid w:val="0D900182"/>
    <w:rsid w:val="0DACD512"/>
    <w:rsid w:val="114AF061"/>
    <w:rsid w:val="16CCC77E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392E829E"/>
    <w:rsid w:val="39EDCA1C"/>
    <w:rsid w:val="44144EBB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471CC28"/>
    <w:rsid w:val="5489244B"/>
    <w:rsid w:val="570A6BAA"/>
    <w:rsid w:val="57F36A51"/>
    <w:rsid w:val="5982F29F"/>
    <w:rsid w:val="5A3A1EE6"/>
    <w:rsid w:val="5B9C0C2A"/>
    <w:rsid w:val="5EEDC044"/>
    <w:rsid w:val="60CC6DA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D5A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E3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d87dc67d-0739-4cd1-9830-26abc4988147"/>
    <ds:schemaRef ds:uri="http://schemas.microsoft.com/office/infopath/2007/PartnerControls"/>
    <ds:schemaRef ds:uri="0ae73e37-9979-4043-8bcb-e8f0eac355ef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F6947-C179-450A-BCCB-AA611D29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1785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Pokorná Karolína</cp:lastModifiedBy>
  <cp:revision>3</cp:revision>
  <cp:lastPrinted>2025-08-11T12:50:00Z</cp:lastPrinted>
  <dcterms:created xsi:type="dcterms:W3CDTF">2025-09-02T14:02:00Z</dcterms:created>
  <dcterms:modified xsi:type="dcterms:W3CDTF">2025-09-10T07:33:00Z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