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CB93E" w14:textId="77777777"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bookmarkStart w:id="0" w:name="_Toc386554796"/>
      <w:bookmarkStart w:id="1" w:name="_GoBack"/>
      <w:bookmarkEnd w:id="1"/>
      <w:r w:rsidRPr="00186E3B">
        <w:rPr>
          <w:b/>
          <w:sz w:val="28"/>
          <w:szCs w:val="28"/>
        </w:rPr>
        <w:t xml:space="preserve">Čestné prohlášení žadatele o podporu v režimu </w:t>
      </w:r>
      <w:r w:rsidRPr="00186E3B">
        <w:rPr>
          <w:b/>
          <w:i/>
          <w:sz w:val="28"/>
          <w:szCs w:val="28"/>
        </w:rPr>
        <w:t>de minimis</w:t>
      </w:r>
      <w:bookmarkEnd w:id="0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14:paraId="672A6659" w14:textId="77777777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2623F1" w14:textId="77777777" w:rsidR="006E45FE" w:rsidRPr="005F5219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nepodnikající: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352"/>
      </w:tblGrid>
      <w:tr w:rsidR="00D57E01" w:rsidRPr="005F5219" w14:paraId="4B80C993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08B0F540" w14:textId="77777777" w:rsidR="00D57E01" w:rsidRPr="005F5219" w:rsidRDefault="00D57E01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0A37501D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52D5CE8B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4B32031C" w14:textId="77777777" w:rsidR="00D57E01" w:rsidRPr="005F5219" w:rsidRDefault="00D57E01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místa pobytu</w:t>
            </w:r>
          </w:p>
        </w:tc>
        <w:tc>
          <w:tcPr>
            <w:tcW w:w="6495" w:type="dxa"/>
            <w:vAlign w:val="center"/>
          </w:tcPr>
          <w:p w14:paraId="5DAB6C7B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21A9B777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1239AEBA" w14:textId="77777777" w:rsidR="00D57E01" w:rsidRPr="005F5219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495" w:type="dxa"/>
            <w:vAlign w:val="center"/>
          </w:tcPr>
          <w:p w14:paraId="02EB378F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6A05A809" w14:textId="77777777" w:rsidR="00D43099" w:rsidRDefault="00D4309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6D9BEB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podnikající (OSVČ):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45"/>
      </w:tblGrid>
      <w:tr w:rsidR="006E45FE" w:rsidRPr="005F5219" w14:paraId="758AD18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70C233F0" w14:textId="77777777" w:rsidR="006E45FE" w:rsidRPr="005F5219" w:rsidRDefault="006E45FE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5A39BBE3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2C4B3039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A5AE26E" w14:textId="77777777" w:rsidR="006E45FE" w:rsidRPr="005F5219" w:rsidRDefault="006E45FE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sídla</w:t>
            </w:r>
          </w:p>
        </w:tc>
        <w:tc>
          <w:tcPr>
            <w:tcW w:w="6495" w:type="dxa"/>
            <w:vAlign w:val="center"/>
          </w:tcPr>
          <w:p w14:paraId="41C8F396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1509EAEB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991B72A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 osoby</w:t>
            </w:r>
          </w:p>
        </w:tc>
        <w:tc>
          <w:tcPr>
            <w:tcW w:w="6495" w:type="dxa"/>
            <w:vAlign w:val="center"/>
          </w:tcPr>
          <w:p w14:paraId="72A3D3E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0D0B940D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6C04BC3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45"/>
      </w:tblGrid>
      <w:tr w:rsidR="006E45FE" w:rsidRPr="005F5219" w14:paraId="422A0480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5362648E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14:paraId="0E27B00A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0CA4343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CCD7048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14:paraId="60061E4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6CFD6AAD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436A43F7" w14:textId="0D5984F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</w:t>
            </w:r>
            <w:r w:rsidR="001C54C5">
              <w:rPr>
                <w:b/>
                <w:bCs/>
                <w:sz w:val="22"/>
                <w:szCs w:val="22"/>
              </w:rPr>
              <w:t xml:space="preserve"> osoby</w:t>
            </w:r>
          </w:p>
        </w:tc>
        <w:tc>
          <w:tcPr>
            <w:tcW w:w="6495" w:type="dxa"/>
            <w:vAlign w:val="center"/>
          </w:tcPr>
          <w:p w14:paraId="44EAFD9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4B94D5A5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3DEEC669" w14:textId="7D9EDC55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277A615" w14:textId="77777777" w:rsidR="009E3C32" w:rsidRPr="005F5219" w:rsidRDefault="009E3C32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616BE1B" w14:textId="77777777"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14:paraId="4101652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0A3BCD20" w14:textId="27F61A9A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>následujících vztahů:</w:t>
      </w:r>
    </w:p>
    <w:p w14:paraId="358CD0C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14:paraId="5A7433E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14:paraId="6FF33B61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14:paraId="1C2B641A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4B99056E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35190D7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14:paraId="1299C43A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D649A8C" w14:textId="40AF8109"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>Žadatel prohlašuje, že</w:t>
      </w:r>
    </w:p>
    <w:p w14:paraId="4DDBEF0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8D25D5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AE4934">
        <w:rPr>
          <w:bCs/>
          <w:sz w:val="22"/>
          <w:szCs w:val="22"/>
        </w:rPr>
      </w:r>
      <w:r w:rsidR="00AE4934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14:paraId="3461D779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6F0370" w14:textId="77777777" w:rsidR="00D57E01" w:rsidRPr="005F5219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AE4934">
        <w:rPr>
          <w:bCs/>
          <w:sz w:val="22"/>
          <w:szCs w:val="22"/>
        </w:rPr>
      </w:r>
      <w:r w:rsidR="00AE4934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p w14:paraId="3CF2D8B6" w14:textId="77777777" w:rsidR="00D57E01" w:rsidRPr="005F5219" w:rsidRDefault="00D57E01" w:rsidP="00D57E01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26"/>
        <w:gridCol w:w="2218"/>
      </w:tblGrid>
      <w:tr w:rsidR="00D57E01" w:rsidRPr="005F5219" w14:paraId="4211B36A" w14:textId="77777777" w:rsidTr="00501D79">
        <w:trPr>
          <w:trHeight w:val="279"/>
        </w:trPr>
        <w:tc>
          <w:tcPr>
            <w:tcW w:w="3510" w:type="dxa"/>
          </w:tcPr>
          <w:p w14:paraId="511895AA" w14:textId="77777777"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14:paraId="65000837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6BE4849E" w14:textId="145CF991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14:paraId="0FB78278" w14:textId="77777777" w:rsidTr="00326362">
        <w:tc>
          <w:tcPr>
            <w:tcW w:w="3510" w:type="dxa"/>
          </w:tcPr>
          <w:p w14:paraId="1FC39945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0562CB0E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34CE0A4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2EBF3C5" w14:textId="77777777" w:rsidTr="00326362">
        <w:tc>
          <w:tcPr>
            <w:tcW w:w="3510" w:type="dxa"/>
          </w:tcPr>
          <w:p w14:paraId="6D98A12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2946DB8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5997CC1D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110FFD37" w14:textId="77777777" w:rsidTr="00326362">
        <w:tc>
          <w:tcPr>
            <w:tcW w:w="3510" w:type="dxa"/>
          </w:tcPr>
          <w:p w14:paraId="6B699379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FE9F23F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1F72F64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004C2" w:rsidRPr="005F5219" w14:paraId="08CE6F91" w14:textId="77777777" w:rsidTr="00326362">
        <w:tc>
          <w:tcPr>
            <w:tcW w:w="3510" w:type="dxa"/>
          </w:tcPr>
          <w:p w14:paraId="61CDCEAD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6BB9E253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23DE523C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2E56223" w14:textId="77777777"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07547A01" w14:textId="77777777" w:rsidR="00EA0920" w:rsidRPr="005F5219" w:rsidRDefault="00EA0920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BC28EDE" w14:textId="7823100C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7D3B5B">
        <w:rPr>
          <w:b/>
          <w:sz w:val="22"/>
          <w:szCs w:val="22"/>
        </w:rPr>
        <w:t>předcházejících 3 letech</w:t>
      </w:r>
    </w:p>
    <w:p w14:paraId="5043CB0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EDE2E91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AE4934">
        <w:rPr>
          <w:bCs/>
          <w:sz w:val="22"/>
          <w:szCs w:val="22"/>
        </w:rPr>
      </w:r>
      <w:r w:rsidR="00AE4934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14:paraId="07459315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F121786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AE4934">
        <w:rPr>
          <w:bCs/>
          <w:sz w:val="22"/>
          <w:szCs w:val="22"/>
        </w:rPr>
      </w:r>
      <w:r w:rsidR="00AE4934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14:paraId="6537F28F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B08776F" w14:textId="6CE80C75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AE4934">
        <w:rPr>
          <w:bCs/>
          <w:sz w:val="22"/>
          <w:szCs w:val="22"/>
        </w:rPr>
      </w:r>
      <w:r w:rsidR="00AE4934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/ých</w:t>
      </w:r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14:paraId="6DFB9E2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900"/>
        <w:gridCol w:w="1931"/>
      </w:tblGrid>
      <w:tr w:rsidR="00D57E01" w:rsidRPr="005F5219" w14:paraId="3C9BB461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84FFFB6" w14:textId="77777777"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7D2E0DD3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11E377F9" w14:textId="4DDEEAF2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0DF9E56" w14:textId="77777777" w:rsidTr="00D57E01">
        <w:tc>
          <w:tcPr>
            <w:tcW w:w="3510" w:type="dxa"/>
          </w:tcPr>
          <w:p w14:paraId="44E871BC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44A5D23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738610E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37805D2" w14:textId="77777777" w:rsidTr="00D57E01">
        <w:tc>
          <w:tcPr>
            <w:tcW w:w="3510" w:type="dxa"/>
          </w:tcPr>
          <w:p w14:paraId="463F29E8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3B7B4B8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A0FF5F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5630AD66" w14:textId="77777777" w:rsidTr="00D57E01">
        <w:tc>
          <w:tcPr>
            <w:tcW w:w="3510" w:type="dxa"/>
          </w:tcPr>
          <w:p w14:paraId="6182907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BA226A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17AD93B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0DE4B5B7" w14:textId="77777777" w:rsidTr="00D57E01">
        <w:tc>
          <w:tcPr>
            <w:tcW w:w="3510" w:type="dxa"/>
          </w:tcPr>
          <w:p w14:paraId="66204FF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DBF0D7D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6B62F1B3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2F2C34E" w14:textId="77777777"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80A4E5D" w14:textId="77777777" w:rsidR="0090294A" w:rsidRPr="005F5219" w:rsidRDefault="0090294A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51E10D6" w14:textId="736FE52D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AA581B">
        <w:rPr>
          <w:b/>
          <w:sz w:val="22"/>
          <w:szCs w:val="22"/>
        </w:rPr>
        <w:t>předcházejících 3 letech</w:t>
      </w:r>
    </w:p>
    <w:p w14:paraId="19219836" w14:textId="77777777"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3496489D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AE4934">
        <w:rPr>
          <w:bCs/>
          <w:sz w:val="22"/>
          <w:szCs w:val="22"/>
        </w:rPr>
      </w:r>
      <w:r w:rsidR="00AE4934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14:paraId="296FEF7D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21D6DB57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AE4934">
        <w:rPr>
          <w:bCs/>
          <w:sz w:val="22"/>
          <w:szCs w:val="22"/>
        </w:rPr>
      </w:r>
      <w:r w:rsidR="00AE4934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14:paraId="7194DBDC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900"/>
        <w:gridCol w:w="1931"/>
      </w:tblGrid>
      <w:tr w:rsidR="00D57E01" w:rsidRPr="00E8274B" w14:paraId="471AFA2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CF3BF68" w14:textId="77777777"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2CAF5A05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4231DCCE" w14:textId="7BE81363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69D0D3C" w14:textId="77777777" w:rsidTr="00D57E01">
        <w:trPr>
          <w:trHeight w:val="308"/>
        </w:trPr>
        <w:tc>
          <w:tcPr>
            <w:tcW w:w="3510" w:type="dxa"/>
          </w:tcPr>
          <w:p w14:paraId="54CD245A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231BE67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6FEB5B0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0D7AA69" w14:textId="77777777" w:rsidR="00D57E01" w:rsidRPr="005F5219" w:rsidRDefault="00D57E01" w:rsidP="00D57E01">
      <w:pPr>
        <w:rPr>
          <w:bCs/>
          <w:sz w:val="22"/>
          <w:szCs w:val="22"/>
        </w:rPr>
      </w:pPr>
    </w:p>
    <w:p w14:paraId="6CE4A299" w14:textId="77777777"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>de minimis</w:t>
      </w:r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14:paraId="7196D064" w14:textId="77777777" w:rsidR="005F5219" w:rsidRDefault="005F5219" w:rsidP="00D57E01">
      <w:pPr>
        <w:rPr>
          <w:bCs/>
          <w:sz w:val="22"/>
          <w:szCs w:val="22"/>
        </w:rPr>
      </w:pPr>
    </w:p>
    <w:p w14:paraId="34FF1C98" w14:textId="77777777" w:rsidR="0090294A" w:rsidRDefault="0090294A" w:rsidP="00D57E01">
      <w:pPr>
        <w:rPr>
          <w:bCs/>
          <w:sz w:val="22"/>
          <w:szCs w:val="22"/>
        </w:rPr>
      </w:pPr>
    </w:p>
    <w:p w14:paraId="5226A732" w14:textId="77777777"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podpory:</w:t>
      </w:r>
    </w:p>
    <w:p w14:paraId="6D072C0D" w14:textId="77777777"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14:paraId="38946723" w14:textId="77777777" w:rsidTr="005F5219">
        <w:trPr>
          <w:trHeight w:val="279"/>
        </w:trPr>
        <w:tc>
          <w:tcPr>
            <w:tcW w:w="2093" w:type="dxa"/>
            <w:vAlign w:val="center"/>
          </w:tcPr>
          <w:p w14:paraId="36E0884D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375E2EB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E05A4F7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14:paraId="48A21919" w14:textId="77777777" w:rsidTr="005F5219">
        <w:tc>
          <w:tcPr>
            <w:tcW w:w="2093" w:type="dxa"/>
          </w:tcPr>
          <w:p w14:paraId="6BD18F9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238601FE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0F3CABC7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5B08B5D1" w14:textId="77777777" w:rsidTr="005F5219">
        <w:tc>
          <w:tcPr>
            <w:tcW w:w="2093" w:type="dxa"/>
          </w:tcPr>
          <w:p w14:paraId="16DEB4A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0AD9C6F4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B1F511A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5F9C3DC" w14:textId="77777777" w:rsidTr="005F5219">
        <w:tc>
          <w:tcPr>
            <w:tcW w:w="2093" w:type="dxa"/>
          </w:tcPr>
          <w:p w14:paraId="5023141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1F3B1409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562C75D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64355AD" w14:textId="77777777" w:rsidTr="005F5219">
        <w:tc>
          <w:tcPr>
            <w:tcW w:w="2093" w:type="dxa"/>
          </w:tcPr>
          <w:p w14:paraId="1A96511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DF4E37C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4FB30F8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06E3A" w:rsidRPr="005F5219" w14:paraId="1DA6542E" w14:textId="77777777" w:rsidTr="005F5219">
        <w:tc>
          <w:tcPr>
            <w:tcW w:w="2093" w:type="dxa"/>
          </w:tcPr>
          <w:p w14:paraId="3041E394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22B00AE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2C6D796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1831B3" w14:textId="77777777" w:rsidR="00D57E01" w:rsidRDefault="00D57E01" w:rsidP="00D57E01">
      <w:pPr>
        <w:rPr>
          <w:bCs/>
          <w:sz w:val="22"/>
          <w:szCs w:val="22"/>
        </w:rPr>
      </w:pPr>
    </w:p>
    <w:p w14:paraId="54E11D2A" w14:textId="77777777" w:rsidR="00EA0920" w:rsidRPr="005F5219" w:rsidRDefault="00EA0920" w:rsidP="00D57E01">
      <w:pPr>
        <w:rPr>
          <w:bCs/>
          <w:sz w:val="22"/>
          <w:szCs w:val="22"/>
        </w:rPr>
      </w:pPr>
    </w:p>
    <w:p w14:paraId="5F0CC3E5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lastRenderedPageBreak/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14:paraId="31126E5D" w14:textId="77777777" w:rsidR="00D57E01" w:rsidRPr="005F5219" w:rsidRDefault="00D57E01" w:rsidP="00D57E01">
      <w:pPr>
        <w:rPr>
          <w:sz w:val="22"/>
          <w:szCs w:val="22"/>
        </w:rPr>
      </w:pPr>
    </w:p>
    <w:p w14:paraId="6DCFB87D" w14:textId="77777777"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14:paraId="79370D81" w14:textId="77777777"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>de minimis</w:t>
      </w:r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14:paraId="783708AA" w14:textId="7DD6709A" w:rsidR="00AC76F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8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karlovarského kraje, Závodní 353/88, 360 06 Karlovy Vary – Dvory </w:t>
      </w:r>
      <w:r w:rsidR="00C822F8" w:rsidRPr="00C822F8">
        <w:rPr>
          <w:sz w:val="22"/>
          <w:szCs w:val="22"/>
        </w:rPr>
        <w:t>pro všechny údaje obsažené v tomto prohlášení, a to</w:t>
      </w:r>
      <w:r w:rsidR="007244B1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>po</w:t>
      </w:r>
      <w:r w:rsidR="00AA3CED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 xml:space="preserve">celou dobu 10 let ode dne udělení souhlasu. </w:t>
      </w:r>
      <w:r w:rsidRPr="005558A9">
        <w:rPr>
          <w:sz w:val="22"/>
          <w:szCs w:val="22"/>
        </w:rPr>
        <w:t>Zároveň si je žadatel vědom svých práv podle</w:t>
      </w:r>
      <w:r w:rsidR="00AA3CED">
        <w:rPr>
          <w:sz w:val="22"/>
          <w:szCs w:val="22"/>
        </w:rPr>
        <w:t> </w:t>
      </w:r>
      <w:r w:rsidRPr="005558A9">
        <w:rPr>
          <w:sz w:val="22"/>
          <w:szCs w:val="22"/>
        </w:rPr>
        <w:t>zákona č. 110/2019 Sb., o zpracování osobních údajů.</w:t>
      </w:r>
    </w:p>
    <w:p w14:paraId="2DE403A5" w14:textId="77777777"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14:paraId="2AC2B4E5" w14:textId="77777777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11EF" w14:textId="77777777"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E7BEAA2" w14:textId="7DEC31BA" w:rsidR="00D57E01" w:rsidRPr="005F5219" w:rsidRDefault="00D57E01" w:rsidP="005558A9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62431CDC" w14:textId="77777777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49E398E2" w14:textId="77777777"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38B1DE64" w14:textId="77777777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6EA7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6287F21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93A62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EB050A" w14:textId="77777777"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E4A9CD" w14:textId="26AAB4F0" w:rsidR="00D57E01" w:rsidRPr="005F5219" w:rsidRDefault="00D57E01" w:rsidP="00AA3CED">
            <w:pPr>
              <w:jc w:val="left"/>
              <w:rPr>
                <w:sz w:val="22"/>
                <w:szCs w:val="22"/>
              </w:rPr>
            </w:pPr>
          </w:p>
        </w:tc>
      </w:tr>
    </w:tbl>
    <w:p w14:paraId="384BA73E" w14:textId="77777777" w:rsidR="00D57E01" w:rsidRPr="005F5219" w:rsidRDefault="00D57E01" w:rsidP="00D57E01">
      <w:pPr>
        <w:rPr>
          <w:sz w:val="22"/>
          <w:szCs w:val="22"/>
        </w:rPr>
      </w:pPr>
    </w:p>
    <w:p w14:paraId="75925DA6" w14:textId="693CA4E7"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</w:t>
      </w:r>
      <w:r w:rsidR="007244B1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podpoře výzkumu a vývoje, ve znění </w:t>
      </w:r>
      <w:r w:rsidR="00166FC5">
        <w:rPr>
          <w:i/>
          <w:sz w:val="22"/>
          <w:szCs w:val="22"/>
        </w:rPr>
        <w:t>p</w:t>
      </w:r>
      <w:r w:rsidR="00D21ACF">
        <w:rPr>
          <w:i/>
          <w:sz w:val="22"/>
          <w:szCs w:val="22"/>
        </w:rPr>
        <w:t>ozdějších</w:t>
      </w:r>
      <w:r w:rsidRPr="005F5219">
        <w:rPr>
          <w:i/>
          <w:sz w:val="22"/>
          <w:szCs w:val="22"/>
        </w:rPr>
        <w:t xml:space="preserve"> p</w:t>
      </w:r>
      <w:r w:rsidR="00D21ACF">
        <w:rPr>
          <w:i/>
          <w:sz w:val="22"/>
          <w:szCs w:val="22"/>
        </w:rPr>
        <w:t>ředpisů</w:t>
      </w:r>
      <w:r w:rsidRPr="005F5219">
        <w:rPr>
          <w:i/>
          <w:sz w:val="22"/>
          <w:szCs w:val="22"/>
        </w:rPr>
        <w:t xml:space="preserve"> uvedeny v Centrálním registru podpor malého rozsahu.</w:t>
      </w:r>
    </w:p>
    <w:sectPr w:rsidR="009B7C89" w:rsidRPr="005F5219" w:rsidSect="00D57E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0BDF8" w14:textId="77777777" w:rsidR="006934D5" w:rsidRDefault="006934D5" w:rsidP="00D57E01">
      <w:r>
        <w:separator/>
      </w:r>
    </w:p>
  </w:endnote>
  <w:endnote w:type="continuationSeparator" w:id="0">
    <w:p w14:paraId="661E4AFB" w14:textId="77777777" w:rsidR="006934D5" w:rsidRDefault="006934D5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76C3B" w14:textId="77777777" w:rsidR="001C54C5" w:rsidRDefault="001C54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FD199" w14:textId="42103C6A" w:rsidR="00E8274B" w:rsidRPr="007257DA" w:rsidRDefault="00E8274B">
    <w:pPr>
      <w:pStyle w:val="Zpat"/>
      <w:rPr>
        <w:sz w:val="20"/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56D9B760" w:rsidR="00E8274B" w:rsidRPr="007257DA" w:rsidRDefault="00E8274B" w:rsidP="007257DA">
    <w:pPr>
      <w:pStyle w:val="Zpat"/>
      <w:rPr>
        <w:sz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4997F" w14:textId="77777777" w:rsidR="006934D5" w:rsidRDefault="006934D5" w:rsidP="00D57E01">
      <w:r>
        <w:separator/>
      </w:r>
    </w:p>
  </w:footnote>
  <w:footnote w:type="continuationSeparator" w:id="0">
    <w:p w14:paraId="3425E40D" w14:textId="77777777" w:rsidR="006934D5" w:rsidRDefault="006934D5" w:rsidP="00D57E01">
      <w:r>
        <w:continuationSeparator/>
      </w:r>
    </w:p>
  </w:footnote>
  <w:footnote w:id="1">
    <w:p w14:paraId="20ABD269" w14:textId="77777777" w:rsidR="00306E3A" w:rsidRPr="00306E3A" w:rsidRDefault="00306E3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Silně orámované části formuláře vyplní žadatel vždy</w:t>
      </w:r>
    </w:p>
  </w:footnote>
  <w:footnote w:id="2">
    <w:p w14:paraId="6254BABC" w14:textId="1D02CA48"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 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</w:t>
      </w:r>
      <w:r w:rsidR="007244B1">
        <w:rPr>
          <w:sz w:val="18"/>
          <w:szCs w:val="18"/>
          <w:lang w:val="cs-CZ"/>
        </w:rPr>
        <w:t> </w:t>
      </w:r>
      <w:r w:rsidRPr="00F1195F">
        <w:rPr>
          <w:sz w:val="18"/>
          <w:szCs w:val="18"/>
        </w:rPr>
        <w:t>trhu zboží nebo služby, a to bez ohledu na právní formu tohoto subjektu.</w:t>
      </w:r>
    </w:p>
  </w:footnote>
  <w:footnote w:id="3">
    <w:p w14:paraId="2DB902D2" w14:textId="77777777"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>.</w:t>
      </w:r>
    </w:p>
  </w:footnote>
  <w:footnote w:id="4">
    <w:p w14:paraId="22C0206D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5">
    <w:p w14:paraId="6ED77F3F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61 zákona č. 125/2008 Sb.</w:t>
      </w:r>
    </w:p>
  </w:footnote>
  <w:footnote w:id="6">
    <w:p w14:paraId="46572989" w14:textId="77777777"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243 zákona č. 125/2008 Sb.</w:t>
      </w:r>
    </w:p>
  </w:footnote>
  <w:footnote w:id="7">
    <w:p w14:paraId="400D5FA2" w14:textId="28FE8122"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</w:t>
      </w:r>
      <w:r w:rsidR="007D3B5B">
        <w:rPr>
          <w:sz w:val="18"/>
          <w:szCs w:val="18"/>
          <w:lang w:val="cs-CZ"/>
        </w:rPr>
        <w:t>2831</w:t>
      </w:r>
      <w:r w:rsidRPr="00F1195F">
        <w:rPr>
          <w:sz w:val="18"/>
          <w:szCs w:val="18"/>
        </w:rPr>
        <w:t>/20</w:t>
      </w:r>
      <w:r w:rsidR="007D3B5B">
        <w:rPr>
          <w:sz w:val="18"/>
          <w:szCs w:val="18"/>
          <w:lang w:val="cs-CZ"/>
        </w:rPr>
        <w:t>2</w:t>
      </w:r>
      <w:r w:rsidRPr="00F1195F">
        <w:rPr>
          <w:sz w:val="18"/>
          <w:szCs w:val="18"/>
        </w:rPr>
        <w:t>3).</w:t>
      </w:r>
    </w:p>
  </w:footnote>
  <w:footnote w:id="8">
    <w:p w14:paraId="0DAB8A88" w14:textId="6622182F"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7244B1">
        <w:rPr>
          <w:sz w:val="18"/>
          <w:szCs w:val="18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</w:t>
      </w:r>
      <w:r w:rsidR="00EA6739">
        <w:rPr>
          <w:sz w:val="18"/>
          <w:szCs w:val="18"/>
          <w:lang w:val="cs-CZ"/>
        </w:rPr>
        <w:t>ozdějších</w:t>
      </w:r>
      <w:r w:rsidRPr="00C822F8">
        <w:rPr>
          <w:sz w:val="18"/>
          <w:szCs w:val="18"/>
        </w:rPr>
        <w:t xml:space="preserve"> p</w:t>
      </w:r>
      <w:r w:rsidR="00EA6739">
        <w:rPr>
          <w:sz w:val="18"/>
          <w:szCs w:val="18"/>
          <w:lang w:val="cs-CZ"/>
        </w:rPr>
        <w:t>ředpisů</w:t>
      </w:r>
      <w:r w:rsidRPr="00C822F8">
        <w:rPr>
          <w:sz w:val="18"/>
          <w:szCs w:val="18"/>
        </w:rPr>
        <w:t xml:space="preserve">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minimis.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2FD5F" w14:textId="77777777" w:rsidR="001C54C5" w:rsidRDefault="001C54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72D6F" w14:textId="77777777" w:rsidR="001C54C5" w:rsidRDefault="001C54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06459" w14:textId="47E450F6" w:rsidR="00E8274B" w:rsidRPr="00F1195F" w:rsidRDefault="00E8274B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i/>
        <w:sz w:val="20"/>
        <w:lang w:val="cs-CZ"/>
      </w:rPr>
    </w:pPr>
    <w:r w:rsidRPr="00F1195F">
      <w:rPr>
        <w:i/>
        <w:sz w:val="20"/>
      </w:rPr>
      <w:t xml:space="preserve">Vzor </w:t>
    </w:r>
    <w:r w:rsidRPr="00F1195F">
      <w:rPr>
        <w:i/>
        <w:sz w:val="20"/>
        <w:lang w:val="cs-CZ"/>
      </w:rPr>
      <w:t>formuláře</w:t>
    </w:r>
    <w:r w:rsidRPr="00F1195F">
      <w:rPr>
        <w:i/>
        <w:sz w:val="20"/>
      </w:rPr>
      <w:t xml:space="preserve"> je možné přizpůsobit dle potřeb poskytovatele</w:t>
    </w:r>
    <w:r w:rsidRPr="00F1195F">
      <w:rPr>
        <w:i/>
        <w:sz w:val="20"/>
        <w:lang w:val="cs-CZ"/>
      </w:rPr>
      <w:t xml:space="preserve"> podpory de minimis, včetně uvedení informace o</w:t>
    </w:r>
    <w:r w:rsidR="007244B1">
      <w:rPr>
        <w:i/>
        <w:sz w:val="20"/>
        <w:lang w:val="cs-CZ"/>
      </w:rPr>
      <w:t> </w:t>
    </w:r>
    <w:r w:rsidRPr="00F1195F">
      <w:rPr>
        <w:i/>
        <w:sz w:val="20"/>
        <w:lang w:val="cs-CZ"/>
      </w:rPr>
      <w:t>nakládání s osobními údaji žadatele o podporu de minimis.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25E4A"/>
    <w:rsid w:val="00026E39"/>
    <w:rsid w:val="00053A5A"/>
    <w:rsid w:val="000543A6"/>
    <w:rsid w:val="000A1684"/>
    <w:rsid w:val="00115830"/>
    <w:rsid w:val="00135131"/>
    <w:rsid w:val="001432C5"/>
    <w:rsid w:val="00166FC5"/>
    <w:rsid w:val="00172DC7"/>
    <w:rsid w:val="00176C4F"/>
    <w:rsid w:val="00181950"/>
    <w:rsid w:val="001848E4"/>
    <w:rsid w:val="00186E3B"/>
    <w:rsid w:val="00194E28"/>
    <w:rsid w:val="001B17D5"/>
    <w:rsid w:val="001C54C5"/>
    <w:rsid w:val="0020099D"/>
    <w:rsid w:val="0020562D"/>
    <w:rsid w:val="00207407"/>
    <w:rsid w:val="0024232D"/>
    <w:rsid w:val="002520FB"/>
    <w:rsid w:val="002653E1"/>
    <w:rsid w:val="0026605F"/>
    <w:rsid w:val="002A5C7A"/>
    <w:rsid w:val="002C1E80"/>
    <w:rsid w:val="00306E3A"/>
    <w:rsid w:val="00326362"/>
    <w:rsid w:val="00352F3C"/>
    <w:rsid w:val="0039043F"/>
    <w:rsid w:val="00397439"/>
    <w:rsid w:val="003A0E0B"/>
    <w:rsid w:val="003B3CAD"/>
    <w:rsid w:val="003C60C9"/>
    <w:rsid w:val="00437372"/>
    <w:rsid w:val="004460B7"/>
    <w:rsid w:val="004842AF"/>
    <w:rsid w:val="00487FDE"/>
    <w:rsid w:val="00496C69"/>
    <w:rsid w:val="00497CD6"/>
    <w:rsid w:val="004A230B"/>
    <w:rsid w:val="004E50AB"/>
    <w:rsid w:val="004F6FD7"/>
    <w:rsid w:val="00501D79"/>
    <w:rsid w:val="00516BCB"/>
    <w:rsid w:val="00535D6B"/>
    <w:rsid w:val="00547D86"/>
    <w:rsid w:val="005515E5"/>
    <w:rsid w:val="005558A9"/>
    <w:rsid w:val="005A1DE5"/>
    <w:rsid w:val="005C5A1C"/>
    <w:rsid w:val="005F2CCF"/>
    <w:rsid w:val="005F5219"/>
    <w:rsid w:val="006049B7"/>
    <w:rsid w:val="00616BD8"/>
    <w:rsid w:val="006253B0"/>
    <w:rsid w:val="00625BBA"/>
    <w:rsid w:val="006934D5"/>
    <w:rsid w:val="006D1FA3"/>
    <w:rsid w:val="006E45FE"/>
    <w:rsid w:val="006F165E"/>
    <w:rsid w:val="0070183B"/>
    <w:rsid w:val="007244B1"/>
    <w:rsid w:val="007257DA"/>
    <w:rsid w:val="007434E1"/>
    <w:rsid w:val="00744290"/>
    <w:rsid w:val="00756E25"/>
    <w:rsid w:val="00770783"/>
    <w:rsid w:val="007849EF"/>
    <w:rsid w:val="007C660A"/>
    <w:rsid w:val="007D3B5B"/>
    <w:rsid w:val="0081634B"/>
    <w:rsid w:val="00830DC4"/>
    <w:rsid w:val="00842DF9"/>
    <w:rsid w:val="008566DB"/>
    <w:rsid w:val="008616CB"/>
    <w:rsid w:val="008738E7"/>
    <w:rsid w:val="00883FE8"/>
    <w:rsid w:val="008931B8"/>
    <w:rsid w:val="00893DB3"/>
    <w:rsid w:val="00897346"/>
    <w:rsid w:val="008C4B94"/>
    <w:rsid w:val="008F1532"/>
    <w:rsid w:val="008F7272"/>
    <w:rsid w:val="009004C2"/>
    <w:rsid w:val="0090294A"/>
    <w:rsid w:val="00910D95"/>
    <w:rsid w:val="00915E2C"/>
    <w:rsid w:val="00940EAC"/>
    <w:rsid w:val="00955763"/>
    <w:rsid w:val="00965D73"/>
    <w:rsid w:val="009A2F1C"/>
    <w:rsid w:val="009A7234"/>
    <w:rsid w:val="009B7C89"/>
    <w:rsid w:val="009E3C32"/>
    <w:rsid w:val="009E496A"/>
    <w:rsid w:val="00A04E58"/>
    <w:rsid w:val="00A322FE"/>
    <w:rsid w:val="00A36286"/>
    <w:rsid w:val="00A641A4"/>
    <w:rsid w:val="00A732BC"/>
    <w:rsid w:val="00A844EA"/>
    <w:rsid w:val="00A92A26"/>
    <w:rsid w:val="00AA3CED"/>
    <w:rsid w:val="00AA581B"/>
    <w:rsid w:val="00AB206E"/>
    <w:rsid w:val="00AC534B"/>
    <w:rsid w:val="00AC76F1"/>
    <w:rsid w:val="00AD6F0A"/>
    <w:rsid w:val="00AE4934"/>
    <w:rsid w:val="00AF73CB"/>
    <w:rsid w:val="00B23A8F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822F8"/>
    <w:rsid w:val="00CA42E4"/>
    <w:rsid w:val="00CA5F62"/>
    <w:rsid w:val="00CC4FBA"/>
    <w:rsid w:val="00D06060"/>
    <w:rsid w:val="00D21ACF"/>
    <w:rsid w:val="00D22109"/>
    <w:rsid w:val="00D26F9E"/>
    <w:rsid w:val="00D43099"/>
    <w:rsid w:val="00D57E01"/>
    <w:rsid w:val="00D9456D"/>
    <w:rsid w:val="00DE48E8"/>
    <w:rsid w:val="00DF4775"/>
    <w:rsid w:val="00E215C8"/>
    <w:rsid w:val="00E305AC"/>
    <w:rsid w:val="00E80CEF"/>
    <w:rsid w:val="00E8274B"/>
    <w:rsid w:val="00E84CA3"/>
    <w:rsid w:val="00EA0920"/>
    <w:rsid w:val="00EA6739"/>
    <w:rsid w:val="00EB4293"/>
    <w:rsid w:val="00EC4207"/>
    <w:rsid w:val="00EE73B8"/>
    <w:rsid w:val="00F06C34"/>
    <w:rsid w:val="00F1195F"/>
    <w:rsid w:val="00F419BA"/>
    <w:rsid w:val="00FB58CA"/>
    <w:rsid w:val="00FC14C4"/>
    <w:rsid w:val="00FC4B62"/>
    <w:rsid w:val="00FE18A9"/>
    <w:rsid w:val="13B2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C7CDA0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45B48-8A18-4404-BCE4-369BD27C3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F62CE-2A9C-4697-93AE-4812A060D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2A4EC-F03E-49D4-87E7-E6E37573E0D7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ae73e37-9979-4043-8bcb-e8f0eac355ef"/>
    <ds:schemaRef ds:uri="d87dc67d-0739-4cd1-9830-26abc49881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A1A36E6-8870-4B75-ADFD-010C8DB2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Fučíková Martina</cp:lastModifiedBy>
  <cp:revision>2</cp:revision>
  <dcterms:created xsi:type="dcterms:W3CDTF">2024-08-21T07:06:00Z</dcterms:created>
  <dcterms:modified xsi:type="dcterms:W3CDTF">2024-08-21T07:06:00Z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