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ED2BC" w14:textId="519AA29C" w:rsidR="00797EC8" w:rsidRDefault="008A05A5" w:rsidP="000D5DA1">
      <w:pPr>
        <w:spacing w:after="0" w:line="240" w:lineRule="auto"/>
        <w:jc w:val="center"/>
        <w:rPr>
          <w:rFonts w:ascii="Times New Roman" w:hAnsi="Times New Roman" w:cs="Times New Roman"/>
          <w:b/>
          <w:caps/>
          <w:sz w:val="28"/>
          <w:szCs w:val="28"/>
        </w:rPr>
      </w:pPr>
      <w:r w:rsidRPr="006C554A">
        <w:rPr>
          <w:rFonts w:ascii="Times New Roman" w:hAnsi="Times New Roman" w:cs="Times New Roman"/>
          <w:b/>
          <w:caps/>
          <w:sz w:val="28"/>
          <w:szCs w:val="28"/>
        </w:rPr>
        <w:t>Program</w:t>
      </w:r>
    </w:p>
    <w:p w14:paraId="345D1B2E" w14:textId="77777777" w:rsidR="008541D4" w:rsidRPr="008541D4" w:rsidRDefault="008541D4" w:rsidP="008541D4">
      <w:pPr>
        <w:spacing w:after="0" w:line="240" w:lineRule="auto"/>
        <w:rPr>
          <w:rFonts w:ascii="Times New Roman" w:hAnsi="Times New Roman" w:cs="Times New Roman"/>
          <w:b/>
          <w:caps/>
          <w:sz w:val="24"/>
          <w:szCs w:val="24"/>
        </w:rPr>
      </w:pPr>
    </w:p>
    <w:p w14:paraId="14C2C627" w14:textId="34A46A8E" w:rsidR="008A05A5" w:rsidRPr="00CB0B38" w:rsidRDefault="007D2390" w:rsidP="000D5DA1">
      <w:pPr>
        <w:spacing w:after="0" w:line="240" w:lineRule="auto"/>
        <w:jc w:val="center"/>
        <w:rPr>
          <w:rFonts w:ascii="Times New Roman" w:hAnsi="Times New Roman" w:cs="Times New Roman"/>
          <w:b/>
          <w:caps/>
          <w:sz w:val="24"/>
          <w:szCs w:val="24"/>
        </w:rPr>
      </w:pPr>
      <w:r w:rsidRPr="00CB0B38">
        <w:rPr>
          <w:rFonts w:ascii="Times New Roman" w:eastAsia="Calibri" w:hAnsi="Times New Roman" w:cs="Times New Roman"/>
          <w:b/>
          <w:sz w:val="24"/>
          <w:szCs w:val="24"/>
        </w:rPr>
        <w:t>NA PODPORU OBNOVY STÁVAJÍCÍCH DOPRAVNÍCH HŘIŠŤ</w:t>
      </w:r>
    </w:p>
    <w:p w14:paraId="0F388749" w14:textId="77777777" w:rsidR="009F3525" w:rsidRPr="000D5DA1" w:rsidRDefault="009F3525" w:rsidP="000D5DA1">
      <w:pPr>
        <w:spacing w:after="0" w:line="240" w:lineRule="auto"/>
        <w:jc w:val="both"/>
        <w:rPr>
          <w:rFonts w:ascii="Times New Roman" w:hAnsi="Times New Roman" w:cs="Times New Roman"/>
        </w:rPr>
      </w:pPr>
    </w:p>
    <w:p w14:paraId="06AAA914" w14:textId="77777777" w:rsidR="00F07865" w:rsidRPr="00797EC8" w:rsidRDefault="006C554A" w:rsidP="00220C67">
      <w:pPr>
        <w:spacing w:after="0" w:line="240" w:lineRule="auto"/>
        <w:jc w:val="both"/>
        <w:rPr>
          <w:rFonts w:ascii="Times New Roman" w:hAnsi="Times New Roman" w:cs="Times New Roman"/>
          <w:bCs/>
        </w:rPr>
      </w:pPr>
      <w:r w:rsidRPr="00797EC8">
        <w:rPr>
          <w:rFonts w:ascii="Times New Roman" w:hAnsi="Times New Roman" w:cs="Times New Roman"/>
          <w:bCs/>
        </w:rPr>
        <w:t>Zastupitelstvo Karlovarského kraje (dále jen „</w:t>
      </w:r>
      <w:r w:rsidRPr="00797EC8">
        <w:rPr>
          <w:rFonts w:ascii="Times New Roman" w:hAnsi="Times New Roman" w:cs="Times New Roman"/>
          <w:bCs/>
          <w:iCs/>
        </w:rPr>
        <w:t>zastupitelstvo kraje</w:t>
      </w:r>
      <w:r w:rsidR="00B14E5C" w:rsidRPr="00797EC8">
        <w:rPr>
          <w:rFonts w:ascii="Times New Roman" w:hAnsi="Times New Roman" w:cs="Times New Roman"/>
          <w:bCs/>
        </w:rPr>
        <w:t xml:space="preserve">“) </w:t>
      </w:r>
      <w:r w:rsidRPr="00797EC8">
        <w:rPr>
          <w:rFonts w:ascii="Times New Roman" w:hAnsi="Times New Roman" w:cs="Times New Roman"/>
          <w:bCs/>
        </w:rPr>
        <w:t>schvaluje</w:t>
      </w:r>
      <w:r w:rsidR="00797EC8">
        <w:rPr>
          <w:rFonts w:ascii="Times New Roman" w:hAnsi="Times New Roman" w:cs="Times New Roman"/>
          <w:bCs/>
        </w:rPr>
        <w:t xml:space="preserve"> a vyhlašuje</w:t>
      </w:r>
      <w:r w:rsidR="002B7FB9" w:rsidRPr="00797EC8">
        <w:rPr>
          <w:rFonts w:ascii="Times New Roman" w:hAnsi="Times New Roman" w:cs="Times New Roman"/>
          <w:bCs/>
        </w:rPr>
        <w:t xml:space="preserve"> </w:t>
      </w:r>
      <w:r w:rsidR="00797EC8">
        <w:rPr>
          <w:rFonts w:ascii="Times New Roman" w:hAnsi="Times New Roman" w:cs="Times New Roman"/>
          <w:bCs/>
        </w:rPr>
        <w:t>shora uvedený dotační p</w:t>
      </w:r>
      <w:r w:rsidR="00F07865" w:rsidRPr="00797EC8">
        <w:rPr>
          <w:rFonts w:ascii="Times New Roman" w:hAnsi="Times New Roman" w:cs="Times New Roman"/>
          <w:bCs/>
        </w:rPr>
        <w:t>rogram</w:t>
      </w:r>
      <w:r w:rsidR="00797EC8">
        <w:rPr>
          <w:rFonts w:ascii="Times New Roman" w:hAnsi="Times New Roman" w:cs="Times New Roman"/>
          <w:bCs/>
        </w:rPr>
        <w:t xml:space="preserve"> </w:t>
      </w:r>
      <w:r w:rsidR="00797EC8" w:rsidRPr="00854F33">
        <w:rPr>
          <w:rFonts w:ascii="Times New Roman" w:hAnsi="Times New Roman" w:cs="Times New Roman"/>
          <w:bCs/>
        </w:rPr>
        <w:t xml:space="preserve">a přijímá tato </w:t>
      </w:r>
      <w:r w:rsidR="00797EC8" w:rsidRPr="00854F33">
        <w:rPr>
          <w:rFonts w:ascii="Times New Roman" w:hAnsi="Times New Roman" w:cs="Times New Roman"/>
        </w:rPr>
        <w:t>pravidla pro příjem a hodnocení žádostí, poskytnutí a finanční vypořádání dotace z rozpočtu Karlovarského kraje v rámci shora uvedeného dotačního programu</w:t>
      </w:r>
      <w:r w:rsidR="001D58B7" w:rsidRPr="00797EC8">
        <w:rPr>
          <w:rFonts w:ascii="Times New Roman" w:hAnsi="Times New Roman" w:cs="Times New Roman"/>
          <w:bCs/>
        </w:rPr>
        <w:t>.</w:t>
      </w:r>
    </w:p>
    <w:p w14:paraId="5C252886" w14:textId="77777777" w:rsidR="000D5DA1" w:rsidRPr="00C617BF" w:rsidRDefault="000D5DA1" w:rsidP="000D5DA1">
      <w:pPr>
        <w:spacing w:after="0" w:line="240" w:lineRule="auto"/>
        <w:jc w:val="both"/>
        <w:rPr>
          <w:rFonts w:ascii="Times New Roman" w:hAnsi="Times New Roman" w:cs="Times New Roman"/>
        </w:rPr>
      </w:pPr>
    </w:p>
    <w:p w14:paraId="189088BB" w14:textId="77777777" w:rsidR="008A05A5"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Čl. I</w:t>
      </w:r>
      <w:r>
        <w:rPr>
          <w:rFonts w:ascii="Times New Roman" w:hAnsi="Times New Roman" w:cs="Times New Roman"/>
          <w:b/>
        </w:rPr>
        <w:t>.</w:t>
      </w:r>
    </w:p>
    <w:p w14:paraId="7BDA1E8F" w14:textId="77777777" w:rsidR="000D5DA1"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Účel dotace</w:t>
      </w:r>
      <w:r w:rsidR="00797EC8">
        <w:rPr>
          <w:rStyle w:val="Znakapoznpodarou"/>
          <w:rFonts w:ascii="Times New Roman" w:hAnsi="Times New Roman" w:cs="Times New Roman"/>
          <w:b/>
        </w:rPr>
        <w:footnoteReference w:id="1"/>
      </w:r>
    </w:p>
    <w:p w14:paraId="79D34FBA" w14:textId="0C42BF25" w:rsidR="00220C67" w:rsidRDefault="006C554A" w:rsidP="00220C67">
      <w:pPr>
        <w:pStyle w:val="Odstavecseseznamem"/>
        <w:spacing w:after="0" w:line="240" w:lineRule="auto"/>
        <w:ind w:left="0"/>
        <w:jc w:val="both"/>
        <w:rPr>
          <w:rFonts w:ascii="Times New Roman" w:hAnsi="Times New Roman" w:cs="Times New Roman"/>
        </w:rPr>
      </w:pPr>
      <w:r w:rsidRPr="002F334B">
        <w:rPr>
          <w:rFonts w:ascii="Times New Roman" w:hAnsi="Times New Roman" w:cs="Times New Roman"/>
        </w:rPr>
        <w:t>Dotační program se zřizuje za účelem obnovy stávajících dopravních hřišť, jejichž prioritou je dopravní výchova dětí.</w:t>
      </w:r>
    </w:p>
    <w:p w14:paraId="2B589171" w14:textId="77777777" w:rsidR="00797EC8" w:rsidRPr="00220C67" w:rsidRDefault="00797EC8" w:rsidP="00797EC8">
      <w:pPr>
        <w:spacing w:after="0" w:line="240" w:lineRule="auto"/>
        <w:rPr>
          <w:rFonts w:ascii="Times New Roman" w:hAnsi="Times New Roman" w:cs="Times New Roman"/>
        </w:rPr>
      </w:pPr>
    </w:p>
    <w:p w14:paraId="7FD05C56" w14:textId="77777777" w:rsidR="0027767E" w:rsidRPr="00220C67" w:rsidRDefault="0027767E" w:rsidP="000D5DA1">
      <w:pPr>
        <w:spacing w:after="0" w:line="240" w:lineRule="auto"/>
        <w:jc w:val="center"/>
        <w:rPr>
          <w:rFonts w:ascii="Times New Roman" w:hAnsi="Times New Roman" w:cs="Times New Roman"/>
          <w:b/>
        </w:rPr>
      </w:pPr>
      <w:r w:rsidRPr="00220C67">
        <w:rPr>
          <w:rFonts w:ascii="Times New Roman" w:hAnsi="Times New Roman" w:cs="Times New Roman"/>
          <w:b/>
        </w:rPr>
        <w:t>Čl. II.</w:t>
      </w:r>
    </w:p>
    <w:p w14:paraId="77734999" w14:textId="77777777" w:rsidR="000D5DA1" w:rsidRPr="00220C67" w:rsidRDefault="008A05A5" w:rsidP="000D5DA1">
      <w:pPr>
        <w:spacing w:after="0" w:line="240" w:lineRule="auto"/>
        <w:jc w:val="center"/>
        <w:rPr>
          <w:rFonts w:ascii="Times New Roman" w:hAnsi="Times New Roman" w:cs="Times New Roman"/>
          <w:b/>
        </w:rPr>
      </w:pPr>
      <w:r w:rsidRPr="00220C67">
        <w:rPr>
          <w:rFonts w:ascii="Times New Roman" w:hAnsi="Times New Roman" w:cs="Times New Roman"/>
          <w:b/>
        </w:rPr>
        <w:t>Důvody podpory stanoveného účelu</w:t>
      </w:r>
      <w:r w:rsidR="00797EC8">
        <w:rPr>
          <w:rStyle w:val="Znakapoznpodarou"/>
          <w:rFonts w:ascii="Times New Roman" w:hAnsi="Times New Roman" w:cs="Times New Roman"/>
          <w:b/>
        </w:rPr>
        <w:footnoteReference w:id="2"/>
      </w:r>
    </w:p>
    <w:p w14:paraId="1CDB6440" w14:textId="1EAEAEF8" w:rsidR="009D7603" w:rsidRDefault="00220C67" w:rsidP="006C6B5C">
      <w:pPr>
        <w:pStyle w:val="Odstavecseseznamem"/>
        <w:spacing w:after="0" w:line="240" w:lineRule="auto"/>
        <w:ind w:left="0"/>
        <w:contextualSpacing w:val="0"/>
        <w:jc w:val="both"/>
        <w:rPr>
          <w:rFonts w:ascii="Times New Roman" w:hAnsi="Times New Roman" w:cs="Times New Roman"/>
        </w:rPr>
      </w:pPr>
      <w:r w:rsidRPr="00220C67">
        <w:rPr>
          <w:rFonts w:ascii="Times New Roman" w:hAnsi="Times New Roman" w:cs="Times New Roman"/>
        </w:rPr>
        <w:t xml:space="preserve">Důvodem </w:t>
      </w:r>
      <w:r w:rsidR="0004462F">
        <w:rPr>
          <w:rFonts w:ascii="Times New Roman" w:hAnsi="Times New Roman" w:cs="Times New Roman"/>
        </w:rPr>
        <w:t>vyhlášení</w:t>
      </w:r>
      <w:r w:rsidR="0004462F" w:rsidRPr="00220C67">
        <w:rPr>
          <w:rFonts w:ascii="Times New Roman" w:hAnsi="Times New Roman" w:cs="Times New Roman"/>
        </w:rPr>
        <w:t xml:space="preserve"> </w:t>
      </w:r>
      <w:r w:rsidR="006C6B5C">
        <w:rPr>
          <w:rFonts w:ascii="Times New Roman" w:hAnsi="Times New Roman" w:cs="Times New Roman"/>
        </w:rPr>
        <w:t xml:space="preserve">dotačního </w:t>
      </w:r>
      <w:r w:rsidRPr="00220C67">
        <w:rPr>
          <w:rFonts w:ascii="Times New Roman" w:hAnsi="Times New Roman" w:cs="Times New Roman"/>
        </w:rPr>
        <w:t>programu je podpora stá</w:t>
      </w:r>
      <w:r w:rsidR="001D58B7" w:rsidRPr="00220C67">
        <w:rPr>
          <w:rFonts w:ascii="Times New Roman" w:hAnsi="Times New Roman" w:cs="Times New Roman"/>
        </w:rPr>
        <w:t>vajících</w:t>
      </w:r>
      <w:r w:rsidR="005A5413">
        <w:rPr>
          <w:rFonts w:ascii="Times New Roman" w:hAnsi="Times New Roman" w:cs="Times New Roman"/>
        </w:rPr>
        <w:t xml:space="preserve"> </w:t>
      </w:r>
      <w:r w:rsidR="001644A8" w:rsidRPr="00220C67">
        <w:rPr>
          <w:rFonts w:ascii="Times New Roman" w:hAnsi="Times New Roman" w:cs="Times New Roman"/>
        </w:rPr>
        <w:t>dopravních hřišť, která slouží především k</w:t>
      </w:r>
      <w:r w:rsidR="00D85B54">
        <w:rPr>
          <w:rFonts w:ascii="Times New Roman" w:hAnsi="Times New Roman" w:cs="Times New Roman"/>
        </w:rPr>
        <w:t> </w:t>
      </w:r>
      <w:r w:rsidR="001644A8" w:rsidRPr="00220C67">
        <w:rPr>
          <w:rFonts w:ascii="Times New Roman" w:hAnsi="Times New Roman" w:cs="Times New Roman"/>
        </w:rPr>
        <w:t>praktické výuce dopravní výchovy pro žáky 4. a 5. ročníků základních škol v</w:t>
      </w:r>
      <w:r w:rsidR="009D7603">
        <w:rPr>
          <w:rFonts w:ascii="Times New Roman" w:hAnsi="Times New Roman" w:cs="Times New Roman"/>
        </w:rPr>
        <w:t> </w:t>
      </w:r>
      <w:r w:rsidR="001644A8" w:rsidRPr="00220C67">
        <w:rPr>
          <w:rFonts w:ascii="Times New Roman" w:hAnsi="Times New Roman" w:cs="Times New Roman"/>
        </w:rPr>
        <w:t>regionu</w:t>
      </w:r>
      <w:r w:rsidR="009D7603">
        <w:rPr>
          <w:rFonts w:ascii="Times New Roman" w:hAnsi="Times New Roman" w:cs="Times New Roman"/>
        </w:rPr>
        <w:t xml:space="preserve">. Pro zajištění kvalitní výuky je žádoucí, aby u stávajících dopravních hřišť byla provedena potřebná </w:t>
      </w:r>
      <w:r w:rsidR="005A5413">
        <w:rPr>
          <w:rFonts w:ascii="Times New Roman" w:hAnsi="Times New Roman" w:cs="Times New Roman"/>
        </w:rPr>
        <w:t xml:space="preserve">oprava </w:t>
      </w:r>
      <w:r w:rsidR="009D7603">
        <w:rPr>
          <w:rFonts w:ascii="Times New Roman" w:hAnsi="Times New Roman" w:cs="Times New Roman"/>
        </w:rPr>
        <w:t>dle</w:t>
      </w:r>
      <w:r w:rsidR="00D85B54">
        <w:rPr>
          <w:rFonts w:ascii="Times New Roman" w:hAnsi="Times New Roman" w:cs="Times New Roman"/>
        </w:rPr>
        <w:t> </w:t>
      </w:r>
      <w:r w:rsidR="009D7603">
        <w:rPr>
          <w:rFonts w:ascii="Times New Roman" w:hAnsi="Times New Roman" w:cs="Times New Roman"/>
        </w:rPr>
        <w:t>jednotlivých místních podmínek</w:t>
      </w:r>
      <w:r w:rsidR="00BD2596">
        <w:rPr>
          <w:rFonts w:ascii="Times New Roman" w:hAnsi="Times New Roman" w:cs="Times New Roman"/>
        </w:rPr>
        <w:t>.</w:t>
      </w:r>
    </w:p>
    <w:p w14:paraId="27A1B3DB" w14:textId="77777777" w:rsidR="009D7603" w:rsidRDefault="009D7603" w:rsidP="001644A8">
      <w:pPr>
        <w:pStyle w:val="Odstavecseseznamem"/>
        <w:spacing w:after="0" w:line="240" w:lineRule="auto"/>
        <w:ind w:left="0"/>
        <w:contextualSpacing w:val="0"/>
        <w:jc w:val="both"/>
        <w:rPr>
          <w:rFonts w:ascii="Times New Roman" w:hAnsi="Times New Roman" w:cs="Times New Roman"/>
        </w:rPr>
      </w:pPr>
    </w:p>
    <w:p w14:paraId="017DB2C7" w14:textId="77777777" w:rsidR="00110901" w:rsidRDefault="0027767E" w:rsidP="00427B81">
      <w:pPr>
        <w:spacing w:after="0" w:line="240" w:lineRule="auto"/>
        <w:jc w:val="center"/>
        <w:rPr>
          <w:rFonts w:ascii="Times New Roman" w:hAnsi="Times New Roman" w:cs="Times New Roman"/>
          <w:b/>
        </w:rPr>
      </w:pPr>
      <w:r w:rsidRPr="006C6B5C">
        <w:rPr>
          <w:rFonts w:ascii="Times New Roman" w:hAnsi="Times New Roman" w:cs="Times New Roman"/>
          <w:b/>
        </w:rPr>
        <w:t>Čl. III.</w:t>
      </w:r>
    </w:p>
    <w:p w14:paraId="4E402414" w14:textId="77777777" w:rsidR="000D5DA1" w:rsidRPr="0027767E" w:rsidRDefault="008A05A5" w:rsidP="00427B81">
      <w:pPr>
        <w:spacing w:after="0" w:line="240" w:lineRule="auto"/>
        <w:jc w:val="center"/>
        <w:rPr>
          <w:rFonts w:ascii="Times New Roman" w:hAnsi="Times New Roman" w:cs="Times New Roman"/>
          <w:b/>
        </w:rPr>
      </w:pPr>
      <w:r w:rsidRPr="0027767E">
        <w:rPr>
          <w:rFonts w:ascii="Times New Roman" w:hAnsi="Times New Roman" w:cs="Times New Roman"/>
          <w:b/>
        </w:rPr>
        <w:t>Předpokládaný cel</w:t>
      </w:r>
      <w:r w:rsidR="00DE2AAC">
        <w:rPr>
          <w:rFonts w:ascii="Times New Roman" w:hAnsi="Times New Roman" w:cs="Times New Roman"/>
          <w:b/>
        </w:rPr>
        <w:t>kový objem peněžních prostředků</w:t>
      </w:r>
      <w:r w:rsidRPr="0027767E">
        <w:rPr>
          <w:rFonts w:ascii="Times New Roman" w:hAnsi="Times New Roman" w:cs="Times New Roman"/>
          <w:b/>
        </w:rPr>
        <w:t xml:space="preserve"> vyčleněných </w:t>
      </w:r>
      <w:r w:rsidR="008B5200" w:rsidRPr="0027767E">
        <w:rPr>
          <w:rFonts w:ascii="Times New Roman" w:hAnsi="Times New Roman" w:cs="Times New Roman"/>
          <w:b/>
        </w:rPr>
        <w:t>na podporu stanoveného účelu</w:t>
      </w:r>
      <w:r w:rsidR="00797EC8">
        <w:rPr>
          <w:rStyle w:val="Znakapoznpodarou"/>
          <w:rFonts w:ascii="Times New Roman" w:hAnsi="Times New Roman" w:cs="Times New Roman"/>
          <w:b/>
        </w:rPr>
        <w:footnoteReference w:id="3"/>
      </w:r>
    </w:p>
    <w:p w14:paraId="0DB4FE6B" w14:textId="4560458B" w:rsidR="008E4BC5" w:rsidRPr="008419A9" w:rsidRDefault="008B6BEC" w:rsidP="008419A9">
      <w:pPr>
        <w:spacing w:after="0" w:line="240" w:lineRule="auto"/>
        <w:jc w:val="both"/>
        <w:rPr>
          <w:rFonts w:ascii="Times New Roman" w:hAnsi="Times New Roman" w:cs="Times New Roman"/>
        </w:rPr>
      </w:pPr>
      <w:r>
        <w:rPr>
          <w:rFonts w:ascii="Times New Roman" w:hAnsi="Times New Roman"/>
        </w:rPr>
        <w:t xml:space="preserve">Pro dotační program je vyčleněna částka </w:t>
      </w:r>
      <w:r w:rsidR="004F5D44">
        <w:rPr>
          <w:rFonts w:ascii="Times New Roman" w:hAnsi="Times New Roman"/>
        </w:rPr>
        <w:t>6</w:t>
      </w:r>
      <w:r>
        <w:rPr>
          <w:rFonts w:ascii="Times New Roman" w:hAnsi="Times New Roman"/>
        </w:rPr>
        <w:t xml:space="preserve">00 000 Kč z rozpočtu </w:t>
      </w:r>
      <w:r w:rsidR="00A8730D">
        <w:rPr>
          <w:rFonts w:ascii="Times New Roman" w:hAnsi="Times New Roman"/>
        </w:rPr>
        <w:t>Karlovarského kraje pro rok 202</w:t>
      </w:r>
      <w:r w:rsidR="004F5D44">
        <w:rPr>
          <w:rFonts w:ascii="Times New Roman" w:hAnsi="Times New Roman"/>
        </w:rPr>
        <w:t>4</w:t>
      </w:r>
      <w:r w:rsidR="00DE2AAC" w:rsidRPr="008419A9">
        <w:rPr>
          <w:rFonts w:ascii="Times New Roman" w:hAnsi="Times New Roman"/>
        </w:rPr>
        <w:t>.</w:t>
      </w:r>
    </w:p>
    <w:p w14:paraId="73910411" w14:textId="77777777" w:rsidR="008B6BEC" w:rsidRDefault="008B6BEC" w:rsidP="000D5DA1">
      <w:pPr>
        <w:spacing w:after="0" w:line="240" w:lineRule="auto"/>
        <w:jc w:val="center"/>
        <w:rPr>
          <w:rFonts w:ascii="Times New Roman" w:hAnsi="Times New Roman" w:cs="Times New Roman"/>
          <w:b/>
        </w:rPr>
      </w:pPr>
    </w:p>
    <w:p w14:paraId="1D55FF08" w14:textId="77777777" w:rsidR="0027767E" w:rsidRPr="0027767E" w:rsidRDefault="000D5DA1" w:rsidP="000D5DA1">
      <w:pPr>
        <w:spacing w:after="0" w:line="240" w:lineRule="auto"/>
        <w:jc w:val="center"/>
        <w:rPr>
          <w:rFonts w:ascii="Times New Roman" w:hAnsi="Times New Roman" w:cs="Times New Roman"/>
          <w:b/>
        </w:rPr>
      </w:pPr>
      <w:r>
        <w:rPr>
          <w:rFonts w:ascii="Times New Roman" w:hAnsi="Times New Roman" w:cs="Times New Roman"/>
          <w:b/>
        </w:rPr>
        <w:t xml:space="preserve">Čl. </w:t>
      </w:r>
      <w:r w:rsidR="008E4BC5">
        <w:rPr>
          <w:rFonts w:ascii="Times New Roman" w:hAnsi="Times New Roman" w:cs="Times New Roman"/>
          <w:b/>
        </w:rPr>
        <w:t>I</w:t>
      </w:r>
      <w:r w:rsidR="0027767E" w:rsidRPr="0027767E">
        <w:rPr>
          <w:rFonts w:ascii="Times New Roman" w:hAnsi="Times New Roman" w:cs="Times New Roman"/>
          <w:b/>
        </w:rPr>
        <w:t>V.</w:t>
      </w:r>
    </w:p>
    <w:p w14:paraId="07259D51" w14:textId="581F9F0C" w:rsidR="000D5DA1" w:rsidRPr="0027767E" w:rsidRDefault="008B6BEC" w:rsidP="000D5DA1">
      <w:pPr>
        <w:spacing w:after="0" w:line="240" w:lineRule="auto"/>
        <w:jc w:val="center"/>
        <w:rPr>
          <w:rFonts w:ascii="Times New Roman" w:hAnsi="Times New Roman" w:cs="Times New Roman"/>
          <w:b/>
        </w:rPr>
      </w:pPr>
      <w:r w:rsidRPr="003D3D80">
        <w:rPr>
          <w:rFonts w:ascii="Times New Roman" w:hAnsi="Times New Roman" w:cs="Times New Roman"/>
          <w:b/>
          <w:bCs/>
        </w:rPr>
        <w:t>Minimální a maximální výše dotace v jednotlivém případě</w:t>
      </w:r>
      <w:r w:rsidRPr="0027767E" w:rsidDel="008B6BEC">
        <w:rPr>
          <w:rFonts w:ascii="Times New Roman" w:hAnsi="Times New Roman" w:cs="Times New Roman"/>
          <w:b/>
        </w:rPr>
        <w:t xml:space="preserve"> </w:t>
      </w:r>
      <w:r w:rsidR="00797EC8">
        <w:rPr>
          <w:rStyle w:val="Znakapoznpodarou"/>
          <w:rFonts w:ascii="Times New Roman" w:hAnsi="Times New Roman" w:cs="Times New Roman"/>
          <w:b/>
        </w:rPr>
        <w:footnoteReference w:id="4"/>
      </w:r>
    </w:p>
    <w:p w14:paraId="2802CBBD" w14:textId="5BC6AEA3" w:rsidR="006C554A" w:rsidRPr="002F334B" w:rsidRDefault="00DE2AAC" w:rsidP="00DE2AAC">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Maximální ani m</w:t>
      </w:r>
      <w:r w:rsidRPr="00AD075E">
        <w:rPr>
          <w:rFonts w:ascii="Times New Roman" w:hAnsi="Times New Roman" w:cs="Times New Roman"/>
          <w:color w:val="auto"/>
          <w:sz w:val="22"/>
          <w:szCs w:val="22"/>
        </w:rPr>
        <w:t xml:space="preserve">inimální výše dotace v jednotlivém případě (rozumí se jedna žádost) není stanovena. </w:t>
      </w:r>
      <w:r w:rsidR="008419A9" w:rsidRPr="008419A9">
        <w:rPr>
          <w:rFonts w:ascii="Times New Roman" w:hAnsi="Times New Roman" w:cs="Times New Roman"/>
          <w:color w:val="auto"/>
          <w:sz w:val="22"/>
          <w:szCs w:val="22"/>
        </w:rPr>
        <w:t xml:space="preserve">V případě, kdy souhrn </w:t>
      </w:r>
      <w:r w:rsidR="008419A9">
        <w:rPr>
          <w:rFonts w:ascii="Times New Roman" w:hAnsi="Times New Roman" w:cs="Times New Roman"/>
          <w:color w:val="auto"/>
          <w:sz w:val="22"/>
          <w:szCs w:val="22"/>
        </w:rPr>
        <w:t>žádostí</w:t>
      </w:r>
      <w:r w:rsidR="008419A9" w:rsidRPr="008419A9">
        <w:rPr>
          <w:rFonts w:ascii="Times New Roman" w:hAnsi="Times New Roman" w:cs="Times New Roman"/>
          <w:color w:val="auto"/>
          <w:sz w:val="22"/>
          <w:szCs w:val="22"/>
        </w:rPr>
        <w:t xml:space="preserve"> na dotaci bude vyšší než </w:t>
      </w:r>
      <w:r w:rsidR="008419A9">
        <w:rPr>
          <w:rFonts w:ascii="Times New Roman" w:hAnsi="Times New Roman" w:cs="Times New Roman"/>
          <w:color w:val="auto"/>
          <w:sz w:val="22"/>
          <w:szCs w:val="22"/>
        </w:rPr>
        <w:t>objem</w:t>
      </w:r>
      <w:r w:rsidR="008419A9" w:rsidRPr="008419A9">
        <w:rPr>
          <w:rFonts w:ascii="Times New Roman" w:hAnsi="Times New Roman" w:cs="Times New Roman"/>
          <w:color w:val="auto"/>
          <w:sz w:val="22"/>
          <w:szCs w:val="22"/>
        </w:rPr>
        <w:t xml:space="preserve"> peněžních prostředků vyčleněných na</w:t>
      </w:r>
      <w:r w:rsidR="00D85B54">
        <w:rPr>
          <w:rFonts w:ascii="Times New Roman" w:hAnsi="Times New Roman" w:cs="Times New Roman"/>
          <w:color w:val="auto"/>
          <w:sz w:val="22"/>
          <w:szCs w:val="22"/>
        </w:rPr>
        <w:t> </w:t>
      </w:r>
      <w:r w:rsidR="008419A9" w:rsidRPr="008419A9">
        <w:rPr>
          <w:rFonts w:ascii="Times New Roman" w:hAnsi="Times New Roman" w:cs="Times New Roman"/>
          <w:color w:val="auto"/>
          <w:sz w:val="22"/>
          <w:szCs w:val="22"/>
        </w:rPr>
        <w:t xml:space="preserve">dotační program, budou </w:t>
      </w:r>
      <w:r w:rsidR="008B6BEC">
        <w:rPr>
          <w:rFonts w:ascii="Times New Roman" w:hAnsi="Times New Roman" w:cs="Times New Roman"/>
          <w:color w:val="auto"/>
          <w:sz w:val="22"/>
          <w:szCs w:val="22"/>
        </w:rPr>
        <w:t>požadované výše</w:t>
      </w:r>
      <w:r w:rsidR="008419A9" w:rsidRPr="008419A9">
        <w:rPr>
          <w:rFonts w:ascii="Times New Roman" w:hAnsi="Times New Roman" w:cs="Times New Roman"/>
          <w:color w:val="auto"/>
          <w:sz w:val="22"/>
          <w:szCs w:val="22"/>
        </w:rPr>
        <w:t xml:space="preserve"> dotace </w:t>
      </w:r>
      <w:r w:rsidR="008B6BEC">
        <w:rPr>
          <w:rFonts w:ascii="Times New Roman" w:hAnsi="Times New Roman" w:cs="Times New Roman"/>
          <w:color w:val="auto"/>
          <w:sz w:val="22"/>
          <w:szCs w:val="22"/>
        </w:rPr>
        <w:t xml:space="preserve">poměrově </w:t>
      </w:r>
      <w:r w:rsidR="0003702F">
        <w:rPr>
          <w:rFonts w:ascii="Times New Roman" w:hAnsi="Times New Roman" w:cs="Times New Roman"/>
          <w:color w:val="auto"/>
          <w:sz w:val="22"/>
          <w:szCs w:val="22"/>
        </w:rPr>
        <w:t>kráceny</w:t>
      </w:r>
      <w:r w:rsidR="008419A9" w:rsidRPr="008419A9">
        <w:rPr>
          <w:rFonts w:ascii="Times New Roman" w:hAnsi="Times New Roman" w:cs="Times New Roman"/>
          <w:color w:val="auto"/>
          <w:sz w:val="22"/>
          <w:szCs w:val="22"/>
        </w:rPr>
        <w:t>.</w:t>
      </w:r>
    </w:p>
    <w:p w14:paraId="0E4ED074" w14:textId="77777777" w:rsidR="000D5DA1" w:rsidRPr="00CB0B38" w:rsidRDefault="000D5DA1" w:rsidP="00CB0B38">
      <w:pPr>
        <w:pStyle w:val="Odstavecseseznamem"/>
        <w:spacing w:after="0" w:line="240" w:lineRule="auto"/>
        <w:ind w:left="0"/>
        <w:contextualSpacing w:val="0"/>
        <w:jc w:val="both"/>
        <w:rPr>
          <w:rFonts w:ascii="Times New Roman" w:hAnsi="Times New Roman" w:cs="Times New Roman"/>
        </w:rPr>
      </w:pPr>
    </w:p>
    <w:p w14:paraId="009FADDD" w14:textId="77777777"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Čl. V.</w:t>
      </w:r>
    </w:p>
    <w:p w14:paraId="08DDA1D9" w14:textId="77777777" w:rsidR="000D5DA1" w:rsidRPr="0027767E" w:rsidRDefault="008B5200" w:rsidP="000D5DA1">
      <w:pPr>
        <w:spacing w:after="0" w:line="240" w:lineRule="auto"/>
        <w:jc w:val="center"/>
        <w:rPr>
          <w:rFonts w:ascii="Times New Roman" w:hAnsi="Times New Roman" w:cs="Times New Roman"/>
          <w:b/>
        </w:rPr>
      </w:pPr>
      <w:r w:rsidRPr="0027767E">
        <w:rPr>
          <w:rFonts w:ascii="Times New Roman" w:hAnsi="Times New Roman" w:cs="Times New Roman"/>
          <w:b/>
        </w:rPr>
        <w:t>Okruh způsobilých žadatelů</w:t>
      </w:r>
      <w:r w:rsidR="00DE2AAC">
        <w:rPr>
          <w:rStyle w:val="Znakapoznpodarou"/>
          <w:rFonts w:ascii="Times New Roman" w:hAnsi="Times New Roman" w:cs="Times New Roman"/>
          <w:b/>
        </w:rPr>
        <w:footnoteReference w:id="5"/>
      </w:r>
    </w:p>
    <w:p w14:paraId="66B3697D" w14:textId="2E7B3404" w:rsidR="00533A45" w:rsidRDefault="00533A45" w:rsidP="00533A45">
      <w:pPr>
        <w:pStyle w:val="Default"/>
        <w:jc w:val="both"/>
        <w:rPr>
          <w:rFonts w:ascii="Times New Roman" w:hAnsi="Times New Roman" w:cs="Times New Roman"/>
          <w:color w:val="auto"/>
          <w:sz w:val="22"/>
          <w:szCs w:val="22"/>
        </w:rPr>
      </w:pPr>
      <w:r w:rsidRPr="002F334B">
        <w:rPr>
          <w:rFonts w:ascii="Times New Roman" w:hAnsi="Times New Roman" w:cs="Times New Roman"/>
          <w:color w:val="auto"/>
          <w:sz w:val="22"/>
          <w:szCs w:val="22"/>
        </w:rPr>
        <w:t>Žadatelem o dotaci může být vlastník</w:t>
      </w:r>
      <w:r w:rsidR="001C73E9">
        <w:rPr>
          <w:rFonts w:ascii="Times New Roman" w:hAnsi="Times New Roman" w:cs="Times New Roman"/>
          <w:color w:val="auto"/>
          <w:sz w:val="22"/>
          <w:szCs w:val="22"/>
        </w:rPr>
        <w:t xml:space="preserve"> nebo</w:t>
      </w:r>
      <w:r>
        <w:rPr>
          <w:rFonts w:ascii="Times New Roman" w:hAnsi="Times New Roman" w:cs="Times New Roman"/>
          <w:color w:val="auto"/>
          <w:sz w:val="22"/>
          <w:szCs w:val="22"/>
        </w:rPr>
        <w:t xml:space="preserve"> provozovatel</w:t>
      </w:r>
      <w:r w:rsidR="001C73E9">
        <w:rPr>
          <w:rFonts w:ascii="Times New Roman" w:hAnsi="Times New Roman" w:cs="Times New Roman"/>
          <w:color w:val="auto"/>
          <w:sz w:val="22"/>
          <w:szCs w:val="22"/>
        </w:rPr>
        <w:t xml:space="preserve"> </w:t>
      </w:r>
      <w:r>
        <w:rPr>
          <w:rFonts w:ascii="Times New Roman" w:hAnsi="Times New Roman" w:cs="Times New Roman"/>
          <w:color w:val="auto"/>
          <w:sz w:val="22"/>
          <w:szCs w:val="22"/>
        </w:rPr>
        <w:t>dopravního hřiště</w:t>
      </w:r>
      <w:r w:rsidRPr="002F334B">
        <w:rPr>
          <w:rFonts w:ascii="Times New Roman" w:hAnsi="Times New Roman" w:cs="Times New Roman"/>
          <w:color w:val="auto"/>
          <w:sz w:val="22"/>
          <w:szCs w:val="22"/>
        </w:rPr>
        <w:t xml:space="preserve"> (dále jen </w:t>
      </w:r>
      <w:r w:rsidR="0004462F">
        <w:rPr>
          <w:rFonts w:ascii="Times New Roman" w:hAnsi="Times New Roman" w:cs="Times New Roman"/>
          <w:color w:val="auto"/>
          <w:sz w:val="22"/>
          <w:szCs w:val="22"/>
        </w:rPr>
        <w:t>„</w:t>
      </w:r>
      <w:r w:rsidRPr="002F334B">
        <w:rPr>
          <w:rFonts w:ascii="Times New Roman" w:hAnsi="Times New Roman" w:cs="Times New Roman"/>
          <w:color w:val="auto"/>
          <w:sz w:val="22"/>
          <w:szCs w:val="22"/>
        </w:rPr>
        <w:t>žadatel“).</w:t>
      </w:r>
      <w:r>
        <w:rPr>
          <w:rFonts w:ascii="Times New Roman" w:hAnsi="Times New Roman" w:cs="Times New Roman"/>
          <w:color w:val="auto"/>
          <w:sz w:val="22"/>
          <w:szCs w:val="22"/>
        </w:rPr>
        <w:t xml:space="preserve"> </w:t>
      </w:r>
      <w:r w:rsidR="0004462F">
        <w:rPr>
          <w:rFonts w:ascii="Times New Roman" w:hAnsi="Times New Roman" w:cs="Times New Roman"/>
          <w:color w:val="auto"/>
          <w:sz w:val="22"/>
          <w:szCs w:val="22"/>
        </w:rPr>
        <w:br/>
      </w:r>
      <w:r w:rsidR="001F3838" w:rsidRPr="009168FB">
        <w:rPr>
          <w:rFonts w:ascii="Times New Roman" w:hAnsi="Times New Roman" w:cs="Times New Roman"/>
          <w:color w:val="auto"/>
          <w:sz w:val="22"/>
          <w:szCs w:val="22"/>
        </w:rPr>
        <w:t>O dotaci nesmí žádat vlastník a provozovatel dopravního hřiště současně</w:t>
      </w:r>
      <w:r w:rsidR="001F3838">
        <w:rPr>
          <w:rFonts w:ascii="Times New Roman" w:hAnsi="Times New Roman" w:cs="Times New Roman"/>
          <w:color w:val="auto"/>
          <w:sz w:val="22"/>
          <w:szCs w:val="22"/>
        </w:rPr>
        <w:t xml:space="preserve">. </w:t>
      </w:r>
      <w:r w:rsidRPr="0085278B">
        <w:rPr>
          <w:rFonts w:ascii="Times New Roman" w:hAnsi="Times New Roman" w:cs="Times New Roman"/>
        </w:rPr>
        <w:t>Ž</w:t>
      </w:r>
      <w:r w:rsidRPr="0085278B">
        <w:rPr>
          <w:rFonts w:ascii="Times New Roman" w:hAnsi="Times New Roman" w:cs="Times New Roman"/>
          <w:color w:val="auto"/>
          <w:sz w:val="22"/>
          <w:szCs w:val="22"/>
        </w:rPr>
        <w:t>adate</w:t>
      </w:r>
      <w:r w:rsidRPr="002F334B">
        <w:rPr>
          <w:rFonts w:ascii="Times New Roman" w:hAnsi="Times New Roman" w:cs="Times New Roman"/>
          <w:color w:val="auto"/>
          <w:sz w:val="22"/>
          <w:szCs w:val="22"/>
        </w:rPr>
        <w:t xml:space="preserve">lem může být obec nebo její příspěvková organizace nebo státní příspěvková organizace </w:t>
      </w:r>
      <w:r w:rsidRPr="009A2FF3">
        <w:rPr>
          <w:rFonts w:ascii="Times New Roman" w:hAnsi="Times New Roman" w:cs="Times New Roman"/>
          <w:sz w:val="22"/>
          <w:szCs w:val="22"/>
        </w:rPr>
        <w:t>nebo jiný subjekt,</w:t>
      </w:r>
      <w:r w:rsidRPr="002F334B">
        <w:rPr>
          <w:rFonts w:ascii="Times New Roman" w:hAnsi="Times New Roman" w:cs="Times New Roman"/>
          <w:color w:val="auto"/>
          <w:sz w:val="22"/>
          <w:szCs w:val="22"/>
        </w:rPr>
        <w:t xml:space="preserve"> pokud provádí výchovně vzdělávací či zájmovou činnost zaměřenou na dopravní výchovu dětí či mládeže na území Karlovarského kraje.</w:t>
      </w:r>
    </w:p>
    <w:p w14:paraId="6F791D07" w14:textId="77777777" w:rsidR="00CB0B38" w:rsidRDefault="00CB0B38">
      <w:pPr>
        <w:rPr>
          <w:rFonts w:ascii="Times New Roman" w:hAnsi="Times New Roman" w:cs="Times New Roman"/>
        </w:rPr>
      </w:pPr>
      <w:r>
        <w:rPr>
          <w:rFonts w:ascii="Times New Roman" w:hAnsi="Times New Roman" w:cs="Times New Roman"/>
        </w:rPr>
        <w:br w:type="page"/>
      </w:r>
    </w:p>
    <w:p w14:paraId="19541E45" w14:textId="398CF3FE"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lastRenderedPageBreak/>
        <w:t>Čl. V</w:t>
      </w:r>
      <w:r w:rsidR="000D5DA1">
        <w:rPr>
          <w:rFonts w:ascii="Times New Roman" w:hAnsi="Times New Roman" w:cs="Times New Roman"/>
          <w:b/>
        </w:rPr>
        <w:t>I</w:t>
      </w:r>
      <w:r w:rsidRPr="0027767E">
        <w:rPr>
          <w:rFonts w:ascii="Times New Roman" w:hAnsi="Times New Roman" w:cs="Times New Roman"/>
          <w:b/>
        </w:rPr>
        <w:t>.</w:t>
      </w:r>
    </w:p>
    <w:p w14:paraId="4B1A07D8" w14:textId="77777777" w:rsidR="000D5DA1" w:rsidRPr="0027767E" w:rsidRDefault="00DE2AAC" w:rsidP="000D5DA1">
      <w:pPr>
        <w:spacing w:after="0" w:line="240" w:lineRule="auto"/>
        <w:jc w:val="center"/>
        <w:rPr>
          <w:rFonts w:ascii="Times New Roman" w:hAnsi="Times New Roman" w:cs="Times New Roman"/>
          <w:b/>
        </w:rPr>
      </w:pPr>
      <w:r>
        <w:rPr>
          <w:rFonts w:ascii="Times New Roman" w:hAnsi="Times New Roman" w:cs="Times New Roman"/>
          <w:b/>
        </w:rPr>
        <w:t>Podmínky a l</w:t>
      </w:r>
      <w:r w:rsidR="008A05A5" w:rsidRPr="0027767E">
        <w:rPr>
          <w:rFonts w:ascii="Times New Roman" w:hAnsi="Times New Roman" w:cs="Times New Roman"/>
          <w:b/>
        </w:rPr>
        <w:t>hůta pro podání žádosti</w:t>
      </w:r>
      <w:r>
        <w:rPr>
          <w:rStyle w:val="Znakapoznpodarou"/>
          <w:rFonts w:ascii="Times New Roman" w:hAnsi="Times New Roman" w:cs="Times New Roman"/>
          <w:b/>
        </w:rPr>
        <w:footnoteReference w:id="6"/>
      </w:r>
    </w:p>
    <w:p w14:paraId="40ABCDF3" w14:textId="1E676726" w:rsidR="00DE2AAC" w:rsidRPr="00DE2AAC" w:rsidRDefault="00DE2AAC" w:rsidP="00DE2AAC">
      <w:pPr>
        <w:pStyle w:val="Odstavecseseznamem"/>
        <w:numPr>
          <w:ilvl w:val="0"/>
          <w:numId w:val="18"/>
        </w:numPr>
        <w:spacing w:after="0" w:line="240" w:lineRule="auto"/>
        <w:jc w:val="both"/>
        <w:rPr>
          <w:rFonts w:ascii="Times New Roman" w:hAnsi="Times New Roman"/>
          <w:b/>
        </w:rPr>
      </w:pPr>
      <w:r w:rsidRPr="00DE2AAC">
        <w:rPr>
          <w:rFonts w:ascii="Times New Roman" w:hAnsi="Times New Roman"/>
        </w:rPr>
        <w:t xml:space="preserve">Žadatel musí vyplnit a odeslat elektronickou žádost v dotačním portálu Karlovarského kraje </w:t>
      </w:r>
      <w:hyperlink r:id="rId11" w:history="1">
        <w:r w:rsidR="00F71BF5" w:rsidRPr="005A2A44">
          <w:rPr>
            <w:rStyle w:val="Hypertextovodkaz"/>
            <w:rFonts w:ascii="Times New Roman" w:hAnsi="Times New Roman"/>
          </w:rPr>
          <w:t>https://dotace.kr-karlovarsky.cz/gordic/ginis/app/RAP05/</w:t>
        </w:r>
      </w:hyperlink>
      <w:r w:rsidRPr="00DE2AAC">
        <w:rPr>
          <w:rFonts w:ascii="Times New Roman" w:hAnsi="Times New Roman"/>
        </w:rPr>
        <w:t>. Lhůta pro podávání (příjem) elektronických žádostí se stanovuje na dobu:</w:t>
      </w:r>
    </w:p>
    <w:p w14:paraId="1A08AD02" w14:textId="345987B5" w:rsidR="00DE2AAC" w:rsidRPr="005A5413" w:rsidRDefault="003B710E" w:rsidP="00DE2AAC">
      <w:pPr>
        <w:pStyle w:val="Odstavecseseznamem"/>
        <w:numPr>
          <w:ilvl w:val="0"/>
          <w:numId w:val="15"/>
        </w:numPr>
        <w:spacing w:after="0" w:line="240" w:lineRule="auto"/>
        <w:jc w:val="both"/>
        <w:rPr>
          <w:rFonts w:ascii="Times New Roman" w:hAnsi="Times New Roman"/>
        </w:rPr>
      </w:pPr>
      <w:r>
        <w:rPr>
          <w:rFonts w:ascii="Times New Roman" w:hAnsi="Times New Roman"/>
        </w:rPr>
        <w:t>od 8</w:t>
      </w:r>
      <w:r w:rsidR="00A8730D">
        <w:rPr>
          <w:rFonts w:ascii="Times New Roman" w:hAnsi="Times New Roman"/>
        </w:rPr>
        <w:t>.</w:t>
      </w:r>
      <w:r w:rsidR="00F71BF5">
        <w:rPr>
          <w:rFonts w:ascii="Times New Roman" w:hAnsi="Times New Roman"/>
        </w:rPr>
        <w:t xml:space="preserve"> </w:t>
      </w:r>
      <w:r w:rsidR="00A8730D">
        <w:rPr>
          <w:rFonts w:ascii="Times New Roman" w:hAnsi="Times New Roman"/>
        </w:rPr>
        <w:t>4</w:t>
      </w:r>
      <w:r w:rsidR="00DE2AAC" w:rsidRPr="005A5413">
        <w:rPr>
          <w:rFonts w:ascii="Times New Roman" w:hAnsi="Times New Roman"/>
        </w:rPr>
        <w:t>. 202</w:t>
      </w:r>
      <w:r w:rsidR="00D23A8A">
        <w:rPr>
          <w:rFonts w:ascii="Times New Roman" w:hAnsi="Times New Roman"/>
        </w:rPr>
        <w:t>4</w:t>
      </w:r>
      <w:r w:rsidR="00DE2AAC" w:rsidRPr="005A5413">
        <w:rPr>
          <w:rFonts w:ascii="Times New Roman" w:hAnsi="Times New Roman"/>
        </w:rPr>
        <w:t>, 9.00 hodin</w:t>
      </w:r>
    </w:p>
    <w:p w14:paraId="59E1F560" w14:textId="41C0AD0E" w:rsidR="00DE2AAC" w:rsidRPr="005A5413" w:rsidRDefault="003B710E" w:rsidP="00DE2AAC">
      <w:pPr>
        <w:pStyle w:val="Odstavecseseznamem"/>
        <w:numPr>
          <w:ilvl w:val="0"/>
          <w:numId w:val="15"/>
        </w:numPr>
        <w:spacing w:after="0" w:line="240" w:lineRule="auto"/>
        <w:jc w:val="both"/>
        <w:rPr>
          <w:rFonts w:ascii="Times New Roman" w:hAnsi="Times New Roman"/>
        </w:rPr>
      </w:pPr>
      <w:r>
        <w:rPr>
          <w:rFonts w:ascii="Times New Roman" w:hAnsi="Times New Roman"/>
        </w:rPr>
        <w:t>do 15</w:t>
      </w:r>
      <w:r w:rsidR="00A8730D">
        <w:rPr>
          <w:rFonts w:ascii="Times New Roman" w:hAnsi="Times New Roman"/>
        </w:rPr>
        <w:t>.</w:t>
      </w:r>
      <w:r w:rsidR="00F71BF5">
        <w:rPr>
          <w:rFonts w:ascii="Times New Roman" w:hAnsi="Times New Roman"/>
        </w:rPr>
        <w:t xml:space="preserve"> </w:t>
      </w:r>
      <w:r w:rsidR="00A8730D">
        <w:rPr>
          <w:rFonts w:ascii="Times New Roman" w:hAnsi="Times New Roman"/>
        </w:rPr>
        <w:t>4</w:t>
      </w:r>
      <w:r w:rsidR="00DE2AAC" w:rsidRPr="005A5413">
        <w:rPr>
          <w:rFonts w:ascii="Times New Roman" w:hAnsi="Times New Roman"/>
        </w:rPr>
        <w:t>. 202</w:t>
      </w:r>
      <w:r w:rsidR="00D23A8A">
        <w:rPr>
          <w:rFonts w:ascii="Times New Roman" w:hAnsi="Times New Roman"/>
        </w:rPr>
        <w:t>4</w:t>
      </w:r>
      <w:r w:rsidR="00DE2AAC" w:rsidRPr="005A5413">
        <w:rPr>
          <w:rFonts w:ascii="Times New Roman" w:hAnsi="Times New Roman"/>
        </w:rPr>
        <w:t>, 16.00 hodin</w:t>
      </w:r>
    </w:p>
    <w:p w14:paraId="4AC72DDB" w14:textId="77777777" w:rsidR="00F71BF5" w:rsidRDefault="00F71BF5" w:rsidP="00CB0B38">
      <w:pPr>
        <w:spacing w:after="0" w:line="240" w:lineRule="auto"/>
        <w:jc w:val="both"/>
        <w:rPr>
          <w:rFonts w:ascii="Times New Roman" w:hAnsi="Times New Roman"/>
        </w:rPr>
      </w:pPr>
    </w:p>
    <w:p w14:paraId="4C8F40EF" w14:textId="5E1445D0" w:rsidR="00DE2AAC" w:rsidRPr="00DE2AAC" w:rsidRDefault="00DE2AAC" w:rsidP="00F71BF5">
      <w:pPr>
        <w:pStyle w:val="Odstavecseseznamem"/>
        <w:numPr>
          <w:ilvl w:val="0"/>
          <w:numId w:val="18"/>
        </w:numPr>
        <w:spacing w:after="0" w:line="240" w:lineRule="auto"/>
        <w:jc w:val="both"/>
        <w:rPr>
          <w:rFonts w:ascii="Times New Roman" w:hAnsi="Times New Roman"/>
        </w:rPr>
      </w:pPr>
      <w:r w:rsidRPr="00DE2AAC">
        <w:rPr>
          <w:rFonts w:ascii="Times New Roman" w:hAnsi="Times New Roman"/>
        </w:rPr>
        <w:t>Žadateli bude umožněno vyplnění a uložení žádosti v dotačním portálu Karlovarského kraje před výše uvedenou lhůtou pro podávání elektronických žádostí, avšak nejdříve 10 pracovních dnů předem. Do doby zahájení příjmu elektronických žádostí nebude žadateli umožněno vyplněnou a uloženou žádost odeslat.</w:t>
      </w:r>
    </w:p>
    <w:p w14:paraId="2EBB0198" w14:textId="77777777" w:rsidR="00DE2AAC" w:rsidRPr="00CB0B38" w:rsidRDefault="00DE2AAC" w:rsidP="00DE2AAC">
      <w:pPr>
        <w:spacing w:after="0" w:line="240" w:lineRule="auto"/>
        <w:jc w:val="both"/>
        <w:rPr>
          <w:rFonts w:ascii="Times New Roman" w:hAnsi="Times New Roman"/>
        </w:rPr>
      </w:pPr>
    </w:p>
    <w:p w14:paraId="5738E5DB" w14:textId="264C743E" w:rsidR="00DE2AAC" w:rsidRPr="00DE2AAC" w:rsidRDefault="00DE2AAC" w:rsidP="00DE2AAC">
      <w:pPr>
        <w:numPr>
          <w:ilvl w:val="0"/>
          <w:numId w:val="18"/>
        </w:numPr>
        <w:spacing w:after="0" w:line="240" w:lineRule="auto"/>
        <w:jc w:val="both"/>
        <w:rPr>
          <w:rFonts w:ascii="Times New Roman" w:hAnsi="Times New Roman"/>
        </w:rPr>
      </w:pPr>
      <w:r w:rsidRPr="00DE2AAC">
        <w:rPr>
          <w:rFonts w:ascii="Times New Roman" w:hAnsi="Times New Roman"/>
        </w:rPr>
        <w:t>V případě závažných technických obtíží při příjmu elektronických žádostí si poskytovatel</w:t>
      </w:r>
      <w:r w:rsidRPr="00DE2AAC">
        <w:rPr>
          <w:rFonts w:ascii="Times New Roman" w:hAnsi="Times New Roman"/>
          <w:bCs/>
        </w:rPr>
        <w:t xml:space="preserve"> vyhrazuje právo pozastavit či zcela zastavit jejich příjem. V takovém případě může poskytovatel dokončit přijímání žádostí v listinné podobě. O aktuální situaci bude poskytovatel vždy informovat na svém portálu</w:t>
      </w:r>
      <w:r w:rsidRPr="00DE2AAC">
        <w:rPr>
          <w:rStyle w:val="FontStyle49"/>
          <w:rFonts w:ascii="Times New Roman" w:hAnsi="Times New Roman"/>
          <w:b w:val="0"/>
        </w:rPr>
        <w:t xml:space="preserve"> </w:t>
      </w:r>
      <w:hyperlink r:id="rId12" w:history="1">
        <w:r w:rsidR="00F71BF5" w:rsidRPr="005A2A44">
          <w:rPr>
            <w:rStyle w:val="Hypertextovodkaz"/>
            <w:rFonts w:ascii="Times New Roman" w:hAnsi="Times New Roman"/>
          </w:rPr>
          <w:t>http://www.kr-karlovarsky.cz/dotace/Stranky/Prehled-dotace.aspx</w:t>
        </w:r>
      </w:hyperlink>
      <w:r w:rsidRPr="00DE2AAC">
        <w:rPr>
          <w:rFonts w:ascii="Times New Roman" w:hAnsi="Times New Roman"/>
        </w:rPr>
        <w:t>.</w:t>
      </w:r>
    </w:p>
    <w:p w14:paraId="3CD6E0E5" w14:textId="77777777" w:rsidR="00DE2AAC" w:rsidRPr="00DE2AAC" w:rsidRDefault="00DE2AAC" w:rsidP="00CB0B38">
      <w:pPr>
        <w:spacing w:after="0" w:line="240" w:lineRule="auto"/>
        <w:jc w:val="both"/>
        <w:rPr>
          <w:rFonts w:ascii="Times New Roman" w:hAnsi="Times New Roman"/>
        </w:rPr>
      </w:pPr>
    </w:p>
    <w:p w14:paraId="1A7E7EF8" w14:textId="77777777" w:rsidR="00DE2AAC" w:rsidRPr="00DE2AAC" w:rsidRDefault="00DE2AAC" w:rsidP="00DE2AAC">
      <w:pPr>
        <w:numPr>
          <w:ilvl w:val="0"/>
          <w:numId w:val="18"/>
        </w:numPr>
        <w:spacing w:after="0" w:line="240" w:lineRule="auto"/>
        <w:jc w:val="both"/>
        <w:rPr>
          <w:rFonts w:ascii="Times New Roman" w:hAnsi="Times New Roman"/>
        </w:rPr>
      </w:pPr>
      <w:r w:rsidRPr="00DE2AAC">
        <w:rPr>
          <w:rFonts w:ascii="Times New Roman" w:hAnsi="Times New Roman"/>
        </w:rPr>
        <w:t xml:space="preserve">Žadatel může k elektronické žádosti v dotačním portálu Karlovarského kraje připojit </w:t>
      </w:r>
      <w:r w:rsidRPr="00DE2AAC">
        <w:rPr>
          <w:rFonts w:ascii="Times New Roman" w:hAnsi="Times New Roman"/>
          <w:b/>
        </w:rPr>
        <w:t>uznávaný elektronický podpis</w:t>
      </w:r>
      <w:r w:rsidRPr="00DE2AAC">
        <w:rPr>
          <w:rStyle w:val="Znakapoznpodarou"/>
          <w:rFonts w:ascii="Times New Roman" w:hAnsi="Times New Roman"/>
        </w:rPr>
        <w:footnoteReference w:id="7"/>
      </w:r>
      <w:r w:rsidRPr="00DE2AAC">
        <w:rPr>
          <w:rFonts w:ascii="Times New Roman" w:hAnsi="Times New Roman"/>
        </w:rPr>
        <w:t>. Uznávaným elektronickým podpisem</w:t>
      </w:r>
      <w:r w:rsidRPr="00DE2AAC">
        <w:rPr>
          <w:rStyle w:val="Znakapoznpodarou"/>
          <w:rFonts w:ascii="Times New Roman" w:hAnsi="Times New Roman"/>
        </w:rPr>
        <w:footnoteReference w:id="8"/>
      </w:r>
      <w:r w:rsidRPr="00DE2AAC">
        <w:rPr>
          <w:rFonts w:ascii="Times New Roman" w:hAnsi="Times New Roman"/>
        </w:rPr>
        <w:t xml:space="preserve"> se rozumí </w:t>
      </w:r>
      <w:r w:rsidRPr="00DE2AAC">
        <w:rPr>
          <w:rFonts w:ascii="Times New Roman" w:hAnsi="Times New Roman"/>
          <w:b/>
        </w:rPr>
        <w:t>zaručený elektronický podpis</w:t>
      </w:r>
      <w:r w:rsidRPr="00DE2AAC">
        <w:rPr>
          <w:rStyle w:val="Znakapoznpodarou"/>
          <w:rFonts w:ascii="Times New Roman" w:hAnsi="Times New Roman"/>
          <w:b/>
        </w:rPr>
        <w:footnoteReference w:id="9"/>
      </w:r>
      <w:r w:rsidRPr="00DE2AAC">
        <w:rPr>
          <w:rFonts w:ascii="Times New Roman" w:hAnsi="Times New Roman"/>
        </w:rPr>
        <w:t xml:space="preserve"> založený na kvalifikovaném certifikátu pro elektronické podpisy nebo </w:t>
      </w:r>
      <w:r w:rsidRPr="00DE2AAC">
        <w:rPr>
          <w:rFonts w:ascii="Times New Roman" w:hAnsi="Times New Roman"/>
          <w:b/>
        </w:rPr>
        <w:t>kvalifikovaný elektronický podpis</w:t>
      </w:r>
      <w:r w:rsidRPr="00DE2AAC">
        <w:rPr>
          <w:rStyle w:val="Znakapoznpodarou"/>
          <w:rFonts w:ascii="Times New Roman" w:hAnsi="Times New Roman"/>
          <w:b/>
        </w:rPr>
        <w:t>9</w:t>
      </w:r>
      <w:r w:rsidRPr="00DE2AAC">
        <w:rPr>
          <w:rFonts w:ascii="Times New Roman" w:hAnsi="Times New Roman"/>
        </w:rPr>
        <w:t>. Žadatel může k elektronické žádosti v dotačním portálu Karlovarského kraje připojit také všechny přílohy v elektronické podobě. Pokud žadatel v dotačním portálu Karlovarského kraje připojil uznávaný elektronický podpis a všechny přílohy v elektronické podobě, splnil všechny podmínky pro řádné odeslání žádosti.</w:t>
      </w:r>
    </w:p>
    <w:p w14:paraId="01D9B867" w14:textId="77777777" w:rsidR="00DE2AAC" w:rsidRPr="00CB0B38" w:rsidRDefault="00DE2AAC" w:rsidP="00DE2AAC">
      <w:pPr>
        <w:spacing w:after="0" w:line="240" w:lineRule="auto"/>
        <w:jc w:val="both"/>
        <w:rPr>
          <w:rFonts w:ascii="Times New Roman" w:hAnsi="Times New Roman"/>
        </w:rPr>
      </w:pPr>
    </w:p>
    <w:p w14:paraId="0D339B52" w14:textId="77777777" w:rsidR="00DE2AAC" w:rsidRPr="00DE2AAC" w:rsidRDefault="00DE2AAC" w:rsidP="00DE2AAC">
      <w:pPr>
        <w:pStyle w:val="Odstavecseseznamem"/>
        <w:numPr>
          <w:ilvl w:val="0"/>
          <w:numId w:val="18"/>
        </w:numPr>
        <w:spacing w:after="0" w:line="240" w:lineRule="auto"/>
        <w:jc w:val="both"/>
        <w:rPr>
          <w:rFonts w:ascii="Times New Roman" w:hAnsi="Times New Roman"/>
        </w:rPr>
      </w:pPr>
      <w:proofErr w:type="gramStart"/>
      <w:r w:rsidRPr="00DE2AAC">
        <w:rPr>
          <w:rFonts w:ascii="Times New Roman" w:hAnsi="Times New Roman"/>
        </w:rPr>
        <w:t>Žadatel</w:t>
      </w:r>
      <w:r w:rsidR="007767AC">
        <w:rPr>
          <w:rFonts w:ascii="Times New Roman" w:hAnsi="Times New Roman"/>
        </w:rPr>
        <w:t>é</w:t>
      </w:r>
      <w:proofErr w:type="gramEnd"/>
      <w:r w:rsidR="007767AC">
        <w:rPr>
          <w:rFonts w:ascii="Times New Roman" w:hAnsi="Times New Roman"/>
        </w:rPr>
        <w:t>,</w:t>
      </w:r>
      <w:r w:rsidRPr="00DE2AAC">
        <w:rPr>
          <w:rFonts w:ascii="Times New Roman" w:hAnsi="Times New Roman"/>
        </w:rPr>
        <w:t xml:space="preserve"> </w:t>
      </w:r>
      <w:proofErr w:type="gramStart"/>
      <w:r w:rsidRPr="00DE2AAC">
        <w:rPr>
          <w:rFonts w:ascii="Times New Roman" w:hAnsi="Times New Roman"/>
        </w:rPr>
        <w:t>kteří:</w:t>
      </w:r>
      <w:proofErr w:type="gramEnd"/>
    </w:p>
    <w:p w14:paraId="0FDA5E8D" w14:textId="77777777" w:rsidR="00DE2AAC" w:rsidRPr="00DE2AAC" w:rsidRDefault="00DE2AAC" w:rsidP="00DE2AAC">
      <w:pPr>
        <w:pStyle w:val="Odstavecseseznamem"/>
        <w:numPr>
          <w:ilvl w:val="0"/>
          <w:numId w:val="19"/>
        </w:numPr>
        <w:spacing w:after="0" w:line="240" w:lineRule="auto"/>
        <w:jc w:val="both"/>
        <w:rPr>
          <w:rFonts w:ascii="Times New Roman" w:hAnsi="Times New Roman"/>
        </w:rPr>
      </w:pPr>
      <w:r w:rsidRPr="00DE2AAC">
        <w:rPr>
          <w:rFonts w:ascii="Times New Roman" w:hAnsi="Times New Roman"/>
        </w:rPr>
        <w:t>nepřipojí k elektronické žádosti v dotačním portálu Karlovarského kraje uznávaný elektronický podpis nebo</w:t>
      </w:r>
    </w:p>
    <w:p w14:paraId="4769FED2" w14:textId="77777777" w:rsidR="00DE2AAC" w:rsidRPr="00DE2AAC" w:rsidRDefault="00DE2AAC" w:rsidP="00DE2AAC">
      <w:pPr>
        <w:pStyle w:val="Odstavecseseznamem"/>
        <w:numPr>
          <w:ilvl w:val="0"/>
          <w:numId w:val="19"/>
        </w:numPr>
        <w:spacing w:after="0" w:line="240" w:lineRule="auto"/>
        <w:jc w:val="both"/>
        <w:rPr>
          <w:rFonts w:ascii="Times New Roman" w:hAnsi="Times New Roman"/>
        </w:rPr>
      </w:pPr>
      <w:r w:rsidRPr="00DE2AAC">
        <w:rPr>
          <w:rFonts w:ascii="Times New Roman" w:hAnsi="Times New Roman"/>
        </w:rPr>
        <w:t>neodešlou elektronickou žádost z dotačního portálu Karlovarského kraje prostřednictvím informačního systému datových schránek nebo</w:t>
      </w:r>
    </w:p>
    <w:p w14:paraId="3F4EFA2B" w14:textId="77777777" w:rsidR="00F71BF5" w:rsidRPr="00CB0B38" w:rsidRDefault="00F71BF5" w:rsidP="00CB0B38">
      <w:pPr>
        <w:spacing w:after="0" w:line="240" w:lineRule="auto"/>
        <w:jc w:val="both"/>
        <w:rPr>
          <w:rFonts w:ascii="Times New Roman" w:hAnsi="Times New Roman"/>
        </w:rPr>
      </w:pPr>
    </w:p>
    <w:p w14:paraId="61CE4A67" w14:textId="53E01392" w:rsidR="00DE2AAC" w:rsidRDefault="00DE2AAC" w:rsidP="00DE2AAC">
      <w:pPr>
        <w:pStyle w:val="Odstavecseseznamem"/>
        <w:spacing w:after="0" w:line="240" w:lineRule="auto"/>
        <w:ind w:left="360"/>
        <w:jc w:val="both"/>
        <w:rPr>
          <w:rFonts w:ascii="Times New Roman" w:hAnsi="Times New Roman"/>
        </w:rPr>
      </w:pPr>
      <w:r w:rsidRPr="00DE2AAC">
        <w:rPr>
          <w:rFonts w:ascii="Times New Roman" w:hAnsi="Times New Roman"/>
        </w:rPr>
        <w:t>musí:</w:t>
      </w:r>
    </w:p>
    <w:p w14:paraId="565B9A9C" w14:textId="77777777" w:rsidR="00F71BF5" w:rsidRPr="00CB0B38" w:rsidRDefault="00F71BF5" w:rsidP="00CB0B38">
      <w:pPr>
        <w:spacing w:after="0" w:line="240" w:lineRule="auto"/>
        <w:jc w:val="both"/>
        <w:rPr>
          <w:rFonts w:ascii="Times New Roman" w:hAnsi="Times New Roman"/>
        </w:rPr>
      </w:pPr>
    </w:p>
    <w:p w14:paraId="76264520" w14:textId="668D1FB7" w:rsidR="00DE2AAC" w:rsidRPr="00F71BF5" w:rsidRDefault="00DE2AAC" w:rsidP="00F25440">
      <w:pPr>
        <w:pStyle w:val="Odstavecseseznamem"/>
        <w:numPr>
          <w:ilvl w:val="0"/>
          <w:numId w:val="20"/>
        </w:numPr>
        <w:spacing w:after="0" w:line="240" w:lineRule="auto"/>
        <w:jc w:val="both"/>
        <w:rPr>
          <w:rFonts w:ascii="Times New Roman" w:hAnsi="Times New Roman"/>
        </w:rPr>
      </w:pPr>
      <w:r w:rsidRPr="00F71BF5">
        <w:rPr>
          <w:rFonts w:ascii="Times New Roman" w:hAnsi="Times New Roman"/>
        </w:rPr>
        <w:t>odeslanou elektronickou žádost v dotačním portálu Karlovarského kraje vytisknout</w:t>
      </w:r>
      <w:r w:rsidR="00F71BF5" w:rsidRPr="00F71BF5">
        <w:rPr>
          <w:rFonts w:ascii="Times New Roman" w:hAnsi="Times New Roman"/>
        </w:rPr>
        <w:t xml:space="preserve"> </w:t>
      </w:r>
      <w:r w:rsidRPr="00F71BF5">
        <w:rPr>
          <w:rFonts w:ascii="Times New Roman" w:hAnsi="Times New Roman"/>
        </w:rPr>
        <w:t>opatřit</w:t>
      </w:r>
      <w:r w:rsidR="00F71BF5">
        <w:rPr>
          <w:rFonts w:ascii="Times New Roman" w:hAnsi="Times New Roman"/>
        </w:rPr>
        <w:t xml:space="preserve"> ji </w:t>
      </w:r>
      <w:r w:rsidR="00F71BF5" w:rsidRPr="00F71BF5">
        <w:rPr>
          <w:rFonts w:ascii="Times New Roman" w:hAnsi="Times New Roman"/>
        </w:rPr>
        <w:t>vlastnoručním</w:t>
      </w:r>
      <w:r w:rsidRPr="00F71BF5">
        <w:rPr>
          <w:rFonts w:ascii="Times New Roman" w:hAnsi="Times New Roman"/>
        </w:rPr>
        <w:t xml:space="preserve"> podpisem</w:t>
      </w:r>
    </w:p>
    <w:p w14:paraId="3536E093" w14:textId="77777777" w:rsidR="00DE2AAC" w:rsidRPr="00DE2AAC" w:rsidRDefault="00DE2AAC" w:rsidP="00DE2AAC">
      <w:pPr>
        <w:pStyle w:val="Odstavecseseznamem"/>
        <w:numPr>
          <w:ilvl w:val="0"/>
          <w:numId w:val="20"/>
        </w:numPr>
        <w:spacing w:after="0" w:line="240" w:lineRule="auto"/>
        <w:jc w:val="both"/>
        <w:rPr>
          <w:rFonts w:ascii="Times New Roman" w:hAnsi="Times New Roman"/>
        </w:rPr>
      </w:pPr>
      <w:r w:rsidRPr="00DE2AAC">
        <w:rPr>
          <w:rFonts w:ascii="Times New Roman" w:hAnsi="Times New Roman"/>
        </w:rPr>
        <w:t>k vytištěné žádosti připojit všechny elektronicky neodeslané přílohy</w:t>
      </w:r>
    </w:p>
    <w:p w14:paraId="15523C4D" w14:textId="079BAB4E" w:rsidR="00DE2AAC" w:rsidRPr="00DE2AAC" w:rsidRDefault="00DE2AAC" w:rsidP="00DE2AAC">
      <w:pPr>
        <w:pStyle w:val="Odstavecseseznamem"/>
        <w:numPr>
          <w:ilvl w:val="0"/>
          <w:numId w:val="20"/>
        </w:numPr>
        <w:spacing w:after="0" w:line="240" w:lineRule="auto"/>
        <w:jc w:val="both"/>
        <w:rPr>
          <w:rFonts w:ascii="Times New Roman" w:hAnsi="Times New Roman"/>
        </w:rPr>
      </w:pPr>
      <w:r w:rsidRPr="00DE2AAC">
        <w:rPr>
          <w:rFonts w:ascii="Times New Roman" w:hAnsi="Times New Roman"/>
        </w:rPr>
        <w:t xml:space="preserve">listinnou žádost s případnými přílohami doručit ve lhůtě nejpozději do 10 pracovních dnů po ukončení příjmu elektronických žádostí, tj. do </w:t>
      </w:r>
      <w:r w:rsidR="003B710E">
        <w:rPr>
          <w:rFonts w:ascii="Times New Roman" w:hAnsi="Times New Roman"/>
        </w:rPr>
        <w:t>29</w:t>
      </w:r>
      <w:r w:rsidR="00A8730D">
        <w:rPr>
          <w:rFonts w:ascii="Times New Roman" w:hAnsi="Times New Roman"/>
        </w:rPr>
        <w:t>.</w:t>
      </w:r>
      <w:r w:rsidR="00B10DCC">
        <w:rPr>
          <w:rFonts w:ascii="Times New Roman" w:hAnsi="Times New Roman"/>
        </w:rPr>
        <w:t xml:space="preserve"> </w:t>
      </w:r>
      <w:r w:rsidR="003B710E">
        <w:rPr>
          <w:rFonts w:ascii="Times New Roman" w:hAnsi="Times New Roman"/>
        </w:rPr>
        <w:t>4. 2024</w:t>
      </w:r>
    </w:p>
    <w:p w14:paraId="0EE001BC" w14:textId="77777777" w:rsidR="00DE2AAC" w:rsidRPr="00CB0B38" w:rsidRDefault="00DE2AAC" w:rsidP="00CB0B38">
      <w:pPr>
        <w:spacing w:after="0" w:line="240" w:lineRule="auto"/>
        <w:jc w:val="both"/>
        <w:rPr>
          <w:rFonts w:ascii="Times New Roman" w:hAnsi="Times New Roman"/>
        </w:rPr>
      </w:pPr>
    </w:p>
    <w:p w14:paraId="42AF3FC5" w14:textId="77777777" w:rsidR="00DE2AAC" w:rsidRPr="00DE2AAC" w:rsidRDefault="00DE2AAC" w:rsidP="00DE2AAC">
      <w:pPr>
        <w:spacing w:after="0" w:line="240" w:lineRule="auto"/>
        <w:ind w:left="360"/>
        <w:jc w:val="both"/>
        <w:rPr>
          <w:rFonts w:ascii="Times New Roman" w:hAnsi="Times New Roman"/>
        </w:rPr>
      </w:pPr>
      <w:r w:rsidRPr="00DE2AAC">
        <w:rPr>
          <w:rFonts w:ascii="Times New Roman" w:hAnsi="Times New Roman"/>
        </w:rPr>
        <w:t>na podatelnu Karlovarského kraje na adresu:</w:t>
      </w:r>
    </w:p>
    <w:p w14:paraId="582E446D" w14:textId="77777777" w:rsidR="00DE2AAC" w:rsidRPr="00DE2AAC" w:rsidRDefault="00DE2AAC" w:rsidP="00DE2AAC">
      <w:pPr>
        <w:spacing w:after="0" w:line="240" w:lineRule="auto"/>
        <w:jc w:val="both"/>
        <w:rPr>
          <w:rFonts w:ascii="Times New Roman" w:hAnsi="Times New Roman"/>
        </w:rPr>
      </w:pPr>
    </w:p>
    <w:p w14:paraId="0203FDF7" w14:textId="77777777" w:rsidR="00DE2AAC" w:rsidRPr="00DE2AAC" w:rsidRDefault="00DE2AAC" w:rsidP="00DE2AAC">
      <w:pPr>
        <w:spacing w:after="0" w:line="240" w:lineRule="auto"/>
        <w:ind w:left="708"/>
        <w:jc w:val="both"/>
        <w:rPr>
          <w:rFonts w:ascii="Times New Roman" w:hAnsi="Times New Roman"/>
          <w:b/>
        </w:rPr>
      </w:pPr>
      <w:r w:rsidRPr="00DE2AAC">
        <w:rPr>
          <w:rFonts w:ascii="Times New Roman" w:hAnsi="Times New Roman"/>
          <w:b/>
        </w:rPr>
        <w:t>Karlovarský kraj, Závodní 353/88, 360 06 Karlovy Vary</w:t>
      </w:r>
      <w:r w:rsidRPr="00DE2AAC">
        <w:rPr>
          <w:rFonts w:ascii="Times New Roman" w:hAnsi="Times New Roman"/>
        </w:rPr>
        <w:t>,</w:t>
      </w:r>
    </w:p>
    <w:p w14:paraId="192AAB19" w14:textId="77777777" w:rsidR="00CB0B38" w:rsidRDefault="00CB0B38">
      <w:pPr>
        <w:rPr>
          <w:rFonts w:ascii="Times New Roman" w:hAnsi="Times New Roman"/>
        </w:rPr>
      </w:pPr>
      <w:bookmarkStart w:id="0" w:name="_Hlk117240942"/>
      <w:r>
        <w:rPr>
          <w:rFonts w:ascii="Times New Roman" w:hAnsi="Times New Roman"/>
        </w:rPr>
        <w:br w:type="page"/>
      </w:r>
    </w:p>
    <w:p w14:paraId="4F7E69A1" w14:textId="145B99DF" w:rsidR="00F71BF5" w:rsidRPr="006870D9" w:rsidRDefault="00F71BF5" w:rsidP="00F71BF5">
      <w:pPr>
        <w:tabs>
          <w:tab w:val="left" w:pos="5640"/>
        </w:tabs>
        <w:spacing w:after="0" w:line="240" w:lineRule="auto"/>
        <w:ind w:left="360"/>
        <w:jc w:val="both"/>
        <w:rPr>
          <w:rFonts w:ascii="Times New Roman" w:hAnsi="Times New Roman"/>
        </w:rPr>
      </w:pPr>
      <w:r w:rsidRPr="00F71BF5">
        <w:rPr>
          <w:rFonts w:ascii="Times New Roman" w:hAnsi="Times New Roman"/>
        </w:rPr>
        <w:t xml:space="preserve">Pro určení </w:t>
      </w:r>
      <w:bookmarkStart w:id="1" w:name="_Hlk117516156"/>
      <w:r w:rsidRPr="00F71BF5">
        <w:rPr>
          <w:rFonts w:ascii="Times New Roman" w:hAnsi="Times New Roman"/>
        </w:rPr>
        <w:t xml:space="preserve">dodržení výše uvedené lhůty </w:t>
      </w:r>
      <w:bookmarkEnd w:id="1"/>
      <w:r w:rsidRPr="00F71BF5">
        <w:rPr>
          <w:rFonts w:ascii="Times New Roman" w:hAnsi="Times New Roman"/>
        </w:rPr>
        <w:t>je rozhodující datum doručení žádosti na podatelnu Karlovarského kraje, nikoliv datum podání u doručovací služby.</w:t>
      </w:r>
    </w:p>
    <w:bookmarkEnd w:id="0"/>
    <w:p w14:paraId="2EC72B92" w14:textId="77777777" w:rsidR="00DE2AAC" w:rsidRPr="00DE2AAC" w:rsidRDefault="00DE2AAC" w:rsidP="00DE2AAC">
      <w:pPr>
        <w:tabs>
          <w:tab w:val="left" w:pos="5640"/>
        </w:tabs>
        <w:spacing w:after="0" w:line="240" w:lineRule="auto"/>
        <w:jc w:val="both"/>
        <w:rPr>
          <w:rFonts w:ascii="Times New Roman" w:hAnsi="Times New Roman"/>
        </w:rPr>
      </w:pPr>
    </w:p>
    <w:p w14:paraId="29DF560F" w14:textId="77777777" w:rsidR="00DE2AAC" w:rsidRPr="00DE2AAC" w:rsidRDefault="00DE2AAC" w:rsidP="00DE2AAC">
      <w:pPr>
        <w:numPr>
          <w:ilvl w:val="0"/>
          <w:numId w:val="17"/>
        </w:numPr>
        <w:spacing w:after="0" w:line="240" w:lineRule="auto"/>
        <w:jc w:val="both"/>
        <w:rPr>
          <w:rFonts w:ascii="Times New Roman" w:hAnsi="Times New Roman"/>
        </w:rPr>
      </w:pPr>
      <w:r w:rsidRPr="00DE2AAC">
        <w:rPr>
          <w:rFonts w:ascii="Times New Roman" w:hAnsi="Times New Roman"/>
        </w:rPr>
        <w:t>Povinnými přílohami k žádosti jsou:</w:t>
      </w:r>
    </w:p>
    <w:p w14:paraId="77F54501" w14:textId="72185CD7" w:rsidR="007767AC" w:rsidRPr="00914640" w:rsidRDefault="005C2D45" w:rsidP="00B9661E">
      <w:pPr>
        <w:pStyle w:val="Odstavecseseznamem"/>
        <w:numPr>
          <w:ilvl w:val="0"/>
          <w:numId w:val="21"/>
        </w:numPr>
        <w:spacing w:after="0" w:line="240" w:lineRule="auto"/>
        <w:jc w:val="both"/>
        <w:rPr>
          <w:rFonts w:ascii="Times New Roman" w:hAnsi="Times New Roman"/>
        </w:rPr>
      </w:pPr>
      <w:r>
        <w:rPr>
          <w:rFonts w:ascii="Times New Roman" w:hAnsi="Times New Roman"/>
        </w:rPr>
        <w:t>d</w:t>
      </w:r>
      <w:r w:rsidR="007767AC" w:rsidRPr="00914640">
        <w:rPr>
          <w:rFonts w:ascii="Times New Roman" w:hAnsi="Times New Roman"/>
        </w:rPr>
        <w:t>oklad prokazující vlastnictví bankovního účtu žadatele</w:t>
      </w:r>
    </w:p>
    <w:p w14:paraId="1765231D" w14:textId="64D4089A" w:rsidR="007767AC" w:rsidRDefault="005C2D45" w:rsidP="00B9661E">
      <w:pPr>
        <w:pStyle w:val="Odstavecseseznamem"/>
        <w:numPr>
          <w:ilvl w:val="0"/>
          <w:numId w:val="21"/>
        </w:numPr>
        <w:spacing w:after="0" w:line="240" w:lineRule="auto"/>
        <w:jc w:val="both"/>
        <w:rPr>
          <w:rFonts w:ascii="Times New Roman" w:hAnsi="Times New Roman"/>
        </w:rPr>
      </w:pPr>
      <w:r>
        <w:rPr>
          <w:rFonts w:ascii="Times New Roman" w:hAnsi="Times New Roman"/>
        </w:rPr>
        <w:t>d</w:t>
      </w:r>
      <w:r w:rsidR="007767AC" w:rsidRPr="00914640">
        <w:rPr>
          <w:rFonts w:ascii="Times New Roman" w:hAnsi="Times New Roman"/>
        </w:rPr>
        <w:t>oklad prokazující vlastnictví bankovního účtu zřizovatel</w:t>
      </w:r>
      <w:r w:rsidR="007767AC">
        <w:rPr>
          <w:rFonts w:ascii="Times New Roman" w:hAnsi="Times New Roman"/>
        </w:rPr>
        <w:t>e</w:t>
      </w:r>
    </w:p>
    <w:p w14:paraId="1E00CACE" w14:textId="453C7E49" w:rsidR="007767AC" w:rsidRPr="007767AC"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ú</w:t>
      </w:r>
      <w:r w:rsidR="007767AC" w:rsidRPr="007767AC">
        <w:rPr>
          <w:rFonts w:ascii="Times New Roman" w:hAnsi="Times New Roman"/>
        </w:rPr>
        <w:t>plný výpis z Evidence skutečných majitelů</w:t>
      </w:r>
      <w:r w:rsidR="007767AC" w:rsidRPr="007767AC">
        <w:rPr>
          <w:rStyle w:val="Znakapoznpodarou"/>
          <w:rFonts w:ascii="Times New Roman" w:hAnsi="Times New Roman"/>
        </w:rPr>
        <w:footnoteReference w:id="10"/>
      </w:r>
      <w:r w:rsidR="007767AC" w:rsidRPr="007767AC">
        <w:rPr>
          <w:rFonts w:ascii="Times New Roman" w:hAnsi="Times New Roman"/>
        </w:rPr>
        <w:t>, je-li žadatel právnickou osobou</w:t>
      </w:r>
    </w:p>
    <w:p w14:paraId="1F710E50" w14:textId="0117D86B" w:rsidR="007767AC" w:rsidRPr="00914640"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p</w:t>
      </w:r>
      <w:r w:rsidR="007767AC" w:rsidRPr="00914640">
        <w:rPr>
          <w:rFonts w:ascii="Times New Roman" w:hAnsi="Times New Roman"/>
        </w:rPr>
        <w:t>lná moc (při zastoupení žadatele na základě plné moci)</w:t>
      </w:r>
    </w:p>
    <w:p w14:paraId="4F3EE5DC" w14:textId="56F0A883" w:rsidR="007767AC" w:rsidRPr="00914640"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r</w:t>
      </w:r>
      <w:r w:rsidR="007767AC" w:rsidRPr="00914640">
        <w:rPr>
          <w:rFonts w:ascii="Times New Roman" w:hAnsi="Times New Roman"/>
        </w:rPr>
        <w:t>ozpočet</w:t>
      </w:r>
    </w:p>
    <w:p w14:paraId="3B04F7BF" w14:textId="11627AED" w:rsidR="007767AC" w:rsidRPr="00532902" w:rsidRDefault="005C2D45">
      <w:pPr>
        <w:pStyle w:val="Odstavecseseznamem"/>
        <w:numPr>
          <w:ilvl w:val="0"/>
          <w:numId w:val="21"/>
        </w:numPr>
        <w:spacing w:after="0" w:line="240" w:lineRule="auto"/>
        <w:jc w:val="both"/>
        <w:rPr>
          <w:rFonts w:ascii="Times New Roman" w:hAnsi="Times New Roman"/>
        </w:rPr>
      </w:pPr>
      <w:r>
        <w:rPr>
          <w:rFonts w:ascii="Times New Roman" w:hAnsi="Times New Roman"/>
        </w:rPr>
        <w:t>s</w:t>
      </w:r>
      <w:r w:rsidR="007767AC" w:rsidRPr="00914640">
        <w:rPr>
          <w:rFonts w:ascii="Times New Roman" w:hAnsi="Times New Roman"/>
        </w:rPr>
        <w:t>ouhlas vlastníků/spoluvlastníků dotčených pozemků – přiměřeně žádosti –</w:t>
      </w:r>
      <w:r w:rsidR="007767AC">
        <w:rPr>
          <w:rFonts w:ascii="Times New Roman" w:hAnsi="Times New Roman"/>
        </w:rPr>
        <w:t xml:space="preserve"> pokud to charakter </w:t>
      </w:r>
      <w:r w:rsidR="007767AC" w:rsidRPr="00532902">
        <w:rPr>
          <w:rFonts w:ascii="Times New Roman" w:hAnsi="Times New Roman"/>
        </w:rPr>
        <w:t>projektu vyžaduje</w:t>
      </w:r>
    </w:p>
    <w:p w14:paraId="48A13786" w14:textId="47E81C97" w:rsidR="006C554A" w:rsidRPr="007767AC" w:rsidRDefault="005C2D45" w:rsidP="00BF740A">
      <w:pPr>
        <w:pStyle w:val="Odstavecseseznamem"/>
        <w:numPr>
          <w:ilvl w:val="0"/>
          <w:numId w:val="21"/>
        </w:numPr>
        <w:spacing w:after="0" w:line="240" w:lineRule="auto"/>
        <w:ind w:left="714" w:hanging="357"/>
        <w:jc w:val="both"/>
        <w:rPr>
          <w:rFonts w:ascii="Times New Roman" w:hAnsi="Times New Roman" w:cs="Times New Roman"/>
        </w:rPr>
      </w:pPr>
      <w:r>
        <w:rPr>
          <w:rFonts w:ascii="Times New Roman" w:hAnsi="Times New Roman"/>
        </w:rPr>
        <w:t>č</w:t>
      </w:r>
      <w:r w:rsidR="00172E59" w:rsidRPr="00172E59">
        <w:rPr>
          <w:rFonts w:ascii="Times New Roman" w:hAnsi="Times New Roman"/>
        </w:rPr>
        <w:t xml:space="preserve">estné prohlášení žadatele o podporu v režimu de </w:t>
      </w:r>
      <w:proofErr w:type="spellStart"/>
      <w:r w:rsidR="00172E59" w:rsidRPr="00172E59">
        <w:rPr>
          <w:rFonts w:ascii="Times New Roman" w:hAnsi="Times New Roman"/>
        </w:rPr>
        <w:t>minimis</w:t>
      </w:r>
      <w:proofErr w:type="spellEnd"/>
      <w:r>
        <w:rPr>
          <w:rFonts w:ascii="Times New Roman" w:hAnsi="Times New Roman"/>
        </w:rPr>
        <w:t>.</w:t>
      </w:r>
    </w:p>
    <w:p w14:paraId="0548DF7B" w14:textId="77777777" w:rsidR="00BD2596" w:rsidRDefault="00BD2596" w:rsidP="00CB0B38">
      <w:pPr>
        <w:spacing w:after="0" w:line="240" w:lineRule="auto"/>
        <w:rPr>
          <w:rFonts w:ascii="Times New Roman" w:hAnsi="Times New Roman" w:cs="Times New Roman"/>
          <w:b/>
        </w:rPr>
      </w:pPr>
    </w:p>
    <w:p w14:paraId="6D55939A" w14:textId="77777777" w:rsidR="007767AC" w:rsidRPr="0027767E" w:rsidRDefault="007767AC" w:rsidP="007767AC">
      <w:pPr>
        <w:spacing w:after="0" w:line="240" w:lineRule="auto"/>
        <w:jc w:val="center"/>
        <w:rPr>
          <w:rFonts w:ascii="Times New Roman" w:hAnsi="Times New Roman" w:cs="Times New Roman"/>
          <w:b/>
        </w:rPr>
      </w:pPr>
      <w:r>
        <w:rPr>
          <w:rFonts w:ascii="Times New Roman" w:hAnsi="Times New Roman" w:cs="Times New Roman"/>
          <w:b/>
        </w:rPr>
        <w:t>Čl. VII</w:t>
      </w:r>
      <w:r w:rsidRPr="0027767E">
        <w:rPr>
          <w:rFonts w:ascii="Times New Roman" w:hAnsi="Times New Roman" w:cs="Times New Roman"/>
          <w:b/>
        </w:rPr>
        <w:t>.</w:t>
      </w:r>
    </w:p>
    <w:p w14:paraId="070C59BC" w14:textId="77777777" w:rsidR="007767AC" w:rsidRPr="0027767E" w:rsidRDefault="007767AC" w:rsidP="007767AC">
      <w:pPr>
        <w:spacing w:after="0" w:line="240" w:lineRule="auto"/>
        <w:jc w:val="center"/>
        <w:rPr>
          <w:rFonts w:ascii="Times New Roman" w:hAnsi="Times New Roman" w:cs="Times New Roman"/>
          <w:b/>
        </w:rPr>
      </w:pPr>
      <w:r w:rsidRPr="0027767E">
        <w:rPr>
          <w:rFonts w:ascii="Times New Roman" w:hAnsi="Times New Roman" w:cs="Times New Roman"/>
          <w:b/>
        </w:rPr>
        <w:t>Lhůta pro rozhodnutí o žádosti</w:t>
      </w:r>
      <w:r>
        <w:rPr>
          <w:rStyle w:val="Znakapoznpodarou"/>
          <w:rFonts w:ascii="Times New Roman" w:hAnsi="Times New Roman" w:cs="Times New Roman"/>
          <w:b/>
        </w:rPr>
        <w:footnoteReference w:id="11"/>
      </w:r>
    </w:p>
    <w:p w14:paraId="7FDB2C3A" w14:textId="53640D6B" w:rsidR="007767AC" w:rsidRDefault="007767AC" w:rsidP="007767AC">
      <w:pPr>
        <w:spacing w:after="0" w:line="240" w:lineRule="auto"/>
        <w:jc w:val="both"/>
        <w:rPr>
          <w:rFonts w:ascii="Times New Roman" w:hAnsi="Times New Roman" w:cs="Times New Roman"/>
        </w:rPr>
      </w:pPr>
      <w:r w:rsidRPr="003D3D80">
        <w:rPr>
          <w:rFonts w:ascii="Times New Roman" w:hAnsi="Times New Roman" w:cs="Times New Roman"/>
        </w:rPr>
        <w:t xml:space="preserve">Lhůta pro rozhodnutí o žádosti se stanovuje na </w:t>
      </w:r>
      <w:r>
        <w:rPr>
          <w:rFonts w:ascii="Times New Roman" w:hAnsi="Times New Roman" w:cs="Times New Roman"/>
        </w:rPr>
        <w:t>1</w:t>
      </w:r>
      <w:r w:rsidR="00CD4C0D">
        <w:rPr>
          <w:rFonts w:ascii="Times New Roman" w:hAnsi="Times New Roman" w:cs="Times New Roman"/>
        </w:rPr>
        <w:t>3</w:t>
      </w:r>
      <w:r>
        <w:rPr>
          <w:rFonts w:ascii="Times New Roman" w:hAnsi="Times New Roman" w:cs="Times New Roman"/>
        </w:rPr>
        <w:t>0</w:t>
      </w:r>
      <w:r w:rsidRPr="00914640">
        <w:rPr>
          <w:rFonts w:ascii="Times New Roman" w:hAnsi="Times New Roman" w:cs="Times New Roman"/>
        </w:rPr>
        <w:t xml:space="preserve"> pracovních</w:t>
      </w:r>
      <w:r w:rsidRPr="003D3D80">
        <w:rPr>
          <w:rFonts w:ascii="Times New Roman" w:hAnsi="Times New Roman" w:cs="Times New Roman"/>
        </w:rPr>
        <w:t xml:space="preserve"> dnů ode dne přijetí elektronické žádosti v informačním systému Karlovarského kraje.</w:t>
      </w:r>
    </w:p>
    <w:p w14:paraId="314602CD" w14:textId="77777777" w:rsidR="007767AC" w:rsidRDefault="007767AC" w:rsidP="000D5DA1">
      <w:pPr>
        <w:spacing w:after="0" w:line="240" w:lineRule="auto"/>
        <w:jc w:val="center"/>
        <w:rPr>
          <w:rFonts w:ascii="Times New Roman" w:hAnsi="Times New Roman" w:cs="Times New Roman"/>
          <w:b/>
        </w:rPr>
      </w:pPr>
    </w:p>
    <w:p w14:paraId="65E63C5A" w14:textId="77777777"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Čl. VI</w:t>
      </w:r>
      <w:r w:rsidR="007767AC">
        <w:rPr>
          <w:rFonts w:ascii="Times New Roman" w:hAnsi="Times New Roman" w:cs="Times New Roman"/>
          <w:b/>
        </w:rPr>
        <w:t>I</w:t>
      </w:r>
      <w:r w:rsidR="000D5DA1">
        <w:rPr>
          <w:rFonts w:ascii="Times New Roman" w:hAnsi="Times New Roman" w:cs="Times New Roman"/>
          <w:b/>
        </w:rPr>
        <w:t>I</w:t>
      </w:r>
      <w:r w:rsidRPr="0027767E">
        <w:rPr>
          <w:rFonts w:ascii="Times New Roman" w:hAnsi="Times New Roman" w:cs="Times New Roman"/>
          <w:b/>
        </w:rPr>
        <w:t>.</w:t>
      </w:r>
    </w:p>
    <w:p w14:paraId="4CA62648" w14:textId="77777777" w:rsidR="000D5DA1" w:rsidRDefault="00900347" w:rsidP="000D5DA1">
      <w:pPr>
        <w:spacing w:after="0" w:line="240" w:lineRule="auto"/>
        <w:jc w:val="center"/>
        <w:rPr>
          <w:rFonts w:ascii="Times New Roman" w:hAnsi="Times New Roman" w:cs="Times New Roman"/>
          <w:b/>
        </w:rPr>
      </w:pPr>
      <w:r w:rsidRPr="0027767E">
        <w:rPr>
          <w:rFonts w:ascii="Times New Roman" w:hAnsi="Times New Roman" w:cs="Times New Roman"/>
          <w:b/>
        </w:rPr>
        <w:t>Kritéria pro hodnocení žádosti</w:t>
      </w:r>
      <w:r w:rsidR="007767AC">
        <w:rPr>
          <w:rFonts w:ascii="Times New Roman" w:hAnsi="Times New Roman" w:cs="Times New Roman"/>
          <w:b/>
        </w:rPr>
        <w:t>, vyhodnocení žádosti</w:t>
      </w:r>
      <w:r w:rsidR="007767AC">
        <w:rPr>
          <w:rStyle w:val="Znakapoznpodarou"/>
          <w:rFonts w:ascii="Times New Roman" w:hAnsi="Times New Roman" w:cs="Times New Roman"/>
          <w:b/>
        </w:rPr>
        <w:footnoteReference w:id="12"/>
      </w:r>
    </w:p>
    <w:p w14:paraId="26BC7DFA" w14:textId="77777777" w:rsidR="007767AC" w:rsidRPr="00B72D2C" w:rsidRDefault="007767AC" w:rsidP="007767AC">
      <w:pPr>
        <w:numPr>
          <w:ilvl w:val="0"/>
          <w:numId w:val="22"/>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Poskytovatel dotace vyhodnotí všechny došlé žádosti z hlediska jejich úplnosti a správnosti.</w:t>
      </w:r>
    </w:p>
    <w:p w14:paraId="28399A6B" w14:textId="77777777" w:rsidR="007767AC" w:rsidRPr="00B72D2C" w:rsidRDefault="007767AC" w:rsidP="007767AC">
      <w:pPr>
        <w:spacing w:after="0" w:line="240" w:lineRule="auto"/>
        <w:jc w:val="both"/>
        <w:rPr>
          <w:rFonts w:ascii="Times New Roman" w:eastAsia="Times New Roman" w:hAnsi="Times New Roman"/>
          <w:lang w:eastAsia="cs-CZ"/>
        </w:rPr>
      </w:pPr>
    </w:p>
    <w:p w14:paraId="44E5AFFF" w14:textId="77777777" w:rsidR="007767AC" w:rsidRPr="00B72D2C" w:rsidRDefault="007767AC" w:rsidP="007767AC">
      <w:pPr>
        <w:numPr>
          <w:ilvl w:val="0"/>
          <w:numId w:val="22"/>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V případě, že žádost obsahuje vady, které lze odstranit nebo je žádost neúplná, poskytovatel dotace vyzve žadatele (telefonicky a následně elektronickou poštou), aby vady odstranil nebo</w:t>
      </w:r>
      <w:r>
        <w:rPr>
          <w:rFonts w:ascii="Times New Roman" w:eastAsia="Times New Roman" w:hAnsi="Times New Roman"/>
          <w:lang w:eastAsia="cs-CZ"/>
        </w:rPr>
        <w:t> </w:t>
      </w:r>
      <w:r w:rsidRPr="00B72D2C">
        <w:rPr>
          <w:rFonts w:ascii="Times New Roman" w:eastAsia="Times New Roman" w:hAnsi="Times New Roman"/>
          <w:lang w:eastAsia="cs-CZ"/>
        </w:rPr>
        <w:t>žádost doplnil, a to nejpozději ve lhůtě do 10 pracovních dnů ode dne odeslání výzvy elektronickou poštou k odstranění vad nebo doplnění žádosti.</w:t>
      </w:r>
    </w:p>
    <w:p w14:paraId="3A9D9B29" w14:textId="77777777" w:rsidR="007767AC" w:rsidRPr="00B72D2C" w:rsidRDefault="007767AC" w:rsidP="00CB0B38">
      <w:pPr>
        <w:spacing w:after="0" w:line="240" w:lineRule="auto"/>
        <w:rPr>
          <w:rFonts w:ascii="Times New Roman" w:eastAsia="Times New Roman" w:hAnsi="Times New Roman"/>
          <w:lang w:eastAsia="cs-CZ"/>
        </w:rPr>
      </w:pPr>
    </w:p>
    <w:p w14:paraId="4B563F59" w14:textId="77777777" w:rsidR="007767AC" w:rsidRPr="00B72D2C" w:rsidRDefault="007767AC" w:rsidP="007767AC">
      <w:pPr>
        <w:numPr>
          <w:ilvl w:val="0"/>
          <w:numId w:val="22"/>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Odstranění vad nebo doplnění žádosti může žadatel provést osobně opravou v již podané listinné žádosti nebo samostatným podáním, ve kterém opravu nebo doplnění žádosti specifikuje.</w:t>
      </w:r>
    </w:p>
    <w:p w14:paraId="46C90FCD" w14:textId="77777777" w:rsidR="007767AC" w:rsidRPr="00B72D2C" w:rsidRDefault="007767AC" w:rsidP="007767AC">
      <w:pPr>
        <w:spacing w:after="0" w:line="240" w:lineRule="auto"/>
        <w:jc w:val="both"/>
        <w:rPr>
          <w:rFonts w:ascii="Times New Roman" w:eastAsia="Times New Roman" w:hAnsi="Times New Roman"/>
          <w:lang w:eastAsia="cs-CZ"/>
        </w:rPr>
      </w:pPr>
    </w:p>
    <w:p w14:paraId="17EEE256" w14:textId="5AD5FE5E" w:rsidR="007767AC" w:rsidRDefault="00FA44C9" w:rsidP="007767AC">
      <w:pPr>
        <w:numPr>
          <w:ilvl w:val="0"/>
          <w:numId w:val="22"/>
        </w:numPr>
        <w:spacing w:after="0" w:line="240" w:lineRule="auto"/>
        <w:jc w:val="both"/>
        <w:rPr>
          <w:rFonts w:ascii="Times New Roman" w:eastAsia="Times New Roman" w:hAnsi="Times New Roman"/>
          <w:lang w:eastAsia="cs-CZ"/>
        </w:rPr>
      </w:pPr>
      <w:r w:rsidRPr="000A6EB8">
        <w:rPr>
          <w:rFonts w:ascii="Times New Roman" w:eastAsia="Times New Roman" w:hAnsi="Times New Roman"/>
          <w:lang w:eastAsia="cs-CZ"/>
        </w:rPr>
        <w:t>Neúplná žádost je žádost, která i po provedené výzvě k doplnění po uplynutí lhůty pro doplnění neobsahuje všechny povinné přílohy. Žádost s vadami je žádost, která obsahuje vady i po provedené výzvě k odstranění vad po uplynutí lhůty pro odstranění vad.</w:t>
      </w:r>
      <w:r>
        <w:rPr>
          <w:rFonts w:ascii="Times New Roman" w:eastAsia="Times New Roman" w:hAnsi="Times New Roman"/>
          <w:lang w:eastAsia="cs-CZ"/>
        </w:rPr>
        <w:t xml:space="preserve"> U neúplných žádostí a žádostí s vadami bude podán návrh na neposkytnutí dotace.</w:t>
      </w:r>
    </w:p>
    <w:p w14:paraId="5E8C499E" w14:textId="77777777" w:rsidR="00F71BF5" w:rsidRPr="00B72D2C" w:rsidRDefault="00F71BF5" w:rsidP="00F71BF5">
      <w:pPr>
        <w:spacing w:after="0" w:line="240" w:lineRule="auto"/>
        <w:jc w:val="both"/>
        <w:rPr>
          <w:rFonts w:ascii="Times New Roman" w:eastAsia="Times New Roman" w:hAnsi="Times New Roman"/>
          <w:lang w:eastAsia="cs-CZ"/>
        </w:rPr>
      </w:pPr>
    </w:p>
    <w:p w14:paraId="50A48E31" w14:textId="77777777" w:rsidR="0027767E" w:rsidRPr="0027767E" w:rsidRDefault="0027767E" w:rsidP="000D5DA1">
      <w:pPr>
        <w:spacing w:after="0" w:line="240" w:lineRule="auto"/>
        <w:jc w:val="center"/>
        <w:rPr>
          <w:rFonts w:ascii="Times New Roman" w:hAnsi="Times New Roman" w:cs="Times New Roman"/>
          <w:b/>
        </w:rPr>
      </w:pPr>
      <w:r w:rsidRPr="0027767E">
        <w:rPr>
          <w:rFonts w:ascii="Times New Roman" w:hAnsi="Times New Roman" w:cs="Times New Roman"/>
          <w:b/>
        </w:rPr>
        <w:t xml:space="preserve">Čl. </w:t>
      </w:r>
      <w:r w:rsidR="008E4BC5">
        <w:rPr>
          <w:rFonts w:ascii="Times New Roman" w:hAnsi="Times New Roman" w:cs="Times New Roman"/>
          <w:b/>
        </w:rPr>
        <w:t>I</w:t>
      </w:r>
      <w:r w:rsidRPr="0027767E">
        <w:rPr>
          <w:rFonts w:ascii="Times New Roman" w:hAnsi="Times New Roman" w:cs="Times New Roman"/>
          <w:b/>
        </w:rPr>
        <w:t>X.</w:t>
      </w:r>
    </w:p>
    <w:p w14:paraId="53EFDFC4" w14:textId="77777777" w:rsidR="000D5DA1" w:rsidRPr="0027767E" w:rsidRDefault="009F3525" w:rsidP="000D5DA1">
      <w:pPr>
        <w:spacing w:after="0" w:line="240" w:lineRule="auto"/>
        <w:jc w:val="center"/>
        <w:rPr>
          <w:rFonts w:ascii="Times New Roman" w:hAnsi="Times New Roman" w:cs="Times New Roman"/>
          <w:b/>
        </w:rPr>
      </w:pPr>
      <w:r w:rsidRPr="0027767E">
        <w:rPr>
          <w:rFonts w:ascii="Times New Roman" w:hAnsi="Times New Roman" w:cs="Times New Roman"/>
          <w:b/>
        </w:rPr>
        <w:t>Podmínky pro poskytnutí dotace</w:t>
      </w:r>
      <w:r w:rsidR="00977676">
        <w:rPr>
          <w:rFonts w:ascii="Times New Roman" w:hAnsi="Times New Roman" w:cs="Times New Roman"/>
          <w:b/>
        </w:rPr>
        <w:t>, předmět dotace, poskytnutí dotace</w:t>
      </w:r>
      <w:r w:rsidR="00977676">
        <w:rPr>
          <w:rStyle w:val="Znakapoznpodarou"/>
          <w:rFonts w:ascii="Times New Roman" w:hAnsi="Times New Roman" w:cs="Times New Roman"/>
          <w:b/>
        </w:rPr>
        <w:footnoteReference w:id="13"/>
      </w:r>
    </w:p>
    <w:p w14:paraId="3468469C" w14:textId="6222850E" w:rsidR="00B9661E" w:rsidRPr="004E6D7B" w:rsidRDefault="007767AC" w:rsidP="00B9661E">
      <w:pPr>
        <w:numPr>
          <w:ilvl w:val="0"/>
          <w:numId w:val="23"/>
        </w:numPr>
        <w:spacing w:after="0" w:line="240" w:lineRule="auto"/>
        <w:jc w:val="both"/>
        <w:rPr>
          <w:rFonts w:ascii="Times New Roman" w:eastAsia="Times New Roman" w:hAnsi="Times New Roman"/>
          <w:lang w:eastAsia="cs-CZ"/>
        </w:rPr>
      </w:pPr>
      <w:r w:rsidRPr="004E6D7B">
        <w:rPr>
          <w:rFonts w:ascii="Times New Roman" w:eastAsia="Times New Roman" w:hAnsi="Times New Roman"/>
          <w:lang w:eastAsia="cs-CZ"/>
        </w:rPr>
        <w:t>Dotace poskytované v rámci tohoto programu jsou určené výlučně k naplnění shora uvedeného účelu (tj. jsou účelově určeny) a lze je použít na neinvestiční výdaje a podléhají finančnímu vypořádání.</w:t>
      </w:r>
      <w:r w:rsidR="004E6D7B" w:rsidRPr="004E6D7B">
        <w:rPr>
          <w:rFonts w:ascii="Times New Roman" w:eastAsia="Times New Roman" w:hAnsi="Times New Roman"/>
          <w:lang w:eastAsia="cs-CZ"/>
        </w:rPr>
        <w:t xml:space="preserve"> Poskytovatel dotace neposkytne dotaci žadatelům, kteří splňují kritéria podle Nařízení Rady (EU) č. 833/2014 ze dne 31. července 2014 o omezujících opatřeních vzhledem k činnostem Ruska destabilizujícím situaci na Ukrajině ve znění Nařízení Rady (EU) 2022/576 ze dne 8. dubna 2022.</w:t>
      </w:r>
    </w:p>
    <w:p w14:paraId="1F69916F" w14:textId="77777777" w:rsidR="00B9661E" w:rsidRPr="00B9661E" w:rsidRDefault="00B9661E" w:rsidP="00CB0B38">
      <w:pPr>
        <w:spacing w:after="0" w:line="240" w:lineRule="auto"/>
        <w:jc w:val="both"/>
        <w:rPr>
          <w:rFonts w:ascii="Times New Roman" w:eastAsia="Times New Roman" w:hAnsi="Times New Roman"/>
          <w:lang w:eastAsia="cs-CZ"/>
        </w:rPr>
      </w:pPr>
    </w:p>
    <w:p w14:paraId="2FFD2318" w14:textId="77777777" w:rsidR="00B9661E" w:rsidRPr="00B72D2C" w:rsidRDefault="00B9661E" w:rsidP="00B9661E">
      <w:pPr>
        <w:numPr>
          <w:ilvl w:val="0"/>
          <w:numId w:val="23"/>
        </w:numPr>
        <w:spacing w:after="0" w:line="240" w:lineRule="auto"/>
        <w:jc w:val="both"/>
        <w:rPr>
          <w:rFonts w:ascii="Times New Roman" w:eastAsia="Times New Roman" w:hAnsi="Times New Roman"/>
          <w:lang w:eastAsia="cs-CZ"/>
        </w:rPr>
      </w:pPr>
      <w:r w:rsidRPr="00B72D2C">
        <w:rPr>
          <w:rFonts w:ascii="Times New Roman" w:eastAsia="Times New Roman" w:hAnsi="Times New Roman"/>
          <w:lang w:eastAsia="cs-CZ"/>
        </w:rPr>
        <w:t xml:space="preserve">Poskytovatel dotace poskytne dotaci jen těm žadatelům, </w:t>
      </w:r>
      <w:r>
        <w:rPr>
          <w:rFonts w:ascii="Times New Roman" w:eastAsia="Times New Roman" w:hAnsi="Times New Roman"/>
          <w:lang w:eastAsia="cs-CZ"/>
        </w:rPr>
        <w:t>jejichž</w:t>
      </w:r>
      <w:r w:rsidRPr="00B72D2C">
        <w:rPr>
          <w:rFonts w:ascii="Times New Roman" w:eastAsia="Times New Roman" w:hAnsi="Times New Roman"/>
          <w:lang w:eastAsia="cs-CZ"/>
        </w:rPr>
        <w:t xml:space="preserve"> žádosti </w:t>
      </w:r>
      <w:r>
        <w:rPr>
          <w:rFonts w:ascii="Times New Roman" w:eastAsia="Times New Roman" w:hAnsi="Times New Roman"/>
          <w:lang w:eastAsia="cs-CZ"/>
        </w:rPr>
        <w:t xml:space="preserve">jsou </w:t>
      </w:r>
      <w:r w:rsidRPr="00B72D2C">
        <w:rPr>
          <w:rFonts w:ascii="Times New Roman" w:eastAsia="Times New Roman" w:hAnsi="Times New Roman"/>
          <w:lang w:eastAsia="cs-CZ"/>
        </w:rPr>
        <w:t>úplné</w:t>
      </w:r>
      <w:r>
        <w:rPr>
          <w:rFonts w:ascii="Times New Roman" w:eastAsia="Times New Roman" w:hAnsi="Times New Roman"/>
          <w:lang w:eastAsia="cs-CZ"/>
        </w:rPr>
        <w:t xml:space="preserve"> a</w:t>
      </w:r>
      <w:r w:rsidRPr="00B72D2C">
        <w:rPr>
          <w:rFonts w:ascii="Times New Roman" w:eastAsia="Times New Roman" w:hAnsi="Times New Roman"/>
          <w:lang w:eastAsia="cs-CZ"/>
        </w:rPr>
        <w:t xml:space="preserve"> bez vad a </w:t>
      </w:r>
      <w:r>
        <w:rPr>
          <w:rFonts w:ascii="Times New Roman" w:eastAsia="Times New Roman" w:hAnsi="Times New Roman"/>
          <w:lang w:eastAsia="cs-CZ"/>
        </w:rPr>
        <w:t xml:space="preserve">byly podány </w:t>
      </w:r>
      <w:r w:rsidRPr="00B72D2C">
        <w:rPr>
          <w:rFonts w:ascii="Times New Roman" w:eastAsia="Times New Roman" w:hAnsi="Times New Roman"/>
          <w:lang w:eastAsia="cs-CZ"/>
        </w:rPr>
        <w:t>ve lhůtě stanovené pro příjem žádostí</w:t>
      </w:r>
      <w:r>
        <w:rPr>
          <w:rFonts w:ascii="Times New Roman" w:eastAsia="Times New Roman" w:hAnsi="Times New Roman"/>
          <w:lang w:eastAsia="cs-CZ"/>
        </w:rPr>
        <w:t>,</w:t>
      </w:r>
      <w:r w:rsidRPr="00B72D2C">
        <w:rPr>
          <w:rFonts w:ascii="Times New Roman" w:eastAsia="Times New Roman" w:hAnsi="Times New Roman"/>
          <w:lang w:eastAsia="cs-CZ"/>
        </w:rPr>
        <w:t xml:space="preserve"> a</w:t>
      </w:r>
      <w:r>
        <w:rPr>
          <w:rFonts w:ascii="Times New Roman" w:eastAsia="Times New Roman" w:hAnsi="Times New Roman"/>
          <w:lang w:eastAsia="cs-CZ"/>
        </w:rPr>
        <w:t xml:space="preserve"> kteří</w:t>
      </w:r>
      <w:r w:rsidRPr="00B72D2C">
        <w:rPr>
          <w:rFonts w:ascii="Times New Roman" w:eastAsia="Times New Roman" w:hAnsi="Times New Roman"/>
          <w:lang w:eastAsia="cs-CZ"/>
        </w:rPr>
        <w:t xml:space="preserve"> splnili všechny další podmínky pro poskytnutí dotace specifikované dále v tomto článku.</w:t>
      </w:r>
    </w:p>
    <w:p w14:paraId="1D382C68" w14:textId="77777777" w:rsidR="00F07865" w:rsidRDefault="00F07865" w:rsidP="006C6B5C">
      <w:pPr>
        <w:spacing w:after="0" w:line="240" w:lineRule="auto"/>
        <w:jc w:val="both"/>
        <w:rPr>
          <w:rFonts w:ascii="Times New Roman" w:hAnsi="Times New Roman" w:cs="Times New Roman"/>
        </w:rPr>
      </w:pPr>
    </w:p>
    <w:p w14:paraId="55E99D22" w14:textId="453996C9" w:rsidR="00427B81" w:rsidRDefault="00427B81" w:rsidP="00BF740A">
      <w:pPr>
        <w:pStyle w:val="Odstavecseseznamem"/>
        <w:numPr>
          <w:ilvl w:val="0"/>
          <w:numId w:val="23"/>
        </w:numPr>
        <w:spacing w:after="0" w:line="240" w:lineRule="auto"/>
        <w:jc w:val="both"/>
        <w:rPr>
          <w:rFonts w:ascii="Times New Roman" w:hAnsi="Times New Roman" w:cs="Times New Roman"/>
        </w:rPr>
      </w:pPr>
      <w:r>
        <w:rPr>
          <w:rFonts w:ascii="Times New Roman" w:hAnsi="Times New Roman" w:cs="Times New Roman"/>
        </w:rPr>
        <w:t>Dotaci lze využít výhradně</w:t>
      </w:r>
      <w:r w:rsidR="004E6D7B">
        <w:rPr>
          <w:rFonts w:ascii="Times New Roman" w:hAnsi="Times New Roman" w:cs="Times New Roman"/>
        </w:rPr>
        <w:t xml:space="preserve"> </w:t>
      </w:r>
      <w:proofErr w:type="gramStart"/>
      <w:r w:rsidR="004E6D7B">
        <w:rPr>
          <w:rFonts w:ascii="Times New Roman" w:hAnsi="Times New Roman" w:cs="Times New Roman"/>
        </w:rPr>
        <w:t>na</w:t>
      </w:r>
      <w:proofErr w:type="gramEnd"/>
      <w:r>
        <w:rPr>
          <w:rFonts w:ascii="Times New Roman" w:hAnsi="Times New Roman" w:cs="Times New Roman"/>
        </w:rPr>
        <w:t>:</w:t>
      </w:r>
    </w:p>
    <w:p w14:paraId="7E3DFB30" w14:textId="5DA7EFC2"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nákup materiálu nebo opravárenských či stavebních služeb;</w:t>
      </w:r>
    </w:p>
    <w:p w14:paraId="2ADA5879" w14:textId="0EA5CC82"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údržb</w:t>
      </w:r>
      <w:r w:rsidR="004E6D7B">
        <w:rPr>
          <w:rFonts w:ascii="Times New Roman" w:eastAsia="Times New Roman" w:hAnsi="Times New Roman"/>
          <w:lang w:eastAsia="cs-CZ"/>
        </w:rPr>
        <w:t>u</w:t>
      </w:r>
      <w:r w:rsidRPr="0073153D">
        <w:rPr>
          <w:rFonts w:ascii="Times New Roman" w:eastAsia="Times New Roman" w:hAnsi="Times New Roman"/>
          <w:lang w:eastAsia="cs-CZ"/>
        </w:rPr>
        <w:t xml:space="preserve"> a opravy technických prostředků, strojů a zařízení sloužících k výuce dopravní výchovy;</w:t>
      </w:r>
    </w:p>
    <w:p w14:paraId="1580F380" w14:textId="09A34157"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nákup dopravního značení, jízdních překážek, výukových didaktických pomůcek, dopravních prostředků (kol</w:t>
      </w:r>
      <w:r>
        <w:rPr>
          <w:rFonts w:ascii="Times New Roman" w:eastAsia="Times New Roman" w:hAnsi="Times New Roman"/>
          <w:lang w:eastAsia="cs-CZ"/>
        </w:rPr>
        <w:t>a, koloběžky), další vybavení</w:t>
      </w:r>
      <w:r w:rsidRPr="0073153D">
        <w:rPr>
          <w:rFonts w:ascii="Times New Roman" w:eastAsia="Times New Roman" w:hAnsi="Times New Roman"/>
          <w:lang w:eastAsia="cs-CZ"/>
        </w:rPr>
        <w:t xml:space="preserve"> (lavice, židle apod.);</w:t>
      </w:r>
    </w:p>
    <w:p w14:paraId="0F0A2B4D" w14:textId="570E5D3A"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Pr>
          <w:rFonts w:ascii="Times New Roman" w:eastAsia="Times New Roman" w:hAnsi="Times New Roman"/>
          <w:lang w:eastAsia="cs-CZ"/>
        </w:rPr>
        <w:t>oprav</w:t>
      </w:r>
      <w:r w:rsidR="004E6D7B">
        <w:rPr>
          <w:rFonts w:ascii="Times New Roman" w:eastAsia="Times New Roman" w:hAnsi="Times New Roman"/>
          <w:lang w:eastAsia="cs-CZ"/>
        </w:rPr>
        <w:t>u</w:t>
      </w:r>
      <w:r w:rsidRPr="0073153D">
        <w:rPr>
          <w:rFonts w:ascii="Times New Roman" w:eastAsia="Times New Roman" w:hAnsi="Times New Roman"/>
          <w:lang w:eastAsia="cs-CZ"/>
        </w:rPr>
        <w:t xml:space="preserve"> povrchů komunikací a chodníků na DDH, nástřik vodorovného dopravního značení;</w:t>
      </w:r>
    </w:p>
    <w:p w14:paraId="142BEC7C" w14:textId="5D1B63DE" w:rsidR="00427B81" w:rsidRPr="0073153D" w:rsidRDefault="00427B81" w:rsidP="00FA44C9">
      <w:pPr>
        <w:numPr>
          <w:ilvl w:val="0"/>
          <w:numId w:val="30"/>
        </w:numPr>
        <w:spacing w:after="0" w:line="240" w:lineRule="auto"/>
        <w:jc w:val="both"/>
        <w:rPr>
          <w:rFonts w:ascii="Times New Roman" w:eastAsia="Times New Roman" w:hAnsi="Times New Roman"/>
          <w:lang w:eastAsia="cs-CZ"/>
        </w:rPr>
      </w:pPr>
      <w:r w:rsidRPr="0073153D">
        <w:rPr>
          <w:rFonts w:ascii="Times New Roman" w:eastAsia="Times New Roman" w:hAnsi="Times New Roman"/>
          <w:lang w:eastAsia="cs-CZ"/>
        </w:rPr>
        <w:t>nákup příslušenství (helmy, bezpečnostní prvky, ochranné pomůcky apod.);</w:t>
      </w:r>
    </w:p>
    <w:p w14:paraId="741C1DC5" w14:textId="77777777" w:rsidR="00427B81" w:rsidRDefault="00427B81" w:rsidP="00CB0B38">
      <w:pPr>
        <w:pStyle w:val="Default"/>
        <w:jc w:val="both"/>
        <w:rPr>
          <w:rFonts w:ascii="Times New Roman" w:hAnsi="Times New Roman" w:cs="Times New Roman"/>
          <w:color w:val="auto"/>
          <w:sz w:val="22"/>
          <w:szCs w:val="22"/>
        </w:rPr>
      </w:pPr>
    </w:p>
    <w:p w14:paraId="75AF0EC4" w14:textId="77777777" w:rsidR="00427B81" w:rsidRPr="000974FC" w:rsidRDefault="00427B81" w:rsidP="00427B81">
      <w:pPr>
        <w:pStyle w:val="Default"/>
        <w:ind w:firstLine="360"/>
        <w:jc w:val="both"/>
        <w:rPr>
          <w:rFonts w:ascii="Times New Roman" w:hAnsi="Times New Roman" w:cs="Times New Roman"/>
          <w:color w:val="auto"/>
          <w:sz w:val="22"/>
          <w:szCs w:val="22"/>
        </w:rPr>
      </w:pPr>
      <w:r w:rsidRPr="0085278B">
        <w:rPr>
          <w:rFonts w:ascii="Times New Roman" w:hAnsi="Times New Roman" w:cs="Times New Roman"/>
          <w:color w:val="auto"/>
          <w:sz w:val="22"/>
          <w:szCs w:val="22"/>
        </w:rPr>
        <w:t>Dotace je poskytována v režimu podpory malého rozsahu (podpora de minimis).</w:t>
      </w:r>
    </w:p>
    <w:p w14:paraId="57D66D50" w14:textId="77777777" w:rsidR="00427B81" w:rsidRDefault="00427B81" w:rsidP="00427B81">
      <w:pPr>
        <w:tabs>
          <w:tab w:val="left" w:pos="336"/>
        </w:tabs>
        <w:spacing w:after="0" w:line="240" w:lineRule="auto"/>
        <w:rPr>
          <w:rFonts w:ascii="Times New Roman" w:hAnsi="Times New Roman" w:cs="Times New Roman"/>
        </w:rPr>
      </w:pPr>
    </w:p>
    <w:p w14:paraId="582C767E" w14:textId="2E9D9503" w:rsidR="00427B81" w:rsidRPr="000974FC" w:rsidRDefault="00427B81" w:rsidP="00427B81">
      <w:pPr>
        <w:pStyle w:val="Default"/>
        <w:ind w:left="360"/>
        <w:jc w:val="both"/>
        <w:rPr>
          <w:rFonts w:ascii="Times New Roman" w:hAnsi="Times New Roman" w:cs="Times New Roman"/>
          <w:color w:val="auto"/>
          <w:sz w:val="22"/>
          <w:szCs w:val="22"/>
        </w:rPr>
      </w:pPr>
      <w:r w:rsidRPr="000974FC">
        <w:rPr>
          <w:rFonts w:ascii="Times New Roman" w:hAnsi="Times New Roman" w:cs="Times New Roman"/>
          <w:color w:val="auto"/>
          <w:sz w:val="22"/>
          <w:szCs w:val="22"/>
        </w:rPr>
        <w:t>Údržbou se pro účely dotačního programu rozumí soustavná činnost, kterou se zpomaluje fyzické opotřebení, předchází se havarijním stavům a odstraňují se drobnější závady.</w:t>
      </w:r>
    </w:p>
    <w:p w14:paraId="3CCAB736" w14:textId="77777777" w:rsidR="00427B81" w:rsidRPr="000974FC" w:rsidRDefault="00427B81" w:rsidP="00427B81">
      <w:pPr>
        <w:pStyle w:val="Default"/>
        <w:jc w:val="both"/>
        <w:rPr>
          <w:rFonts w:ascii="Times New Roman" w:hAnsi="Times New Roman" w:cs="Times New Roman"/>
          <w:color w:val="auto"/>
          <w:sz w:val="22"/>
          <w:szCs w:val="22"/>
        </w:rPr>
      </w:pPr>
    </w:p>
    <w:p w14:paraId="47E35AA0" w14:textId="1290FA80" w:rsidR="00427B81" w:rsidRPr="000974FC" w:rsidRDefault="00427B81" w:rsidP="00427B81">
      <w:pPr>
        <w:pStyle w:val="Default"/>
        <w:ind w:left="360"/>
        <w:jc w:val="both"/>
        <w:rPr>
          <w:rFonts w:ascii="Times New Roman" w:hAnsi="Times New Roman" w:cs="Times New Roman"/>
          <w:color w:val="auto"/>
          <w:sz w:val="22"/>
          <w:szCs w:val="22"/>
        </w:rPr>
      </w:pPr>
      <w:r w:rsidRPr="000974FC">
        <w:rPr>
          <w:rFonts w:ascii="Times New Roman" w:hAnsi="Times New Roman" w:cs="Times New Roman"/>
          <w:color w:val="auto"/>
          <w:sz w:val="22"/>
          <w:szCs w:val="22"/>
        </w:rPr>
        <w:t>Opravou se pro účely dotačního programu rozumí odstraňování částečného materiálního opotřebení nebo poškození za účelem uvedení majetku do předchozího stavu nebo do provozuschopného stavu. Uvedením do provozuschopného stavu se rozumí provedení opravy i s použitím jiných než</w:t>
      </w:r>
      <w:r w:rsidR="00CB0B38">
        <w:rPr>
          <w:rFonts w:ascii="Times New Roman" w:hAnsi="Times New Roman" w:cs="Times New Roman"/>
          <w:color w:val="auto"/>
          <w:sz w:val="22"/>
          <w:szCs w:val="22"/>
        </w:rPr>
        <w:t> </w:t>
      </w:r>
      <w:r w:rsidRPr="000974FC">
        <w:rPr>
          <w:rFonts w:ascii="Times New Roman" w:hAnsi="Times New Roman" w:cs="Times New Roman"/>
          <w:color w:val="auto"/>
          <w:sz w:val="22"/>
          <w:szCs w:val="22"/>
        </w:rPr>
        <w:t>původních materiálů, dílů, součástí nebo technologií při splnění podmínky, že takovým postupem nedojde k technickému a majetkovému zhodnocení.</w:t>
      </w:r>
    </w:p>
    <w:p w14:paraId="781874F4" w14:textId="77777777" w:rsidR="00427B81" w:rsidRPr="000974FC" w:rsidRDefault="00427B81" w:rsidP="00427B81">
      <w:pPr>
        <w:pStyle w:val="Default"/>
        <w:jc w:val="both"/>
        <w:rPr>
          <w:rFonts w:ascii="Times New Roman" w:hAnsi="Times New Roman" w:cs="Times New Roman"/>
          <w:color w:val="auto"/>
          <w:sz w:val="22"/>
          <w:szCs w:val="22"/>
        </w:rPr>
      </w:pPr>
    </w:p>
    <w:p w14:paraId="0F0C5FB6" w14:textId="4F3B6123" w:rsidR="00977676" w:rsidRPr="00EF1B46" w:rsidRDefault="00427B81" w:rsidP="00FA44C9">
      <w:pPr>
        <w:spacing w:after="0" w:line="240" w:lineRule="auto"/>
        <w:ind w:left="360"/>
        <w:jc w:val="both"/>
        <w:rPr>
          <w:rFonts w:ascii="Times New Roman" w:hAnsi="Times New Roman" w:cs="Times New Roman"/>
        </w:rPr>
      </w:pPr>
      <w:r w:rsidRPr="000974FC">
        <w:rPr>
          <w:rFonts w:ascii="Times New Roman" w:hAnsi="Times New Roman" w:cs="Times New Roman"/>
        </w:rPr>
        <w:t>Příjemce dotace musí při nákupu materiálu i služeb (odst. 3 tohoto článku) vždy postupovat obdobně, jako postupuje u zadávání veřejných zakázek Karlovarský kraj, tj. veřejné zakázky, jejichž předpokládaná hodnota je</w:t>
      </w:r>
      <w:r w:rsidR="00C44CB5" w:rsidRPr="00C44CB5">
        <w:rPr>
          <w:rFonts w:ascii="Times New Roman" w:hAnsi="Times New Roman" w:cs="Times New Roman"/>
        </w:rPr>
        <w:t xml:space="preserve"> </w:t>
      </w:r>
      <w:r w:rsidR="00C44CB5">
        <w:rPr>
          <w:rFonts w:ascii="Times New Roman" w:hAnsi="Times New Roman" w:cs="Times New Roman"/>
        </w:rPr>
        <w:t>na dodávky a služby</w:t>
      </w:r>
      <w:r w:rsidR="006907BE">
        <w:rPr>
          <w:rFonts w:ascii="Times New Roman" w:hAnsi="Times New Roman" w:cs="Times New Roman"/>
        </w:rPr>
        <w:t xml:space="preserve"> do 10</w:t>
      </w:r>
      <w:r w:rsidRPr="000974FC">
        <w:rPr>
          <w:rFonts w:ascii="Times New Roman" w:hAnsi="Times New Roman" w:cs="Times New Roman"/>
        </w:rPr>
        <w:t>0 tis. Kč bez DPH</w:t>
      </w:r>
      <w:r w:rsidR="00C44CB5" w:rsidRPr="00C44CB5">
        <w:rPr>
          <w:rFonts w:ascii="Times New Roman" w:hAnsi="Times New Roman" w:cs="Times New Roman"/>
        </w:rPr>
        <w:t xml:space="preserve"> </w:t>
      </w:r>
      <w:r w:rsidR="00C44CB5" w:rsidRPr="000974FC">
        <w:rPr>
          <w:rFonts w:ascii="Times New Roman" w:hAnsi="Times New Roman" w:cs="Times New Roman"/>
        </w:rPr>
        <w:t>nebo nižší</w:t>
      </w:r>
      <w:r w:rsidR="006907BE">
        <w:rPr>
          <w:rFonts w:ascii="Times New Roman" w:hAnsi="Times New Roman" w:cs="Times New Roman"/>
        </w:rPr>
        <w:t xml:space="preserve"> </w:t>
      </w:r>
      <w:r w:rsidR="00C44CB5">
        <w:rPr>
          <w:rFonts w:ascii="Times New Roman" w:hAnsi="Times New Roman" w:cs="Times New Roman"/>
        </w:rPr>
        <w:t>a</w:t>
      </w:r>
      <w:r w:rsidR="00B10DCC">
        <w:rPr>
          <w:rFonts w:ascii="Times New Roman" w:hAnsi="Times New Roman" w:cs="Times New Roman"/>
        </w:rPr>
        <w:t> </w:t>
      </w:r>
      <w:r w:rsidR="00C44CB5">
        <w:rPr>
          <w:rFonts w:ascii="Times New Roman" w:hAnsi="Times New Roman" w:cs="Times New Roman"/>
        </w:rPr>
        <w:t>na</w:t>
      </w:r>
      <w:r w:rsidR="00B10DCC">
        <w:rPr>
          <w:rFonts w:ascii="Times New Roman" w:hAnsi="Times New Roman" w:cs="Times New Roman"/>
        </w:rPr>
        <w:t> </w:t>
      </w:r>
      <w:r w:rsidR="00C44CB5">
        <w:rPr>
          <w:rFonts w:ascii="Times New Roman" w:hAnsi="Times New Roman" w:cs="Times New Roman"/>
        </w:rPr>
        <w:t xml:space="preserve">stavební práce do 250 tis. Kč </w:t>
      </w:r>
      <w:r w:rsidRPr="000974FC">
        <w:rPr>
          <w:rFonts w:ascii="Times New Roman" w:hAnsi="Times New Roman" w:cs="Times New Roman"/>
        </w:rPr>
        <w:t xml:space="preserve">nebo nižší, mohou být zadány přímým zadáním oslovením </w:t>
      </w:r>
      <w:r w:rsidR="00C44CB5">
        <w:rPr>
          <w:rFonts w:ascii="Times New Roman" w:hAnsi="Times New Roman" w:cs="Times New Roman"/>
        </w:rPr>
        <w:t>jednoho dodavatele při respekto</w:t>
      </w:r>
      <w:r w:rsidRPr="000974FC">
        <w:rPr>
          <w:rFonts w:ascii="Times New Roman" w:hAnsi="Times New Roman" w:cs="Times New Roman"/>
        </w:rPr>
        <w:t xml:space="preserve">vání obvyklých cen na trhu. V případě veřejných zakázek, jejichž předpokládaná hodnota je vyšší než </w:t>
      </w:r>
      <w:r w:rsidR="00C44CB5">
        <w:rPr>
          <w:rFonts w:ascii="Times New Roman" w:hAnsi="Times New Roman" w:cs="Times New Roman"/>
        </w:rPr>
        <w:t>limity uvedené v předchozí větě</w:t>
      </w:r>
      <w:r w:rsidRPr="000974FC">
        <w:rPr>
          <w:rFonts w:ascii="Times New Roman" w:hAnsi="Times New Roman" w:cs="Times New Roman"/>
        </w:rPr>
        <w:t xml:space="preserve">, </w:t>
      </w:r>
      <w:r w:rsidR="0068191E">
        <w:rPr>
          <w:rFonts w:ascii="Times New Roman" w:hAnsi="Times New Roman" w:cs="Times New Roman"/>
        </w:rPr>
        <w:t>respektive v aktuálním znění příslušného vnitřního předpisu</w:t>
      </w:r>
      <w:r w:rsidR="00B32535">
        <w:rPr>
          <w:rStyle w:val="Znakapoznpodarou"/>
          <w:rFonts w:ascii="Times New Roman" w:hAnsi="Times New Roman" w:cs="Times New Roman"/>
        </w:rPr>
        <w:footnoteReference w:id="14"/>
      </w:r>
      <w:r w:rsidR="0068191E">
        <w:rPr>
          <w:rFonts w:ascii="Times New Roman" w:hAnsi="Times New Roman" w:cs="Times New Roman"/>
        </w:rPr>
        <w:t xml:space="preserve">, </w:t>
      </w:r>
      <w:r w:rsidRPr="000974FC">
        <w:rPr>
          <w:rFonts w:ascii="Times New Roman" w:hAnsi="Times New Roman" w:cs="Times New Roman"/>
        </w:rPr>
        <w:t>bude žadatel o příspěvek jako zadavatel povinen prokazatelně doložit průzkum trhu minimálně u 3 dodavatelů</w:t>
      </w:r>
      <w:r w:rsidR="007B7F4A">
        <w:rPr>
          <w:rFonts w:ascii="Times New Roman" w:hAnsi="Times New Roman" w:cs="Times New Roman"/>
        </w:rPr>
        <w:t xml:space="preserve">, nestanoví-li zákon </w:t>
      </w:r>
      <w:r w:rsidR="007B7F4A" w:rsidRPr="007B7F4A">
        <w:rPr>
          <w:rFonts w:ascii="Times New Roman" w:hAnsi="Times New Roman" w:cs="Times New Roman"/>
        </w:rPr>
        <w:t xml:space="preserve"> </w:t>
      </w:r>
      <w:r w:rsidR="007B7F4A">
        <w:rPr>
          <w:rFonts w:ascii="Times New Roman" w:hAnsi="Times New Roman" w:cs="Times New Roman"/>
        </w:rPr>
        <w:t xml:space="preserve">č. </w:t>
      </w:r>
      <w:r w:rsidR="007B7F4A" w:rsidRPr="00EF1B46">
        <w:rPr>
          <w:rFonts w:ascii="Times New Roman" w:hAnsi="Times New Roman" w:cs="Times New Roman"/>
        </w:rPr>
        <w:t>134/2016 Sb., o zadávání veřejných zakázek</w:t>
      </w:r>
      <w:r w:rsidR="00C5685B">
        <w:rPr>
          <w:rFonts w:ascii="Times New Roman" w:hAnsi="Times New Roman" w:cs="Times New Roman"/>
        </w:rPr>
        <w:t>, ve znění pozdějších předpisů</w:t>
      </w:r>
      <w:r w:rsidR="007B7F4A">
        <w:rPr>
          <w:rFonts w:ascii="Times New Roman" w:hAnsi="Times New Roman" w:cs="Times New Roman"/>
        </w:rPr>
        <w:t xml:space="preserve"> přísnější formu zadání veřejných zakázek</w:t>
      </w:r>
      <w:r w:rsidRPr="000974FC">
        <w:rPr>
          <w:rFonts w:ascii="Times New Roman" w:hAnsi="Times New Roman" w:cs="Times New Roman"/>
        </w:rPr>
        <w:t>.</w:t>
      </w:r>
    </w:p>
    <w:p w14:paraId="68C078FF" w14:textId="77777777" w:rsidR="00977676" w:rsidRPr="00977676" w:rsidRDefault="00977676" w:rsidP="00977676">
      <w:pPr>
        <w:spacing w:after="0" w:line="240" w:lineRule="auto"/>
        <w:jc w:val="both"/>
        <w:rPr>
          <w:rFonts w:ascii="Times New Roman" w:eastAsia="Times New Roman" w:hAnsi="Times New Roman" w:cs="Times New Roman"/>
          <w:lang w:eastAsia="cs-CZ"/>
        </w:rPr>
      </w:pPr>
    </w:p>
    <w:p w14:paraId="6C483E90" w14:textId="77777777" w:rsidR="004E6D7B" w:rsidRPr="006870D9" w:rsidRDefault="004E6D7B" w:rsidP="004E6D7B">
      <w:pPr>
        <w:numPr>
          <w:ilvl w:val="0"/>
          <w:numId w:val="23"/>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DPH je uznatelným výdajem, pokud příjemce dotace (dále jen „příjemce“):</w:t>
      </w:r>
    </w:p>
    <w:p w14:paraId="2A950B62" w14:textId="77777777" w:rsidR="004E6D7B" w:rsidRPr="006870D9" w:rsidRDefault="004E6D7B" w:rsidP="004E6D7B">
      <w:pPr>
        <w:numPr>
          <w:ilvl w:val="0"/>
          <w:numId w:val="1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není plátcem DPH</w:t>
      </w:r>
    </w:p>
    <w:p w14:paraId="32E265D3" w14:textId="77777777" w:rsidR="004E6D7B" w:rsidRPr="006870D9" w:rsidRDefault="004E6D7B" w:rsidP="004E6D7B">
      <w:pPr>
        <w:numPr>
          <w:ilvl w:val="0"/>
          <w:numId w:val="12"/>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je plátcem DPH, ale dle zákona číslo 235/2004 Sb., o dani z přidané hodnoty, ve znění pozdějších předpisů nemá nárok na odpočet daně na vstupu.</w:t>
      </w:r>
    </w:p>
    <w:p w14:paraId="7872CD14" w14:textId="77777777" w:rsidR="00977676" w:rsidRPr="00977676" w:rsidRDefault="00977676" w:rsidP="00977676">
      <w:pPr>
        <w:spacing w:after="0" w:line="240" w:lineRule="auto"/>
        <w:jc w:val="both"/>
        <w:rPr>
          <w:rFonts w:ascii="Times New Roman" w:eastAsia="Arial Unicode MS" w:hAnsi="Times New Roman" w:cs="Times New Roman"/>
          <w:lang w:eastAsia="cs-CZ"/>
        </w:rPr>
      </w:pPr>
    </w:p>
    <w:p w14:paraId="67326249" w14:textId="5154B4B3" w:rsidR="00977676" w:rsidRPr="00977676" w:rsidRDefault="00977676" w:rsidP="00977676">
      <w:pPr>
        <w:numPr>
          <w:ilvl w:val="0"/>
          <w:numId w:val="23"/>
        </w:numPr>
        <w:spacing w:after="0" w:line="240" w:lineRule="auto"/>
        <w:jc w:val="both"/>
        <w:rPr>
          <w:rFonts w:ascii="Times New Roman" w:eastAsia="Arial Unicode MS" w:hAnsi="Times New Roman" w:cs="Times New Roman"/>
          <w:lang w:eastAsia="cs-CZ"/>
        </w:rPr>
      </w:pPr>
      <w:r w:rsidRPr="00977676">
        <w:rPr>
          <w:rFonts w:ascii="Times New Roman" w:eastAsia="Times New Roman" w:hAnsi="Times New Roman" w:cs="Times New Roman"/>
          <w:lang w:eastAsia="cs-CZ"/>
        </w:rPr>
        <w:t xml:space="preserve">Dotace se neposkytuje na </w:t>
      </w:r>
      <w:r w:rsidRPr="00977676">
        <w:rPr>
          <w:rFonts w:ascii="Times New Roman" w:eastAsia="Arial Unicode MS" w:hAnsi="Times New Roman" w:cs="Times New Roman"/>
          <w:lang w:eastAsia="cs-CZ"/>
        </w:rPr>
        <w:t xml:space="preserve">jiné než uznatelné výdaje uvedené </w:t>
      </w:r>
      <w:r w:rsidR="00B9661E">
        <w:rPr>
          <w:rFonts w:ascii="Times New Roman" w:eastAsia="Arial Unicode MS" w:hAnsi="Times New Roman" w:cs="Times New Roman"/>
          <w:lang w:eastAsia="cs-CZ"/>
        </w:rPr>
        <w:t>v tomto dotačním programu</w:t>
      </w:r>
      <w:r w:rsidRPr="00977676">
        <w:rPr>
          <w:rFonts w:ascii="Times New Roman" w:eastAsia="Arial Unicode MS" w:hAnsi="Times New Roman" w:cs="Times New Roman"/>
          <w:lang w:eastAsia="cs-CZ"/>
        </w:rPr>
        <w:t>.</w:t>
      </w:r>
    </w:p>
    <w:p w14:paraId="12F18BA0" w14:textId="77777777" w:rsidR="00977676" w:rsidRPr="00977676" w:rsidRDefault="00977676" w:rsidP="00977676">
      <w:pPr>
        <w:spacing w:after="0" w:line="240" w:lineRule="auto"/>
        <w:jc w:val="both"/>
        <w:rPr>
          <w:rFonts w:ascii="Times New Roman" w:eastAsia="Arial Unicode MS" w:hAnsi="Times New Roman" w:cs="Times New Roman"/>
          <w:lang w:eastAsia="cs-CZ"/>
        </w:rPr>
      </w:pPr>
    </w:p>
    <w:p w14:paraId="57862B53" w14:textId="669C5828" w:rsidR="00977676" w:rsidRPr="004E6D7B" w:rsidRDefault="004E6D7B" w:rsidP="00977676">
      <w:pPr>
        <w:numPr>
          <w:ilvl w:val="0"/>
          <w:numId w:val="23"/>
        </w:numPr>
        <w:spacing w:after="0" w:line="240" w:lineRule="auto"/>
        <w:jc w:val="both"/>
        <w:rPr>
          <w:rFonts w:ascii="Times New Roman" w:eastAsia="Arial Unicode MS" w:hAnsi="Times New Roman" w:cs="Times New Roman"/>
          <w:lang w:eastAsia="cs-CZ"/>
        </w:rPr>
      </w:pPr>
      <w:r w:rsidRPr="004E6D7B">
        <w:rPr>
          <w:rFonts w:ascii="Times New Roman" w:eastAsia="Arial Unicode MS" w:hAnsi="Times New Roman"/>
          <w:lang w:eastAsia="cs-CZ"/>
        </w:rPr>
        <w:t>Dotace se poskytuje na real</w:t>
      </w:r>
      <w:r w:rsidR="003B710E">
        <w:rPr>
          <w:rFonts w:ascii="Times New Roman" w:eastAsia="Arial Unicode MS" w:hAnsi="Times New Roman"/>
          <w:lang w:eastAsia="cs-CZ"/>
        </w:rPr>
        <w:t>izaci projektu od 1. 1. 2024 do 31. 12. 2024</w:t>
      </w:r>
      <w:r w:rsidRPr="004E6D7B">
        <w:rPr>
          <w:rFonts w:ascii="Times New Roman" w:eastAsia="Arial Unicode MS" w:hAnsi="Times New Roman"/>
          <w:lang w:eastAsia="cs-CZ"/>
        </w:rPr>
        <w:t>. Doklady o realizaci projektu musí mít datum uskutečnění z</w:t>
      </w:r>
      <w:r w:rsidR="003B710E">
        <w:rPr>
          <w:rFonts w:ascii="Times New Roman" w:eastAsia="Arial Unicode MS" w:hAnsi="Times New Roman"/>
          <w:lang w:eastAsia="cs-CZ"/>
        </w:rPr>
        <w:t>danitelného plnění od 1. 1. 2024 do 31. 12. 2024</w:t>
      </w:r>
      <w:r w:rsidRPr="004E6D7B">
        <w:rPr>
          <w:rFonts w:ascii="Times New Roman" w:eastAsia="Arial Unicode MS" w:hAnsi="Times New Roman"/>
          <w:lang w:eastAsia="cs-CZ"/>
        </w:rPr>
        <w:t xml:space="preserve"> a musí být uhr</w:t>
      </w:r>
      <w:r w:rsidR="003B710E">
        <w:rPr>
          <w:rFonts w:ascii="Times New Roman" w:eastAsia="Arial Unicode MS" w:hAnsi="Times New Roman"/>
          <w:lang w:eastAsia="cs-CZ"/>
        </w:rPr>
        <w:t>azeny nejpozději do 31. 12. 2024</w:t>
      </w:r>
      <w:r w:rsidRPr="004E6D7B">
        <w:rPr>
          <w:rFonts w:ascii="Times New Roman" w:eastAsia="Arial Unicode MS" w:hAnsi="Times New Roman"/>
          <w:lang w:eastAsia="cs-CZ"/>
        </w:rPr>
        <w:t xml:space="preserve"> (datum hotovostní úhrady nebo datum uskutečnění bankovního převodu). Pro bezhotovostní úhrady lze použít výlučně bankovní účet, jehož vlastníkem je žadatel. Platba z jiného bankovního účtu není přípustná</w:t>
      </w:r>
      <w:r w:rsidR="00977676" w:rsidRPr="004E6D7B">
        <w:rPr>
          <w:rFonts w:ascii="Times New Roman" w:eastAsia="Arial Unicode MS" w:hAnsi="Times New Roman" w:cs="Times New Roman"/>
          <w:lang w:eastAsia="cs-CZ"/>
        </w:rPr>
        <w:t>.</w:t>
      </w:r>
    </w:p>
    <w:p w14:paraId="513903D1" w14:textId="77777777" w:rsidR="00977676" w:rsidRPr="00977676" w:rsidRDefault="00977676" w:rsidP="00977676">
      <w:pPr>
        <w:spacing w:after="0" w:line="240" w:lineRule="auto"/>
        <w:jc w:val="both"/>
        <w:rPr>
          <w:rFonts w:ascii="Times New Roman" w:eastAsia="Times New Roman" w:hAnsi="Times New Roman" w:cs="Times New Roman"/>
          <w:lang w:eastAsia="cs-CZ"/>
        </w:rPr>
      </w:pPr>
    </w:p>
    <w:p w14:paraId="13543BA6" w14:textId="77777777" w:rsidR="00977676" w:rsidRPr="00977676" w:rsidRDefault="00977676" w:rsidP="002C00A4">
      <w:pPr>
        <w:numPr>
          <w:ilvl w:val="0"/>
          <w:numId w:val="23"/>
        </w:numPr>
        <w:spacing w:after="0" w:line="240" w:lineRule="auto"/>
        <w:jc w:val="both"/>
        <w:rPr>
          <w:rFonts w:ascii="Times New Roman" w:eastAsia="Times New Roman" w:hAnsi="Times New Roman" w:cs="Times New Roman"/>
          <w:lang w:eastAsia="cs-CZ"/>
        </w:rPr>
      </w:pPr>
      <w:r w:rsidRPr="00977676">
        <w:rPr>
          <w:rFonts w:ascii="Times New Roman" w:eastAsia="Times New Roman" w:hAnsi="Times New Roman" w:cs="Times New Roman"/>
          <w:lang w:eastAsia="cs-CZ"/>
        </w:rPr>
        <w:t>Podmínkou pro poskytnutí dotace (převedení prostředků na účet žadatele) je vyrovnání veškerých splatných dluhů žadatele vůči poskytovateli dotace.</w:t>
      </w:r>
    </w:p>
    <w:p w14:paraId="2181172A" w14:textId="77777777" w:rsidR="00977676" w:rsidRPr="00977676" w:rsidRDefault="00977676" w:rsidP="00CB0B38">
      <w:pPr>
        <w:spacing w:after="0" w:line="240" w:lineRule="auto"/>
        <w:jc w:val="both"/>
        <w:rPr>
          <w:rFonts w:ascii="Times New Roman" w:eastAsia="Times New Roman" w:hAnsi="Times New Roman" w:cs="Times New Roman"/>
          <w:lang w:eastAsia="cs-CZ"/>
        </w:rPr>
      </w:pPr>
    </w:p>
    <w:p w14:paraId="66EDE7D3" w14:textId="77777777" w:rsidR="004E6D7B" w:rsidRPr="006870D9" w:rsidRDefault="004E6D7B" w:rsidP="004E6D7B">
      <w:pPr>
        <w:numPr>
          <w:ilvl w:val="0"/>
          <w:numId w:val="23"/>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O rozhodnutí příslušného orgánu Karlovarského kraje bude žadatel vyrozuměn nejpozději do 15 pracovních dnů ode dne zveřejnění ověřeného usnesení na portálu Karlovarského kraje.</w:t>
      </w:r>
    </w:p>
    <w:p w14:paraId="5EEF47FE" w14:textId="77777777" w:rsidR="000D5DA1" w:rsidRPr="00F07865" w:rsidRDefault="000D5DA1" w:rsidP="00CB0B38">
      <w:pPr>
        <w:spacing w:after="0" w:line="240" w:lineRule="auto"/>
        <w:jc w:val="both"/>
        <w:rPr>
          <w:rFonts w:ascii="Times New Roman" w:hAnsi="Times New Roman" w:cs="Times New Roman"/>
        </w:rPr>
      </w:pPr>
    </w:p>
    <w:p w14:paraId="1CA9B245" w14:textId="77777777" w:rsidR="00F07865" w:rsidRDefault="00F07865" w:rsidP="000D5DA1">
      <w:pPr>
        <w:spacing w:after="0" w:line="240" w:lineRule="auto"/>
        <w:jc w:val="center"/>
        <w:rPr>
          <w:rFonts w:ascii="Times New Roman" w:hAnsi="Times New Roman" w:cs="Times New Roman"/>
          <w:b/>
        </w:rPr>
      </w:pPr>
      <w:r>
        <w:rPr>
          <w:rFonts w:ascii="Times New Roman" w:hAnsi="Times New Roman" w:cs="Times New Roman"/>
          <w:b/>
        </w:rPr>
        <w:t>Čl. X.</w:t>
      </w:r>
    </w:p>
    <w:p w14:paraId="3528B01F" w14:textId="77777777" w:rsidR="000D5DA1" w:rsidRPr="00F07865" w:rsidRDefault="0085278B" w:rsidP="000D5DA1">
      <w:pPr>
        <w:spacing w:after="0" w:line="240" w:lineRule="auto"/>
        <w:ind w:left="3"/>
        <w:jc w:val="center"/>
        <w:rPr>
          <w:rFonts w:ascii="Times New Roman" w:hAnsi="Times New Roman" w:cs="Times New Roman"/>
          <w:b/>
        </w:rPr>
      </w:pPr>
      <w:r>
        <w:rPr>
          <w:rFonts w:ascii="Times New Roman" w:hAnsi="Times New Roman" w:cs="Times New Roman"/>
          <w:b/>
        </w:rPr>
        <w:t>Vzor žádosti,</w:t>
      </w:r>
      <w:r w:rsidR="008A05A5" w:rsidRPr="00F07865">
        <w:rPr>
          <w:rFonts w:ascii="Times New Roman" w:hAnsi="Times New Roman" w:cs="Times New Roman"/>
          <w:b/>
        </w:rPr>
        <w:t xml:space="preserve"> příloh k</w:t>
      </w:r>
      <w:r>
        <w:rPr>
          <w:rFonts w:ascii="Times New Roman" w:hAnsi="Times New Roman" w:cs="Times New Roman"/>
          <w:b/>
        </w:rPr>
        <w:t> </w:t>
      </w:r>
      <w:r w:rsidR="009F3525" w:rsidRPr="00F07865">
        <w:rPr>
          <w:rFonts w:ascii="Times New Roman" w:hAnsi="Times New Roman" w:cs="Times New Roman"/>
          <w:b/>
        </w:rPr>
        <w:t>žádosti</w:t>
      </w:r>
      <w:r>
        <w:rPr>
          <w:rFonts w:ascii="Times New Roman" w:hAnsi="Times New Roman" w:cs="Times New Roman"/>
          <w:b/>
        </w:rPr>
        <w:t xml:space="preserve"> a ostatních dokumentů</w:t>
      </w:r>
      <w:r>
        <w:rPr>
          <w:rStyle w:val="Znakapoznpodarou"/>
          <w:rFonts w:ascii="Times New Roman" w:hAnsi="Times New Roman" w:cs="Times New Roman"/>
          <w:b/>
        </w:rPr>
        <w:footnoteReference w:id="15"/>
      </w:r>
    </w:p>
    <w:p w14:paraId="74F971CC" w14:textId="6E6A6ADB" w:rsidR="00977676" w:rsidRPr="00AB64A3" w:rsidRDefault="00977676" w:rsidP="00AB64A3">
      <w:pPr>
        <w:spacing w:after="0" w:line="240" w:lineRule="auto"/>
        <w:jc w:val="both"/>
        <w:rPr>
          <w:rFonts w:ascii="Times New Roman" w:hAnsi="Times New Roman"/>
        </w:rPr>
      </w:pPr>
      <w:r w:rsidRPr="00AB64A3">
        <w:rPr>
          <w:rFonts w:ascii="Times New Roman" w:hAnsi="Times New Roman"/>
        </w:rPr>
        <w:t>Vzor žádosti</w:t>
      </w:r>
      <w:r w:rsidR="00172E59">
        <w:rPr>
          <w:rFonts w:ascii="Times New Roman" w:hAnsi="Times New Roman"/>
        </w:rPr>
        <w:t>,</w:t>
      </w:r>
      <w:r w:rsidRPr="00AB64A3">
        <w:rPr>
          <w:rFonts w:ascii="Times New Roman" w:hAnsi="Times New Roman"/>
        </w:rPr>
        <w:t xml:space="preserve"> resp. nevyplněnou elektronickou žádost má žadatel k dispozici v dotačním portálu Karlovarského kraje. Vzory příloh k žádosti jsou součástí tohoto dokumentu.</w:t>
      </w:r>
    </w:p>
    <w:p w14:paraId="271695FE" w14:textId="576F6E28" w:rsidR="0085278B" w:rsidRPr="006F5263" w:rsidRDefault="00D2751B" w:rsidP="003B3915">
      <w:pPr>
        <w:jc w:val="center"/>
        <w:rPr>
          <w:rFonts w:ascii="Times New Roman" w:eastAsia="Times New Roman" w:hAnsi="Times New Roman"/>
          <w:b/>
          <w:lang w:eastAsia="cs-CZ"/>
        </w:rPr>
      </w:pPr>
      <w:r>
        <w:rPr>
          <w:rFonts w:ascii="Times New Roman" w:hAnsi="Times New Roman" w:cs="Times New Roman"/>
        </w:rPr>
        <w:br w:type="page"/>
      </w:r>
      <w:bookmarkStart w:id="2" w:name="_GoBack"/>
      <w:bookmarkEnd w:id="2"/>
      <w:r w:rsidR="0085278B" w:rsidRPr="006F5263">
        <w:rPr>
          <w:rFonts w:ascii="Times New Roman" w:eastAsia="Times New Roman" w:hAnsi="Times New Roman"/>
          <w:b/>
          <w:lang w:eastAsia="cs-CZ"/>
        </w:rPr>
        <w:t>Čl. XI.</w:t>
      </w:r>
    </w:p>
    <w:p w14:paraId="2884F11D" w14:textId="77777777" w:rsidR="0085278B" w:rsidRPr="00B72D2C" w:rsidRDefault="0085278B" w:rsidP="0085278B">
      <w:pPr>
        <w:spacing w:after="0" w:line="240" w:lineRule="auto"/>
        <w:jc w:val="center"/>
        <w:rPr>
          <w:rFonts w:ascii="Times New Roman" w:eastAsia="Times New Roman" w:hAnsi="Times New Roman"/>
          <w:b/>
          <w:lang w:eastAsia="cs-CZ"/>
        </w:rPr>
      </w:pPr>
      <w:r w:rsidRPr="00B72D2C">
        <w:rPr>
          <w:rFonts w:ascii="Times New Roman" w:eastAsia="Times New Roman" w:hAnsi="Times New Roman"/>
          <w:b/>
          <w:lang w:eastAsia="cs-CZ"/>
        </w:rPr>
        <w:t>Použití, kontrola a finanční vypořádání poskytnuté dotace</w:t>
      </w:r>
    </w:p>
    <w:p w14:paraId="29FAC5EC" w14:textId="77777777" w:rsidR="004E6D7B" w:rsidRPr="006870D9" w:rsidRDefault="004E6D7B" w:rsidP="004E6D7B">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Finanční prostředky poskytnuté formou dotace musí být použity v souladu s uzavřenou veřejnoprávn</w:t>
      </w:r>
      <w:r>
        <w:rPr>
          <w:rFonts w:ascii="Times New Roman" w:eastAsia="Times New Roman" w:hAnsi="Times New Roman"/>
          <w:lang w:eastAsia="cs-CZ"/>
        </w:rPr>
        <w:t>í smlouvou o poskytnutí dotace.</w:t>
      </w:r>
    </w:p>
    <w:p w14:paraId="1487B997" w14:textId="77777777" w:rsidR="004E6D7B" w:rsidRPr="006870D9" w:rsidRDefault="004E6D7B" w:rsidP="004E6D7B">
      <w:pPr>
        <w:spacing w:after="0" w:line="240" w:lineRule="auto"/>
        <w:rPr>
          <w:rFonts w:ascii="Times New Roman" w:eastAsia="Times New Roman" w:hAnsi="Times New Roman"/>
          <w:lang w:eastAsia="cs-CZ"/>
        </w:rPr>
      </w:pPr>
    </w:p>
    <w:p w14:paraId="35E79AF1" w14:textId="26397D55" w:rsidR="004E6D7B" w:rsidRPr="006870D9" w:rsidRDefault="004E6D7B" w:rsidP="004E6D7B">
      <w:pPr>
        <w:numPr>
          <w:ilvl w:val="0"/>
          <w:numId w:val="27"/>
        </w:numPr>
        <w:spacing w:after="0" w:line="240" w:lineRule="auto"/>
        <w:jc w:val="both"/>
        <w:rPr>
          <w:rFonts w:ascii="Times New Roman" w:eastAsia="Times New Roman" w:hAnsi="Times New Roman"/>
          <w:lang w:eastAsia="cs-CZ"/>
        </w:rPr>
      </w:pPr>
      <w:r w:rsidRPr="006870D9">
        <w:rPr>
          <w:rFonts w:ascii="Times New Roman" w:eastAsia="Times New Roman" w:hAnsi="Times New Roman"/>
          <w:lang w:eastAsia="cs-CZ"/>
        </w:rPr>
        <w:t>Kontrolu dle zákona č</w:t>
      </w:r>
      <w:r w:rsidR="0004462F">
        <w:rPr>
          <w:rFonts w:ascii="Times New Roman" w:eastAsia="Times New Roman" w:hAnsi="Times New Roman"/>
          <w:lang w:eastAsia="cs-CZ"/>
        </w:rPr>
        <w:t>.</w:t>
      </w:r>
      <w:r w:rsidRPr="006870D9">
        <w:rPr>
          <w:rFonts w:ascii="Times New Roman" w:eastAsia="Times New Roman" w:hAnsi="Times New Roman"/>
          <w:lang w:eastAsia="cs-CZ"/>
        </w:rPr>
        <w:t xml:space="preserve"> 320/2001 Sb., o finanční kontrole ve veřejné správě a o změně některých zákonů (zákon o finanční kontrole), ve znění pozdějších předpisů a zákona č</w:t>
      </w:r>
      <w:r w:rsidR="0004462F">
        <w:rPr>
          <w:rFonts w:ascii="Times New Roman" w:eastAsia="Times New Roman" w:hAnsi="Times New Roman"/>
          <w:lang w:eastAsia="cs-CZ"/>
        </w:rPr>
        <w:t>.</w:t>
      </w:r>
      <w:r w:rsidRPr="006870D9">
        <w:rPr>
          <w:rFonts w:ascii="Times New Roman" w:eastAsia="Times New Roman" w:hAnsi="Times New Roman"/>
          <w:lang w:eastAsia="cs-CZ"/>
        </w:rPr>
        <w:t xml:space="preserve"> 255/2012 Sb., o</w:t>
      </w:r>
      <w:r>
        <w:rPr>
          <w:rFonts w:ascii="Times New Roman" w:eastAsia="Times New Roman" w:hAnsi="Times New Roman"/>
          <w:lang w:eastAsia="cs-CZ"/>
        </w:rPr>
        <w:t> </w:t>
      </w:r>
      <w:r w:rsidRPr="006870D9">
        <w:rPr>
          <w:rFonts w:ascii="Times New Roman" w:eastAsia="Times New Roman" w:hAnsi="Times New Roman"/>
          <w:lang w:eastAsia="cs-CZ"/>
        </w:rPr>
        <w:t xml:space="preserve">kontrole (kontrolní řád), ve znění pozdějších předpisů vykonávají mj. pověření zaměstnanci a členové příslušných kontrolních orgánů </w:t>
      </w:r>
      <w:r>
        <w:rPr>
          <w:rFonts w:ascii="Times New Roman" w:eastAsia="Times New Roman" w:hAnsi="Times New Roman"/>
          <w:lang w:eastAsia="cs-CZ"/>
        </w:rPr>
        <w:t xml:space="preserve">Karlovarského </w:t>
      </w:r>
      <w:r w:rsidRPr="006870D9">
        <w:rPr>
          <w:rFonts w:ascii="Times New Roman" w:eastAsia="Times New Roman" w:hAnsi="Times New Roman"/>
          <w:lang w:eastAsia="cs-CZ"/>
        </w:rPr>
        <w:t>kraje.</w:t>
      </w:r>
    </w:p>
    <w:p w14:paraId="112FD52A" w14:textId="77777777" w:rsidR="004E6D7B" w:rsidRPr="00864A4B" w:rsidRDefault="004E6D7B" w:rsidP="004E6D7B">
      <w:pPr>
        <w:spacing w:after="0" w:line="240" w:lineRule="auto"/>
        <w:jc w:val="both"/>
        <w:rPr>
          <w:rFonts w:ascii="Times New Roman" w:eastAsia="Times New Roman" w:hAnsi="Times New Roman"/>
          <w:strike/>
          <w:lang w:eastAsia="cs-CZ"/>
        </w:rPr>
      </w:pPr>
    </w:p>
    <w:p w14:paraId="731155EA" w14:textId="0E105CC6" w:rsidR="004E6D7B" w:rsidRPr="004E6D7B" w:rsidRDefault="004E6D7B" w:rsidP="004E6D7B">
      <w:pPr>
        <w:numPr>
          <w:ilvl w:val="0"/>
          <w:numId w:val="27"/>
        </w:numPr>
        <w:spacing w:after="0" w:line="240" w:lineRule="auto"/>
        <w:jc w:val="both"/>
        <w:rPr>
          <w:rFonts w:ascii="Times New Roman" w:eastAsia="Times New Roman" w:hAnsi="Times New Roman"/>
          <w:lang w:eastAsia="cs-CZ"/>
        </w:rPr>
      </w:pPr>
      <w:r w:rsidRPr="004E6D7B">
        <w:rPr>
          <w:rFonts w:ascii="Times New Roman" w:eastAsia="Times New Roman" w:hAnsi="Times New Roman"/>
          <w:lang w:eastAsia="cs-CZ"/>
        </w:rPr>
        <w:t xml:space="preserve">Příjemce je povinen provést a předložit </w:t>
      </w:r>
      <w:r w:rsidR="0004462F">
        <w:rPr>
          <w:rFonts w:ascii="Times New Roman" w:eastAsia="Times New Roman" w:hAnsi="Times New Roman"/>
          <w:lang w:eastAsia="cs-CZ"/>
        </w:rPr>
        <w:t>poskytovateli dotace</w:t>
      </w:r>
      <w:r w:rsidRPr="004E6D7B">
        <w:rPr>
          <w:rFonts w:ascii="Times New Roman" w:eastAsia="Times New Roman" w:hAnsi="Times New Roman"/>
          <w:lang w:eastAsia="cs-CZ"/>
        </w:rPr>
        <w:t xml:space="preserve"> finanční vypořádání dotace nejpozději do termínu stanoveného ve veřejnoprávní smlouvě o poskytnutí dotace</w:t>
      </w:r>
      <w:r w:rsidRPr="004E6D7B">
        <w:rPr>
          <w:rFonts w:ascii="Times New Roman" w:eastAsia="Times New Roman" w:hAnsi="Times New Roman"/>
          <w:bCs/>
          <w:iCs/>
          <w:lang w:eastAsia="cs-CZ"/>
        </w:rPr>
        <w:t xml:space="preserve">. </w:t>
      </w:r>
      <w:r w:rsidR="0004462F">
        <w:rPr>
          <w:rFonts w:ascii="Times New Roman" w:eastAsia="Times New Roman" w:hAnsi="Times New Roman"/>
          <w:bCs/>
          <w:iCs/>
          <w:lang w:eastAsia="cs-CZ"/>
        </w:rPr>
        <w:t>Poskytovatel dotace</w:t>
      </w:r>
      <w:r w:rsidRPr="004E6D7B">
        <w:rPr>
          <w:rFonts w:ascii="Times New Roman" w:eastAsia="Times New Roman" w:hAnsi="Times New Roman"/>
          <w:bCs/>
          <w:iCs/>
          <w:lang w:eastAsia="cs-CZ"/>
        </w:rPr>
        <w:t xml:space="preserve"> po obdržení finančního vypořádání provede kontrolu správnosti předložených dokladů a dodržení stanoveného účelu použití poskytnuté dotace. Příjemce k finančnímu vypořádání musí předložit kopie veškerých dokladů a další podklady prokazující skutečné náklady realizace projektu. Ke každému dokladu musí být doloženo potvrzení o jeho úhradě (bankovní výpis či pokladní doklad). Zálohová platba se nepovažuje za podklad k finančnímu vypořádání dotace jako uznatelný výdaj.</w:t>
      </w:r>
    </w:p>
    <w:p w14:paraId="0540BDD2" w14:textId="77777777" w:rsidR="0085278B" w:rsidRDefault="0085278B" w:rsidP="00CB0B38">
      <w:pPr>
        <w:spacing w:after="0" w:line="240" w:lineRule="auto"/>
        <w:jc w:val="both"/>
        <w:rPr>
          <w:rFonts w:ascii="Times New Roman" w:hAnsi="Times New Roman" w:cs="Times New Roman"/>
        </w:rPr>
      </w:pPr>
    </w:p>
    <w:p w14:paraId="1FBED0DF" w14:textId="0B3F8977" w:rsidR="0085278B" w:rsidRDefault="0085278B" w:rsidP="0085278B">
      <w:pPr>
        <w:numPr>
          <w:ilvl w:val="0"/>
          <w:numId w:val="27"/>
        </w:numPr>
        <w:spacing w:after="0" w:line="240" w:lineRule="auto"/>
        <w:jc w:val="both"/>
        <w:rPr>
          <w:rFonts w:ascii="Times New Roman" w:eastAsia="Times New Roman" w:hAnsi="Times New Roman"/>
          <w:bCs/>
          <w:iCs/>
          <w:lang w:eastAsia="cs-CZ"/>
        </w:rPr>
      </w:pPr>
      <w:r w:rsidRPr="0085278B">
        <w:rPr>
          <w:rFonts w:ascii="Times New Roman" w:eastAsia="Times New Roman" w:hAnsi="Times New Roman"/>
          <w:bCs/>
          <w:iCs/>
          <w:lang w:eastAsia="cs-CZ"/>
        </w:rPr>
        <w:t xml:space="preserve">V případě nevyčerpání dotace musí příjemce nevyužité finanční prostředky vrátit zpět na účet poskytovatele nejpozději do termínu stanoveného ve veřejnoprávní smlouvě o poskytnutí dotace. O vrácení nevyčerpaných finančních prostředků zpět na účet kraje je příjemce povinen informovat </w:t>
      </w:r>
      <w:r w:rsidR="0004462F">
        <w:rPr>
          <w:rFonts w:ascii="Times New Roman" w:eastAsia="Times New Roman" w:hAnsi="Times New Roman"/>
          <w:bCs/>
          <w:iCs/>
          <w:lang w:eastAsia="cs-CZ"/>
        </w:rPr>
        <w:t>poskytovatele dotace</w:t>
      </w:r>
      <w:r w:rsidRPr="0085278B">
        <w:rPr>
          <w:rFonts w:ascii="Times New Roman" w:eastAsia="Times New Roman" w:hAnsi="Times New Roman"/>
          <w:bCs/>
          <w:iCs/>
          <w:lang w:eastAsia="cs-CZ"/>
        </w:rPr>
        <w:t>. Pro tento účel příjemce použije formulář Avízo, který je součástí formuláře Finanční vypořádání.</w:t>
      </w:r>
    </w:p>
    <w:p w14:paraId="7851F488" w14:textId="77777777" w:rsidR="00CB0B38" w:rsidRPr="0085278B" w:rsidRDefault="00CB0B38" w:rsidP="00CB0B38">
      <w:pPr>
        <w:spacing w:after="0" w:line="240" w:lineRule="auto"/>
        <w:jc w:val="both"/>
        <w:rPr>
          <w:rFonts w:ascii="Times New Roman" w:eastAsia="Times New Roman" w:hAnsi="Times New Roman"/>
          <w:bCs/>
          <w:iCs/>
          <w:lang w:eastAsia="cs-CZ"/>
        </w:rPr>
      </w:pPr>
    </w:p>
    <w:p w14:paraId="51ACCC73" w14:textId="77777777" w:rsidR="008A05A5" w:rsidRPr="00F07865" w:rsidRDefault="00F07865" w:rsidP="000D5DA1">
      <w:pPr>
        <w:spacing w:after="0" w:line="240" w:lineRule="auto"/>
        <w:jc w:val="center"/>
        <w:rPr>
          <w:rFonts w:ascii="Times New Roman" w:hAnsi="Times New Roman" w:cs="Times New Roman"/>
          <w:b/>
        </w:rPr>
      </w:pPr>
      <w:r w:rsidRPr="00F07865">
        <w:rPr>
          <w:rFonts w:ascii="Times New Roman" w:hAnsi="Times New Roman" w:cs="Times New Roman"/>
          <w:b/>
        </w:rPr>
        <w:t>Čl. X</w:t>
      </w:r>
      <w:r w:rsidR="002811EC">
        <w:rPr>
          <w:rFonts w:ascii="Times New Roman" w:hAnsi="Times New Roman" w:cs="Times New Roman"/>
          <w:b/>
        </w:rPr>
        <w:t>I</w:t>
      </w:r>
      <w:r w:rsidR="0085278B">
        <w:rPr>
          <w:rFonts w:ascii="Times New Roman" w:hAnsi="Times New Roman" w:cs="Times New Roman"/>
          <w:b/>
        </w:rPr>
        <w:t>I</w:t>
      </w:r>
      <w:r w:rsidRPr="00F07865">
        <w:rPr>
          <w:rFonts w:ascii="Times New Roman" w:hAnsi="Times New Roman" w:cs="Times New Roman"/>
          <w:b/>
        </w:rPr>
        <w:t>.</w:t>
      </w:r>
    </w:p>
    <w:p w14:paraId="6D2C38F5" w14:textId="77777777" w:rsidR="000D5DA1" w:rsidRPr="00F07865" w:rsidRDefault="00F07865" w:rsidP="000D5DA1">
      <w:pPr>
        <w:spacing w:after="0" w:line="240" w:lineRule="auto"/>
        <w:jc w:val="center"/>
        <w:rPr>
          <w:rFonts w:ascii="Times New Roman" w:hAnsi="Times New Roman" w:cs="Times New Roman"/>
          <w:b/>
        </w:rPr>
      </w:pPr>
      <w:r w:rsidRPr="00F07865">
        <w:rPr>
          <w:rFonts w:ascii="Times New Roman" w:hAnsi="Times New Roman" w:cs="Times New Roman"/>
          <w:b/>
        </w:rPr>
        <w:t>Závěrečná a přechodná ustanovení</w:t>
      </w:r>
    </w:p>
    <w:p w14:paraId="5491FF65" w14:textId="77777777" w:rsidR="0085278B" w:rsidRPr="00660751" w:rsidRDefault="0085278B" w:rsidP="0085278B">
      <w:pPr>
        <w:numPr>
          <w:ilvl w:val="0"/>
          <w:numId w:val="6"/>
        </w:numPr>
        <w:spacing w:after="0" w:line="240" w:lineRule="auto"/>
        <w:ind w:left="426" w:hanging="426"/>
        <w:jc w:val="both"/>
        <w:rPr>
          <w:rFonts w:ascii="Times New Roman" w:hAnsi="Times New Roman"/>
        </w:rPr>
      </w:pPr>
      <w:r w:rsidRPr="00660751">
        <w:rPr>
          <w:rFonts w:ascii="Times New Roman" w:hAnsi="Times New Roman"/>
        </w:rPr>
        <w:t xml:space="preserve">V případě dlouhodobých činností nebo opakovaných akcí nevzniká uzavřením </w:t>
      </w:r>
      <w:r>
        <w:rPr>
          <w:rFonts w:ascii="Times New Roman" w:hAnsi="Times New Roman"/>
        </w:rPr>
        <w:t xml:space="preserve">veřejnoprávní </w:t>
      </w:r>
      <w:r w:rsidRPr="00660751">
        <w:rPr>
          <w:rFonts w:ascii="Times New Roman" w:hAnsi="Times New Roman"/>
        </w:rPr>
        <w:t>smlouvy</w:t>
      </w:r>
      <w:r>
        <w:rPr>
          <w:rFonts w:ascii="Times New Roman" w:hAnsi="Times New Roman"/>
        </w:rPr>
        <w:t xml:space="preserve"> o poskytnutí dotace</w:t>
      </w:r>
      <w:r w:rsidRPr="00660751">
        <w:rPr>
          <w:rFonts w:ascii="Times New Roman" w:hAnsi="Times New Roman"/>
        </w:rPr>
        <w:t xml:space="preserve"> automatický nárok na poskytnutí dotace v následujících letech</w:t>
      </w:r>
      <w:r w:rsidRPr="00AD111B">
        <w:rPr>
          <w:rStyle w:val="Znakapoznpodarou"/>
          <w:rFonts w:ascii="Times New Roman" w:hAnsi="Times New Roman"/>
          <w:strike/>
        </w:rPr>
        <w:footnoteReference w:id="16"/>
      </w:r>
      <w:r w:rsidRPr="00660751">
        <w:rPr>
          <w:rFonts w:ascii="Times New Roman" w:hAnsi="Times New Roman"/>
        </w:rPr>
        <w:t>.</w:t>
      </w:r>
    </w:p>
    <w:p w14:paraId="7FFFB136" w14:textId="77777777" w:rsidR="0085278B" w:rsidRPr="00660751" w:rsidRDefault="0085278B" w:rsidP="0085278B">
      <w:pPr>
        <w:spacing w:after="0" w:line="240" w:lineRule="auto"/>
        <w:jc w:val="both"/>
        <w:rPr>
          <w:rFonts w:ascii="Times New Roman" w:hAnsi="Times New Roman"/>
        </w:rPr>
      </w:pPr>
    </w:p>
    <w:p w14:paraId="0F3E578F" w14:textId="50758C61" w:rsidR="0085278B" w:rsidRPr="00660751" w:rsidRDefault="0085278B" w:rsidP="0085278B">
      <w:pPr>
        <w:numPr>
          <w:ilvl w:val="0"/>
          <w:numId w:val="6"/>
        </w:numPr>
        <w:spacing w:after="0" w:line="240" w:lineRule="auto"/>
        <w:ind w:left="426" w:hanging="426"/>
        <w:jc w:val="both"/>
        <w:rPr>
          <w:rFonts w:ascii="Times New Roman" w:hAnsi="Times New Roman"/>
        </w:rPr>
      </w:pPr>
      <w:r w:rsidRPr="00660751">
        <w:rPr>
          <w:rFonts w:ascii="Times New Roman" w:hAnsi="Times New Roman"/>
        </w:rPr>
        <w:t xml:space="preserve">Dotační program se přijímá pro období od </w:t>
      </w:r>
      <w:r w:rsidRPr="007472B4">
        <w:rPr>
          <w:rFonts w:ascii="Times New Roman" w:hAnsi="Times New Roman"/>
        </w:rPr>
        <w:t>1. 1.</w:t>
      </w:r>
      <w:r w:rsidR="004F5D44">
        <w:rPr>
          <w:rFonts w:ascii="Times New Roman" w:hAnsi="Times New Roman"/>
        </w:rPr>
        <w:t xml:space="preserve"> 2024</w:t>
      </w:r>
      <w:r w:rsidRPr="007472B4">
        <w:rPr>
          <w:rFonts w:ascii="Times New Roman" w:hAnsi="Times New Roman"/>
        </w:rPr>
        <w:t>.</w:t>
      </w:r>
    </w:p>
    <w:p w14:paraId="65B1D500" w14:textId="77777777" w:rsidR="0085278B" w:rsidRPr="00660751" w:rsidRDefault="0085278B" w:rsidP="0085278B">
      <w:pPr>
        <w:spacing w:after="0" w:line="240" w:lineRule="auto"/>
        <w:jc w:val="both"/>
        <w:rPr>
          <w:rFonts w:ascii="Times New Roman" w:hAnsi="Times New Roman"/>
        </w:rPr>
      </w:pPr>
    </w:p>
    <w:p w14:paraId="695D15E6" w14:textId="06D29374" w:rsidR="00CB0B38" w:rsidRPr="00D2751B" w:rsidRDefault="00CB0B38" w:rsidP="003B3915">
      <w:pPr>
        <w:numPr>
          <w:ilvl w:val="0"/>
          <w:numId w:val="6"/>
        </w:numPr>
        <w:spacing w:after="0" w:line="240" w:lineRule="auto"/>
        <w:jc w:val="both"/>
        <w:rPr>
          <w:rFonts w:ascii="Times New Roman" w:hAnsi="Times New Roman" w:cs="Times New Roman"/>
        </w:rPr>
      </w:pPr>
      <w:r w:rsidRPr="00D2751B">
        <w:rPr>
          <w:rFonts w:ascii="Times New Roman" w:hAnsi="Times New Roman" w:cs="Times New Roman"/>
        </w:rPr>
        <w:t>Dotační program byl schválen usnesením zastupitelstva kraje č</w:t>
      </w:r>
      <w:r w:rsidR="00194BE4">
        <w:rPr>
          <w:rFonts w:ascii="Times New Roman" w:hAnsi="Times New Roman" w:cs="Times New Roman"/>
        </w:rPr>
        <w:t>.</w:t>
      </w:r>
      <w:r w:rsidRPr="00D2751B">
        <w:rPr>
          <w:rFonts w:ascii="Times New Roman" w:hAnsi="Times New Roman" w:cs="Times New Roman"/>
        </w:rPr>
        <w:t xml:space="preserve"> </w:t>
      </w:r>
      <w:r w:rsidR="003B3915" w:rsidRPr="003B3915">
        <w:rPr>
          <w:rFonts w:ascii="Times New Roman" w:hAnsi="Times New Roman" w:cs="Times New Roman"/>
        </w:rPr>
        <w:t>ZK 50/02/24</w:t>
      </w:r>
      <w:r w:rsidR="003B710E" w:rsidRPr="00D2751B">
        <w:rPr>
          <w:rFonts w:ascii="Times New Roman" w:hAnsi="Times New Roman" w:cs="Times New Roman"/>
        </w:rPr>
        <w:t xml:space="preserve"> ze dne 26</w:t>
      </w:r>
      <w:r w:rsidRPr="00D2751B">
        <w:rPr>
          <w:rFonts w:ascii="Times New Roman" w:hAnsi="Times New Roman" w:cs="Times New Roman"/>
        </w:rPr>
        <w:t>. 2. </w:t>
      </w:r>
      <w:r w:rsidR="003B710E" w:rsidRPr="00D2751B">
        <w:rPr>
          <w:rFonts w:ascii="Times New Roman" w:hAnsi="Times New Roman" w:cs="Times New Roman"/>
        </w:rPr>
        <w:t>2024</w:t>
      </w:r>
      <w:r w:rsidRPr="00D2751B">
        <w:rPr>
          <w:rFonts w:ascii="Times New Roman" w:hAnsi="Times New Roman" w:cs="Times New Roman"/>
        </w:rPr>
        <w:t xml:space="preserve"> a současně se ruší Program pro poskytování dotací z rozpočtu Karlovarského kraje na podporu obnovy stávajících a vznik nových dopravních hřišť schválený usnesením zastupitelstva kraje č</w:t>
      </w:r>
      <w:r w:rsidR="00FF2555">
        <w:rPr>
          <w:rFonts w:ascii="Times New Roman" w:hAnsi="Times New Roman" w:cs="Times New Roman"/>
        </w:rPr>
        <w:t>.</w:t>
      </w:r>
      <w:r w:rsidRPr="00D2751B">
        <w:rPr>
          <w:rFonts w:ascii="Times New Roman" w:hAnsi="Times New Roman" w:cs="Times New Roman"/>
        </w:rPr>
        <w:t xml:space="preserve"> </w:t>
      </w:r>
      <w:r w:rsidR="00757077" w:rsidRPr="00AB64A3">
        <w:rPr>
          <w:rFonts w:ascii="Times New Roman" w:hAnsi="Times New Roman" w:cs="Times New Roman"/>
          <w:color w:val="212529"/>
          <w:shd w:val="clear" w:color="auto" w:fill="FFFFFF"/>
        </w:rPr>
        <w:t>ZK 57/02/23 ze dne 27. 2. 2023</w:t>
      </w:r>
      <w:r w:rsidRPr="00D2751B">
        <w:rPr>
          <w:rFonts w:ascii="Times New Roman" w:hAnsi="Times New Roman" w:cs="Times New Roman"/>
        </w:rPr>
        <w:t>.</w:t>
      </w:r>
    </w:p>
    <w:p w14:paraId="6708A397" w14:textId="77777777" w:rsidR="0085278B" w:rsidRPr="002A503C" w:rsidRDefault="0085278B" w:rsidP="0085278B">
      <w:pPr>
        <w:spacing w:after="0" w:line="240" w:lineRule="auto"/>
        <w:jc w:val="both"/>
        <w:rPr>
          <w:rFonts w:ascii="Times New Roman" w:hAnsi="Times New Roman"/>
        </w:rPr>
      </w:pPr>
    </w:p>
    <w:p w14:paraId="79A9951D" w14:textId="19EAD42F" w:rsidR="0085278B" w:rsidRDefault="0085278B" w:rsidP="0085278B">
      <w:pPr>
        <w:numPr>
          <w:ilvl w:val="0"/>
          <w:numId w:val="6"/>
        </w:numPr>
        <w:spacing w:after="0" w:line="240" w:lineRule="auto"/>
        <w:ind w:left="426" w:hanging="426"/>
        <w:jc w:val="both"/>
        <w:rPr>
          <w:rFonts w:ascii="Times New Roman" w:hAnsi="Times New Roman"/>
        </w:rPr>
      </w:pPr>
      <w:r w:rsidRPr="00660751">
        <w:rPr>
          <w:rFonts w:ascii="Times New Roman" w:hAnsi="Times New Roman"/>
        </w:rPr>
        <w:t>Dotační program nabývá účinnosti dnem schválení.</w:t>
      </w:r>
    </w:p>
    <w:p w14:paraId="79CA81C0" w14:textId="77777777" w:rsidR="0085278B" w:rsidRDefault="0085278B" w:rsidP="00CB0B38">
      <w:pPr>
        <w:spacing w:after="0" w:line="240" w:lineRule="auto"/>
        <w:jc w:val="both"/>
        <w:rPr>
          <w:rFonts w:ascii="Times New Roman" w:hAnsi="Times New Roman"/>
        </w:rPr>
      </w:pPr>
    </w:p>
    <w:p w14:paraId="56797DA3" w14:textId="77777777" w:rsidR="0085278B" w:rsidRPr="004E7A42" w:rsidRDefault="0085278B" w:rsidP="0085278B">
      <w:pPr>
        <w:numPr>
          <w:ilvl w:val="0"/>
          <w:numId w:val="6"/>
        </w:numPr>
        <w:spacing w:after="0" w:line="240" w:lineRule="auto"/>
        <w:ind w:left="426" w:hanging="426"/>
        <w:jc w:val="both"/>
        <w:rPr>
          <w:rFonts w:ascii="Times New Roman" w:hAnsi="Times New Roman"/>
        </w:rPr>
      </w:pPr>
      <w:r>
        <w:rPr>
          <w:rFonts w:ascii="Times New Roman" w:hAnsi="Times New Roman"/>
        </w:rPr>
        <w:t>Na příjemce dotace, kteří obdrželi dotaci před vyhlášením tohoto dotačního programu, se vztahují práva a povinnosti, které vyplývají z dotačního programu účinného před vyhlášením tohoto dotačního programu.</w:t>
      </w:r>
    </w:p>
    <w:p w14:paraId="0DD5CBC8" w14:textId="77777777" w:rsidR="003B1350" w:rsidRPr="002811EC" w:rsidRDefault="003B1350" w:rsidP="000D5DA1">
      <w:pPr>
        <w:spacing w:after="0" w:line="240" w:lineRule="auto"/>
        <w:jc w:val="both"/>
        <w:rPr>
          <w:rFonts w:ascii="Times New Roman" w:hAnsi="Times New Roman" w:cs="Times New Roman"/>
        </w:rPr>
      </w:pPr>
    </w:p>
    <w:p w14:paraId="5DF76AE8" w14:textId="77777777" w:rsidR="000A0D58" w:rsidRDefault="000A0D58" w:rsidP="000779BC">
      <w:pPr>
        <w:pStyle w:val="Odstavecseseznamem"/>
        <w:spacing w:after="0" w:line="240" w:lineRule="auto"/>
        <w:ind w:left="0"/>
        <w:contextualSpacing w:val="0"/>
        <w:jc w:val="both"/>
        <w:rPr>
          <w:rFonts w:ascii="Times New Roman" w:hAnsi="Times New Roman" w:cs="Times New Roman"/>
        </w:rPr>
      </w:pPr>
    </w:p>
    <w:p w14:paraId="77CD2969" w14:textId="77777777" w:rsidR="000A0D58" w:rsidRDefault="000A0D58" w:rsidP="000779BC">
      <w:pPr>
        <w:pStyle w:val="Odstavecseseznamem"/>
        <w:spacing w:after="0" w:line="240" w:lineRule="auto"/>
        <w:ind w:left="0"/>
        <w:contextualSpacing w:val="0"/>
        <w:jc w:val="both"/>
        <w:rPr>
          <w:rFonts w:ascii="Times New Roman" w:hAnsi="Times New Roman" w:cs="Times New Roman"/>
        </w:rPr>
      </w:pPr>
    </w:p>
    <w:p w14:paraId="14BA86E6" w14:textId="77EB5362" w:rsidR="00D303E6" w:rsidRDefault="0085278B" w:rsidP="000779BC">
      <w:pPr>
        <w:pStyle w:val="Odstavecseseznamem"/>
        <w:spacing w:after="0" w:line="240" w:lineRule="auto"/>
        <w:ind w:left="0"/>
        <w:contextualSpacing w:val="0"/>
        <w:jc w:val="both"/>
        <w:rPr>
          <w:rFonts w:ascii="Times New Roman" w:hAnsi="Times New Roman" w:cs="Times New Roman"/>
        </w:rPr>
      </w:pPr>
      <w:r>
        <w:rPr>
          <w:rFonts w:ascii="Times New Roman" w:hAnsi="Times New Roman" w:cs="Times New Roman"/>
        </w:rPr>
        <w:t>Přílohy:</w:t>
      </w:r>
    </w:p>
    <w:p w14:paraId="52D5F2CE" w14:textId="03587DB8" w:rsidR="0085278B" w:rsidRPr="003D3D80" w:rsidRDefault="00E14124" w:rsidP="0085278B">
      <w:pPr>
        <w:pStyle w:val="Odstavecseseznamem"/>
        <w:numPr>
          <w:ilvl w:val="0"/>
          <w:numId w:val="28"/>
        </w:numPr>
        <w:spacing w:after="0" w:line="240" w:lineRule="auto"/>
        <w:jc w:val="both"/>
        <w:rPr>
          <w:rFonts w:ascii="Times New Roman" w:hAnsi="Times New Roman"/>
        </w:rPr>
      </w:pPr>
      <w:r>
        <w:rPr>
          <w:rFonts w:ascii="Times New Roman" w:hAnsi="Times New Roman"/>
        </w:rPr>
        <w:t>Vzor žádosti o poskytnutí dotace</w:t>
      </w:r>
    </w:p>
    <w:p w14:paraId="74D0AD16" w14:textId="77777777" w:rsidR="0085278B" w:rsidRDefault="0085278B" w:rsidP="0085278B">
      <w:pPr>
        <w:pStyle w:val="Odstavecseseznamem"/>
        <w:numPr>
          <w:ilvl w:val="0"/>
          <w:numId w:val="28"/>
        </w:numPr>
        <w:spacing w:after="0" w:line="240" w:lineRule="auto"/>
        <w:jc w:val="both"/>
        <w:rPr>
          <w:rFonts w:ascii="Times New Roman" w:hAnsi="Times New Roman"/>
        </w:rPr>
      </w:pPr>
      <w:r w:rsidRPr="00DD1A60">
        <w:rPr>
          <w:rFonts w:ascii="Times New Roman" w:hAnsi="Times New Roman"/>
        </w:rPr>
        <w:t xml:space="preserve">Vzor prohlášení de </w:t>
      </w:r>
      <w:proofErr w:type="spellStart"/>
      <w:r w:rsidRPr="00DD1A60">
        <w:rPr>
          <w:rFonts w:ascii="Times New Roman" w:hAnsi="Times New Roman"/>
        </w:rPr>
        <w:t>minimis</w:t>
      </w:r>
      <w:proofErr w:type="spellEnd"/>
    </w:p>
    <w:p w14:paraId="360C7E95" w14:textId="77777777" w:rsidR="0085278B" w:rsidRPr="000779BC" w:rsidRDefault="0085278B" w:rsidP="000779BC">
      <w:pPr>
        <w:pStyle w:val="Odstavecseseznamem"/>
        <w:spacing w:after="0" w:line="240" w:lineRule="auto"/>
        <w:ind w:left="0"/>
        <w:contextualSpacing w:val="0"/>
        <w:jc w:val="both"/>
        <w:rPr>
          <w:rFonts w:ascii="Times New Roman" w:hAnsi="Times New Roman" w:cs="Times New Roman"/>
        </w:rPr>
      </w:pPr>
    </w:p>
    <w:sectPr w:rsidR="0085278B" w:rsidRPr="000779BC" w:rsidSect="00552944">
      <w:headerReference w:type="first" r:id="rId1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530796" w16cex:dateUtc="2023-12-14T09:27:00Z"/>
  <w16cex:commentExtensible w16cex:durableId="7F325D8F" w16cex:dateUtc="2023-12-14T09:29:00Z"/>
  <w16cex:commentExtensible w16cex:durableId="29DE15BA" w16cex:dateUtc="2023-12-14T09:30:00Z"/>
  <w16cex:commentExtensible w16cex:durableId="70EB1860" w16cex:dateUtc="2023-12-14T09:36:00Z"/>
  <w16cex:commentExtensible w16cex:durableId="454AF12F" w16cex:dateUtc="2023-12-14T09:42:00Z"/>
  <w16cex:commentExtensible w16cex:durableId="68DF3334" w16cex:dateUtc="2023-12-14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63BED" w14:textId="77777777" w:rsidR="00EB020D" w:rsidRDefault="00EB020D" w:rsidP="00552944">
      <w:pPr>
        <w:spacing w:after="0" w:line="240" w:lineRule="auto"/>
      </w:pPr>
      <w:r>
        <w:separator/>
      </w:r>
    </w:p>
  </w:endnote>
  <w:endnote w:type="continuationSeparator" w:id="0">
    <w:p w14:paraId="1B1191ED" w14:textId="77777777" w:rsidR="00EB020D" w:rsidRDefault="00EB020D" w:rsidP="0055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B07C" w14:textId="77777777" w:rsidR="00EB020D" w:rsidRDefault="00EB020D" w:rsidP="00552944">
      <w:pPr>
        <w:spacing w:after="0" w:line="240" w:lineRule="auto"/>
      </w:pPr>
      <w:r>
        <w:separator/>
      </w:r>
    </w:p>
  </w:footnote>
  <w:footnote w:type="continuationSeparator" w:id="0">
    <w:p w14:paraId="7B339F26" w14:textId="77777777" w:rsidR="00EB020D" w:rsidRDefault="00EB020D" w:rsidP="00552944">
      <w:pPr>
        <w:spacing w:after="0" w:line="240" w:lineRule="auto"/>
      </w:pPr>
      <w:r>
        <w:continuationSeparator/>
      </w:r>
    </w:p>
  </w:footnote>
  <w:footnote w:id="1">
    <w:p w14:paraId="75162702" w14:textId="77777777" w:rsidR="00797EC8" w:rsidRDefault="00797EC8" w:rsidP="00BF740A">
      <w:pPr>
        <w:pStyle w:val="Textpoznpodarou"/>
        <w:jc w:val="both"/>
      </w:pPr>
      <w:r>
        <w:rPr>
          <w:rStyle w:val="Znakapoznpodarou"/>
        </w:rPr>
        <w:footnoteRef/>
      </w:r>
      <w:r>
        <w:t xml:space="preserve"> </w:t>
      </w:r>
      <w:r w:rsidRPr="007371B1">
        <w:rPr>
          <w:rFonts w:ascii="Times New Roman" w:hAnsi="Times New Roman"/>
        </w:rPr>
        <w:t>§ 10c odst. 2 písm. a) zákona č. 250/2000 Sb</w:t>
      </w:r>
      <w:r>
        <w:rPr>
          <w:rFonts w:ascii="Times New Roman" w:hAnsi="Times New Roman"/>
        </w:rPr>
        <w:t>.,</w:t>
      </w:r>
      <w:r w:rsidRPr="007371B1">
        <w:rPr>
          <w:rFonts w:ascii="Times New Roman" w:hAnsi="Times New Roman"/>
        </w:rPr>
        <w:t xml:space="preserve"> </w:t>
      </w:r>
      <w:r>
        <w:rPr>
          <w:rFonts w:ascii="Times New Roman" w:hAnsi="Times New Roman"/>
        </w:rPr>
        <w:t>o</w:t>
      </w:r>
      <w:r w:rsidRPr="007371B1">
        <w:rPr>
          <w:rFonts w:ascii="Times New Roman" w:hAnsi="Times New Roman"/>
        </w:rPr>
        <w:t xml:space="preserve"> rozpočtových pravidlech územních rozpočtů</w:t>
      </w:r>
      <w:r>
        <w:rPr>
          <w:rFonts w:ascii="Times New Roman" w:hAnsi="Times New Roman"/>
        </w:rPr>
        <w:t>,</w:t>
      </w:r>
      <w:r w:rsidRPr="007371B1">
        <w:rPr>
          <w:rFonts w:ascii="Times New Roman" w:hAnsi="Times New Roman"/>
        </w:rPr>
        <w:t xml:space="preserve"> ve znění pozdějších předpisů</w:t>
      </w:r>
    </w:p>
  </w:footnote>
  <w:footnote w:id="2">
    <w:p w14:paraId="6DE36DD0" w14:textId="77777777" w:rsidR="00797EC8" w:rsidRDefault="00797EC8" w:rsidP="00BF740A">
      <w:pPr>
        <w:pStyle w:val="Textpoznpodarou"/>
        <w:jc w:val="both"/>
      </w:pPr>
      <w:r>
        <w:rPr>
          <w:rStyle w:val="Znakapoznpodarou"/>
        </w:rPr>
        <w:footnoteRef/>
      </w:r>
      <w:r>
        <w:t xml:space="preserve"> </w:t>
      </w:r>
      <w:r w:rsidRPr="007371B1">
        <w:rPr>
          <w:rFonts w:ascii="Times New Roman" w:hAnsi="Times New Roman"/>
        </w:rPr>
        <w:t>§ 10c odst. 2 písm. b) zákona č. 250/2000 Sb.</w:t>
      </w:r>
    </w:p>
  </w:footnote>
  <w:footnote w:id="3">
    <w:p w14:paraId="48F8A897" w14:textId="77777777" w:rsidR="00797EC8" w:rsidRDefault="00797EC8">
      <w:pPr>
        <w:pStyle w:val="Textpoznpodarou"/>
      </w:pPr>
      <w:r>
        <w:rPr>
          <w:rStyle w:val="Znakapoznpodarou"/>
        </w:rPr>
        <w:footnoteRef/>
      </w:r>
      <w:r>
        <w:t xml:space="preserve"> </w:t>
      </w:r>
      <w:r w:rsidRPr="007371B1">
        <w:rPr>
          <w:rFonts w:ascii="Times New Roman" w:hAnsi="Times New Roman"/>
        </w:rPr>
        <w:t>§ 10c odst. 2 písm. c) zákona č. 250/2000 Sb.</w:t>
      </w:r>
    </w:p>
  </w:footnote>
  <w:footnote w:id="4">
    <w:p w14:paraId="06689595" w14:textId="77777777" w:rsidR="00797EC8" w:rsidRDefault="00797EC8">
      <w:pPr>
        <w:pStyle w:val="Textpoznpodarou"/>
      </w:pPr>
      <w:r>
        <w:rPr>
          <w:rStyle w:val="Znakapoznpodarou"/>
        </w:rPr>
        <w:footnoteRef/>
      </w:r>
      <w:r>
        <w:t xml:space="preserve"> </w:t>
      </w:r>
      <w:r w:rsidRPr="007371B1">
        <w:rPr>
          <w:rFonts w:ascii="Times New Roman" w:hAnsi="Times New Roman"/>
        </w:rPr>
        <w:t>§ 10c odst. 2 písm. d) zákona č. 250/2000 Sb.</w:t>
      </w:r>
    </w:p>
  </w:footnote>
  <w:footnote w:id="5">
    <w:p w14:paraId="753F17BE" w14:textId="77777777" w:rsidR="00DE2AAC" w:rsidRDefault="00DE2AAC">
      <w:pPr>
        <w:pStyle w:val="Textpoznpodarou"/>
      </w:pPr>
      <w:r>
        <w:rPr>
          <w:rStyle w:val="Znakapoznpodarou"/>
        </w:rPr>
        <w:footnoteRef/>
      </w:r>
      <w:r>
        <w:t xml:space="preserve"> </w:t>
      </w:r>
      <w:r w:rsidRPr="00D72F10">
        <w:rPr>
          <w:rFonts w:ascii="Times New Roman" w:hAnsi="Times New Roman"/>
        </w:rPr>
        <w:t>§ 10c odst. 2 písm. e) zákona č. 250/2000 Sb.</w:t>
      </w:r>
    </w:p>
  </w:footnote>
  <w:footnote w:id="6">
    <w:p w14:paraId="107ED115" w14:textId="77777777" w:rsidR="00DE2AAC" w:rsidRDefault="00DE2AAC">
      <w:pPr>
        <w:pStyle w:val="Textpoznpodarou"/>
      </w:pPr>
      <w:r>
        <w:rPr>
          <w:rStyle w:val="Znakapoznpodarou"/>
        </w:rPr>
        <w:footnoteRef/>
      </w:r>
      <w:r>
        <w:t xml:space="preserve"> </w:t>
      </w:r>
      <w:r w:rsidRPr="00D72F10">
        <w:rPr>
          <w:rFonts w:ascii="Times New Roman" w:hAnsi="Times New Roman"/>
        </w:rPr>
        <w:t>§ 10c odst. 2 písm. f) zákona č. 250/2000 Sb.</w:t>
      </w:r>
    </w:p>
  </w:footnote>
  <w:footnote w:id="7">
    <w:p w14:paraId="6C27CC3F" w14:textId="77777777" w:rsidR="00DE2AAC" w:rsidRPr="00D72F10" w:rsidRDefault="00DE2AAC" w:rsidP="00DE2AAC">
      <w:pPr>
        <w:pStyle w:val="Textpoznpodarou"/>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10a odst. 3 písm. h) zákona č. 250/2000 Sb., § 6 odst. 1 zákona č. 297/2016 Sb., o službách vytvářejících důvěru pro elektronické transakce</w:t>
      </w:r>
      <w:r>
        <w:rPr>
          <w:rFonts w:ascii="Times New Roman" w:hAnsi="Times New Roman"/>
        </w:rPr>
        <w:t>,</w:t>
      </w:r>
      <w:r w:rsidRPr="00D72F10">
        <w:rPr>
          <w:rFonts w:ascii="Times New Roman" w:hAnsi="Times New Roman"/>
        </w:rPr>
        <w:t xml:space="preserve"> ve znění pozdějších předpisů</w:t>
      </w:r>
    </w:p>
  </w:footnote>
  <w:footnote w:id="8">
    <w:p w14:paraId="4DD380E0" w14:textId="77777777" w:rsidR="00DE2AAC" w:rsidRPr="00D72F10" w:rsidRDefault="00DE2AAC" w:rsidP="00DE2AAC">
      <w:pPr>
        <w:pStyle w:val="Textpoznpodarou"/>
        <w:jc w:val="both"/>
        <w:rPr>
          <w:rFonts w:ascii="Times New Roman" w:hAnsi="Times New Roman"/>
        </w:rPr>
      </w:pPr>
      <w:r w:rsidRPr="00D72F10">
        <w:rPr>
          <w:rStyle w:val="Znakapoznpodarou"/>
          <w:rFonts w:ascii="Times New Roman" w:hAnsi="Times New Roman"/>
        </w:rPr>
        <w:footnoteRef/>
      </w:r>
      <w:r w:rsidRPr="00D72F10">
        <w:rPr>
          <w:rFonts w:ascii="Times New Roman" w:hAnsi="Times New Roman"/>
        </w:rPr>
        <w:t xml:space="preserve"> § 6 odst. 2 zákona č. 297/2016 Sb.</w:t>
      </w:r>
    </w:p>
  </w:footnote>
  <w:footnote w:id="9">
    <w:p w14:paraId="4603F21B" w14:textId="77777777" w:rsidR="00DE2AAC" w:rsidRDefault="00DE2AAC" w:rsidP="00DE2AAC">
      <w:pPr>
        <w:pStyle w:val="Textpoznpodarou"/>
      </w:pPr>
      <w:r>
        <w:rPr>
          <w:rStyle w:val="Znakapoznpodarou"/>
        </w:rPr>
        <w:footnoteRef/>
      </w:r>
      <w:r>
        <w:t xml:space="preserve"> </w:t>
      </w:r>
      <w:r w:rsidRPr="0008001E">
        <w:rPr>
          <w:rFonts w:ascii="Times New Roman" w:hAnsi="Times New Roman"/>
        </w:rPr>
        <w:t>Nařízení Evropského parlamentu a Rady (EU) č. 910/2014 ze dne 23. července 2014 o elektronické identifikaci a službách vytvářejících důvěru pro elektronické transakce na vnitřním trhu a o zrušení směrnice 1999/93/ES</w:t>
      </w:r>
    </w:p>
  </w:footnote>
  <w:footnote w:id="10">
    <w:p w14:paraId="206BE2C2" w14:textId="5BD1D6A4" w:rsidR="007767AC" w:rsidRDefault="007767AC" w:rsidP="007767AC">
      <w:pPr>
        <w:pStyle w:val="Textpoznpodarou"/>
        <w:rPr>
          <w:rFonts w:ascii="Times New Roman" w:hAnsi="Times New Roman"/>
        </w:rPr>
      </w:pPr>
      <w:r w:rsidRPr="00996F1E">
        <w:rPr>
          <w:rStyle w:val="Znakapoznpodarou"/>
          <w:rFonts w:ascii="Times New Roman" w:hAnsi="Times New Roman"/>
        </w:rPr>
        <w:footnoteRef/>
      </w:r>
      <w:r w:rsidRPr="00996F1E">
        <w:rPr>
          <w:rFonts w:ascii="Times New Roman" w:hAnsi="Times New Roman"/>
        </w:rPr>
        <w:t xml:space="preserve"> </w:t>
      </w:r>
      <w:r>
        <w:rPr>
          <w:rFonts w:ascii="Times New Roman" w:hAnsi="Times New Roman"/>
        </w:rPr>
        <w:t>§ 10a odst. 3 písm. f) bod 3 zákona č. 250/2000 Sb.</w:t>
      </w:r>
    </w:p>
    <w:p w14:paraId="65E6E3FF" w14:textId="77777777" w:rsidR="007767AC" w:rsidRPr="00996F1E" w:rsidRDefault="007767AC" w:rsidP="007767AC">
      <w:pPr>
        <w:pStyle w:val="Textpoznpodarou"/>
        <w:rPr>
          <w:rFonts w:ascii="Times New Roman" w:hAnsi="Times New Roman"/>
        </w:rPr>
      </w:pPr>
      <w:r>
        <w:rPr>
          <w:rFonts w:ascii="Times New Roman" w:hAnsi="Times New Roman"/>
        </w:rPr>
        <w:t xml:space="preserve">    zákon </w:t>
      </w:r>
      <w:r w:rsidRPr="00996F1E">
        <w:rPr>
          <w:rFonts w:ascii="Times New Roman" w:hAnsi="Times New Roman"/>
        </w:rPr>
        <w:t>č. 37/2021 Sb., o evidenci skutečných majitelů</w:t>
      </w:r>
      <w:r>
        <w:rPr>
          <w:rFonts w:ascii="Times New Roman" w:hAnsi="Times New Roman"/>
        </w:rPr>
        <w:t>, ve znění pozdějších předpisů</w:t>
      </w:r>
    </w:p>
  </w:footnote>
  <w:footnote w:id="11">
    <w:p w14:paraId="65C59E54" w14:textId="77777777" w:rsidR="007767AC" w:rsidRDefault="007767AC">
      <w:pPr>
        <w:pStyle w:val="Textpoznpodarou"/>
      </w:pPr>
      <w:r>
        <w:rPr>
          <w:rStyle w:val="Znakapoznpodarou"/>
        </w:rPr>
        <w:footnoteRef/>
      </w:r>
      <w:r>
        <w:t xml:space="preserve"> </w:t>
      </w:r>
      <w:r w:rsidRPr="007371B1">
        <w:rPr>
          <w:rFonts w:ascii="Times New Roman" w:hAnsi="Times New Roman"/>
        </w:rPr>
        <w:t>§ 10c odst. 2 písm. h) zákona č. 250/2000 Sb.</w:t>
      </w:r>
    </w:p>
  </w:footnote>
  <w:footnote w:id="12">
    <w:p w14:paraId="6957DD8C" w14:textId="77777777" w:rsidR="007767AC" w:rsidRDefault="007767AC">
      <w:pPr>
        <w:pStyle w:val="Textpoznpodarou"/>
      </w:pPr>
      <w:r>
        <w:rPr>
          <w:rStyle w:val="Znakapoznpodarou"/>
        </w:rPr>
        <w:footnoteRef/>
      </w:r>
      <w:r>
        <w:t xml:space="preserve"> </w:t>
      </w:r>
      <w:r w:rsidRPr="007371B1">
        <w:rPr>
          <w:rFonts w:ascii="Times New Roman" w:hAnsi="Times New Roman"/>
        </w:rPr>
        <w:t>§ 10c odst. 2 písm. g) zákona č. 250/2000 Sb.</w:t>
      </w:r>
    </w:p>
  </w:footnote>
  <w:footnote w:id="13">
    <w:p w14:paraId="6ADB2650" w14:textId="77777777" w:rsidR="00977676" w:rsidRDefault="00977676">
      <w:pPr>
        <w:pStyle w:val="Textpoznpodarou"/>
      </w:pPr>
      <w:r>
        <w:rPr>
          <w:rStyle w:val="Znakapoznpodarou"/>
        </w:rPr>
        <w:footnoteRef/>
      </w:r>
      <w:r>
        <w:t xml:space="preserve"> </w:t>
      </w:r>
      <w:r w:rsidRPr="007371B1">
        <w:rPr>
          <w:rFonts w:ascii="Times New Roman" w:hAnsi="Times New Roman"/>
        </w:rPr>
        <w:t>§ 10c odst. 2 písm. i) zákona č. 250/2000 Sb.</w:t>
      </w:r>
    </w:p>
  </w:footnote>
  <w:footnote w:id="14">
    <w:p w14:paraId="4A0B884B" w14:textId="731548A6" w:rsidR="00B32535" w:rsidRPr="00B32535" w:rsidRDefault="00B32535">
      <w:pPr>
        <w:pStyle w:val="Textpoznpodarou"/>
      </w:pPr>
      <w:r>
        <w:rPr>
          <w:rStyle w:val="Znakapoznpodarou"/>
        </w:rPr>
        <w:footnoteRef/>
      </w:r>
      <w:r>
        <w:t xml:space="preserve"> </w:t>
      </w:r>
      <w:r>
        <w:rPr>
          <w:rFonts w:ascii="Times New Roman" w:hAnsi="Times New Roman" w:cs="Times New Roman"/>
        </w:rPr>
        <w:t>předpis č. 02/2022 Pravidla pro zadávání veřejných zakázek Karlovarským krajem a jeho příspěvkovými organizacemi</w:t>
      </w:r>
    </w:p>
  </w:footnote>
  <w:footnote w:id="15">
    <w:p w14:paraId="7459BED3" w14:textId="77777777" w:rsidR="0085278B" w:rsidRDefault="0085278B">
      <w:pPr>
        <w:pStyle w:val="Textpoznpodarou"/>
      </w:pPr>
      <w:r>
        <w:rPr>
          <w:rStyle w:val="Znakapoznpodarou"/>
        </w:rPr>
        <w:footnoteRef/>
      </w:r>
      <w:r>
        <w:t xml:space="preserve"> </w:t>
      </w:r>
      <w:r w:rsidRPr="007371B1">
        <w:rPr>
          <w:rFonts w:ascii="Times New Roman" w:hAnsi="Times New Roman"/>
        </w:rPr>
        <w:t xml:space="preserve">§ 10c odst. 2 písm. </w:t>
      </w:r>
      <w:r>
        <w:rPr>
          <w:rFonts w:ascii="Times New Roman" w:hAnsi="Times New Roman"/>
        </w:rPr>
        <w:t>j</w:t>
      </w:r>
      <w:r w:rsidRPr="007371B1">
        <w:rPr>
          <w:rFonts w:ascii="Times New Roman" w:hAnsi="Times New Roman"/>
        </w:rPr>
        <w:t>) zákona č. 250/2000 Sb.</w:t>
      </w:r>
    </w:p>
  </w:footnote>
  <w:footnote w:id="16">
    <w:p w14:paraId="31FA96EB" w14:textId="77777777" w:rsidR="0085278B" w:rsidRPr="00146189" w:rsidRDefault="0085278B" w:rsidP="0085278B">
      <w:pPr>
        <w:pStyle w:val="Textpoznpodarou"/>
        <w:rPr>
          <w:rFonts w:ascii="Times New Roman" w:hAnsi="Times New Roman"/>
        </w:rPr>
      </w:pPr>
      <w:r w:rsidRPr="00146189">
        <w:rPr>
          <w:rStyle w:val="Znakapoznpodarou"/>
          <w:rFonts w:ascii="Times New Roman" w:hAnsi="Times New Roman"/>
        </w:rPr>
        <w:footnoteRef/>
      </w:r>
      <w:r w:rsidRPr="00146189">
        <w:rPr>
          <w:rFonts w:ascii="Times New Roman" w:hAnsi="Times New Roman"/>
        </w:rPr>
        <w:t xml:space="preserve"> § 10a odst. 2 zákona č. 250/2000 Sb.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0885" w14:textId="77777777" w:rsidR="002811EC" w:rsidRPr="0057304C" w:rsidRDefault="00A0776F" w:rsidP="00552944">
    <w:pPr>
      <w:pStyle w:val="Nadpis2"/>
      <w:ind w:left="1134"/>
      <w:jc w:val="left"/>
      <w:rPr>
        <w:caps/>
      </w:rPr>
    </w:pPr>
    <w:r>
      <w:rPr>
        <w:caps/>
        <w:noProof/>
        <w:sz w:val="20"/>
      </w:rPr>
      <mc:AlternateContent>
        <mc:Choice Requires="wps">
          <w:drawing>
            <wp:anchor distT="0" distB="0" distL="114300" distR="114300" simplePos="0" relativeHeight="251662336" behindDoc="1" locked="0" layoutInCell="0" allowOverlap="1" wp14:anchorId="18950A3E" wp14:editId="28B6B5F4">
              <wp:simplePos x="0" y="0"/>
              <wp:positionH relativeFrom="column">
                <wp:posOffset>-66675</wp:posOffset>
              </wp:positionH>
              <wp:positionV relativeFrom="paragraph">
                <wp:posOffset>13335</wp:posOffset>
              </wp:positionV>
              <wp:extent cx="627380" cy="639445"/>
              <wp:effectExtent l="0" t="0" r="20320" b="2730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46949C08" w14:textId="77777777" w:rsidR="002811EC" w:rsidRDefault="002811EC" w:rsidP="00552944">
                          <w:r>
                            <w:rPr>
                              <w:noProof/>
                              <w:lang w:eastAsia="cs-CZ"/>
                            </w:rPr>
                            <w:drawing>
                              <wp:inline distT="0" distB="0" distL="0" distR="0" wp14:anchorId="47A5A286" wp14:editId="3858B7CF">
                                <wp:extent cx="431800" cy="532765"/>
                                <wp:effectExtent l="0" t="0" r="6350" b="635"/>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950A3E" id="_x0000_t202" coordsize="21600,21600" o:spt="202" path="m,l,21600r21600,l21600,xe">
              <v:stroke joinstyle="miter"/>
              <v:path gradientshapeok="t" o:connecttype="rect"/>
            </v:shapetype>
            <v:shape id="Textové pole 1" o:spid="_x0000_s1026" type="#_x0000_t202" style="position:absolute;left:0;text-align:left;margin-left:-5.25pt;margin-top:1.05pt;width:49.4pt;height:5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" o:allowincell="f" strokecolor="white">
              <v:textbox>
                <w:txbxContent>
                  <w:p w14:paraId="46949C08" w14:textId="77777777" w:rsidR="002811EC" w:rsidRDefault="002811EC" w:rsidP="00552944">
                    <w:r>
                      <w:rPr>
                        <w:noProof/>
                        <w:lang w:eastAsia="cs-CZ"/>
                      </w:rPr>
                      <w:drawing>
                        <wp:inline distT="0" distB="0" distL="0" distR="0" wp14:anchorId="47A5A286" wp14:editId="3858B7CF">
                          <wp:extent cx="431800" cy="532765"/>
                          <wp:effectExtent l="0" t="0" r="6350" b="635"/>
                          <wp:docPr id="3" name="Obrázek 3"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532765"/>
                                  </a:xfrm>
                                  <a:prstGeom prst="rect">
                                    <a:avLst/>
                                  </a:prstGeom>
                                  <a:noFill/>
                                  <a:ln>
                                    <a:noFill/>
                                  </a:ln>
                                </pic:spPr>
                              </pic:pic>
                            </a:graphicData>
                          </a:graphic>
                        </wp:inline>
                      </w:drawing>
                    </w:r>
                  </w:p>
                </w:txbxContent>
              </v:textbox>
            </v:shape>
          </w:pict>
        </mc:Fallback>
      </mc:AlternateContent>
    </w:r>
    <w:r w:rsidR="002811EC" w:rsidRPr="0057304C">
      <w:rPr>
        <w:caps/>
      </w:rPr>
      <w:t>KARLOVARSKÝ KRAJ</w:t>
    </w:r>
  </w:p>
  <w:p w14:paraId="544AA836" w14:textId="77777777" w:rsidR="002811EC" w:rsidRPr="0057304C" w:rsidRDefault="002811EC" w:rsidP="00552944">
    <w:pPr>
      <w:tabs>
        <w:tab w:val="left" w:pos="7545"/>
      </w:tabs>
      <w:ind w:left="1134"/>
      <w:rPr>
        <w:rFonts w:ascii="Arial Black" w:hAnsi="Arial Black"/>
        <w:caps/>
        <w:spacing w:val="-20"/>
        <w:position w:val="-6"/>
        <w:sz w:val="16"/>
      </w:rPr>
    </w:pPr>
    <w:r>
      <w:rPr>
        <w:rFonts w:ascii="Arial Black" w:hAnsi="Arial Black"/>
        <w:caps/>
        <w:spacing w:val="-20"/>
        <w:position w:val="-6"/>
      </w:rPr>
      <w:t>zastupitelstvo kraje</w:t>
    </w:r>
  </w:p>
  <w:p w14:paraId="4F240DE9" w14:textId="77777777" w:rsidR="002811EC" w:rsidRPr="00552944" w:rsidRDefault="00A0776F" w:rsidP="00552944">
    <w:pPr>
      <w:pStyle w:val="Zhlav"/>
      <w:ind w:left="1134"/>
      <w:rPr>
        <w:caps/>
      </w:rPr>
    </w:pPr>
    <w:r>
      <w:rPr>
        <w:caps/>
        <w:noProof/>
        <w:sz w:val="20"/>
        <w:lang w:eastAsia="cs-CZ"/>
      </w:rPr>
      <mc:AlternateContent>
        <mc:Choice Requires="wps">
          <w:drawing>
            <wp:anchor distT="4294967295" distB="4294967295" distL="114300" distR="114300" simplePos="0" relativeHeight="251663360" behindDoc="0" locked="0" layoutInCell="0" allowOverlap="1" wp14:anchorId="046F2BC9" wp14:editId="37EF5ED7">
              <wp:simplePos x="0" y="0"/>
              <wp:positionH relativeFrom="column">
                <wp:posOffset>698500</wp:posOffset>
              </wp:positionH>
              <wp:positionV relativeFrom="paragraph">
                <wp:posOffset>19049</wp:posOffset>
              </wp:positionV>
              <wp:extent cx="5165090" cy="0"/>
              <wp:effectExtent l="0" t="0" r="1651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EE7709"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ECA"/>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38599F"/>
    <w:multiLevelType w:val="hybridMultilevel"/>
    <w:tmpl w:val="C472C7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194EC1"/>
    <w:multiLevelType w:val="hybridMultilevel"/>
    <w:tmpl w:val="E3827B8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AE449D"/>
    <w:multiLevelType w:val="hybridMultilevel"/>
    <w:tmpl w:val="EF10C5A2"/>
    <w:lvl w:ilvl="0" w:tplc="487086AA">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0A6F59"/>
    <w:multiLevelType w:val="hybridMultilevel"/>
    <w:tmpl w:val="F85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36E4A"/>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F86D11"/>
    <w:multiLevelType w:val="hybridMultilevel"/>
    <w:tmpl w:val="73AAD27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2C354F"/>
    <w:multiLevelType w:val="hybridMultilevel"/>
    <w:tmpl w:val="B8763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1413A5"/>
    <w:multiLevelType w:val="hybridMultilevel"/>
    <w:tmpl w:val="AAFE7A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B42A31"/>
    <w:multiLevelType w:val="hybridMultilevel"/>
    <w:tmpl w:val="524211A4"/>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2E07D1"/>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84A95"/>
    <w:multiLevelType w:val="hybridMultilevel"/>
    <w:tmpl w:val="05E225A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3A91413"/>
    <w:multiLevelType w:val="hybridMultilevel"/>
    <w:tmpl w:val="A7666A3A"/>
    <w:lvl w:ilvl="0" w:tplc="A11073C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04417F"/>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325780"/>
    <w:multiLevelType w:val="hybridMultilevel"/>
    <w:tmpl w:val="7568B4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F67A05"/>
    <w:multiLevelType w:val="hybridMultilevel"/>
    <w:tmpl w:val="A4F4C9A2"/>
    <w:lvl w:ilvl="0" w:tplc="11BA84C8">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2352A2"/>
    <w:multiLevelType w:val="hybridMultilevel"/>
    <w:tmpl w:val="8AE870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236673"/>
    <w:multiLevelType w:val="hybridMultilevel"/>
    <w:tmpl w:val="7CC88C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535537D"/>
    <w:multiLevelType w:val="hybridMultilevel"/>
    <w:tmpl w:val="EF3A25F2"/>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BE5C00"/>
    <w:multiLevelType w:val="hybridMultilevel"/>
    <w:tmpl w:val="12941398"/>
    <w:lvl w:ilvl="0" w:tplc="34F030A2">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C5D5533"/>
    <w:multiLevelType w:val="hybridMultilevel"/>
    <w:tmpl w:val="DBFCEC6A"/>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04F3EB5"/>
    <w:multiLevelType w:val="hybridMultilevel"/>
    <w:tmpl w:val="B74C9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1B2689"/>
    <w:multiLevelType w:val="hybridMultilevel"/>
    <w:tmpl w:val="1F60F76C"/>
    <w:lvl w:ilvl="0" w:tplc="F894D442">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C53E97"/>
    <w:multiLevelType w:val="hybridMultilevel"/>
    <w:tmpl w:val="ABDCCB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7C43E6"/>
    <w:multiLevelType w:val="hybridMultilevel"/>
    <w:tmpl w:val="045201CE"/>
    <w:lvl w:ilvl="0" w:tplc="A11073C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500D05"/>
    <w:multiLevelType w:val="hybridMultilevel"/>
    <w:tmpl w:val="73AAD27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082461"/>
    <w:multiLevelType w:val="hybridMultilevel"/>
    <w:tmpl w:val="9946956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4F67"/>
    <w:multiLevelType w:val="hybridMultilevel"/>
    <w:tmpl w:val="BCD49E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24F01BE"/>
    <w:multiLevelType w:val="hybridMultilevel"/>
    <w:tmpl w:val="2D349274"/>
    <w:lvl w:ilvl="0" w:tplc="011E3EE8">
      <w:numFmt w:val="bullet"/>
      <w:lvlText w:val="─"/>
      <w:lvlJc w:val="left"/>
      <w:pPr>
        <w:ind w:left="720" w:hanging="360"/>
      </w:pPr>
      <w:rPr>
        <w:rFonts w:ascii="Times New Roman" w:eastAsia="Calibr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4623F2"/>
    <w:multiLevelType w:val="hybridMultilevel"/>
    <w:tmpl w:val="50A66F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7"/>
  </w:num>
  <w:num w:numId="2">
    <w:abstractNumId w:val="22"/>
  </w:num>
  <w:num w:numId="3">
    <w:abstractNumId w:val="24"/>
  </w:num>
  <w:num w:numId="4">
    <w:abstractNumId w:val="12"/>
  </w:num>
  <w:num w:numId="5">
    <w:abstractNumId w:val="4"/>
  </w:num>
  <w:num w:numId="6">
    <w:abstractNumId w:val="26"/>
  </w:num>
  <w:num w:numId="7">
    <w:abstractNumId w:val="20"/>
  </w:num>
  <w:num w:numId="8">
    <w:abstractNumId w:val="27"/>
  </w:num>
  <w:num w:numId="9">
    <w:abstractNumId w:val="8"/>
  </w:num>
  <w:num w:numId="10">
    <w:abstractNumId w:val="23"/>
  </w:num>
  <w:num w:numId="11">
    <w:abstractNumId w:val="1"/>
  </w:num>
  <w:num w:numId="12">
    <w:abstractNumId w:val="5"/>
  </w:num>
  <w:num w:numId="13">
    <w:abstractNumId w:val="16"/>
  </w:num>
  <w:num w:numId="14">
    <w:abstractNumId w:val="0"/>
  </w:num>
  <w:num w:numId="15">
    <w:abstractNumId w:val="28"/>
  </w:num>
  <w:num w:numId="16">
    <w:abstractNumId w:val="21"/>
  </w:num>
  <w:num w:numId="17">
    <w:abstractNumId w:val="15"/>
  </w:num>
  <w:num w:numId="18">
    <w:abstractNumId w:val="3"/>
  </w:num>
  <w:num w:numId="19">
    <w:abstractNumId w:val="10"/>
  </w:num>
  <w:num w:numId="20">
    <w:abstractNumId w:val="14"/>
  </w:num>
  <w:num w:numId="21">
    <w:abstractNumId w:val="6"/>
  </w:num>
  <w:num w:numId="22">
    <w:abstractNumId w:val="18"/>
  </w:num>
  <w:num w:numId="23">
    <w:abstractNumId w:val="9"/>
  </w:num>
  <w:num w:numId="24">
    <w:abstractNumId w:val="13"/>
  </w:num>
  <w:num w:numId="25">
    <w:abstractNumId w:val="7"/>
  </w:num>
  <w:num w:numId="26">
    <w:abstractNumId w:val="11"/>
  </w:num>
  <w:num w:numId="27">
    <w:abstractNumId w:val="19"/>
  </w:num>
  <w:num w:numId="28">
    <w:abstractNumId w:val="2"/>
  </w:num>
  <w:num w:numId="29">
    <w:abstractNumId w:val="2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A5"/>
    <w:rsid w:val="0000391F"/>
    <w:rsid w:val="00033D00"/>
    <w:rsid w:val="0003702F"/>
    <w:rsid w:val="00037D27"/>
    <w:rsid w:val="0004462F"/>
    <w:rsid w:val="00076D6C"/>
    <w:rsid w:val="000779BC"/>
    <w:rsid w:val="000951B2"/>
    <w:rsid w:val="000A0D58"/>
    <w:rsid w:val="000B41A5"/>
    <w:rsid w:val="000D5DA1"/>
    <w:rsid w:val="000E4BB8"/>
    <w:rsid w:val="00101127"/>
    <w:rsid w:val="001036D7"/>
    <w:rsid w:val="00110901"/>
    <w:rsid w:val="0011673C"/>
    <w:rsid w:val="00151747"/>
    <w:rsid w:val="001644A8"/>
    <w:rsid w:val="00164501"/>
    <w:rsid w:val="00172E59"/>
    <w:rsid w:val="0018240C"/>
    <w:rsid w:val="00194BE4"/>
    <w:rsid w:val="001A3134"/>
    <w:rsid w:val="001A63BF"/>
    <w:rsid w:val="001C73E9"/>
    <w:rsid w:val="001D0583"/>
    <w:rsid w:val="001D1BE0"/>
    <w:rsid w:val="001D58B7"/>
    <w:rsid w:val="001D5B29"/>
    <w:rsid w:val="001F3838"/>
    <w:rsid w:val="00207536"/>
    <w:rsid w:val="00220C67"/>
    <w:rsid w:val="00242994"/>
    <w:rsid w:val="0027767E"/>
    <w:rsid w:val="002811EC"/>
    <w:rsid w:val="002979BE"/>
    <w:rsid w:val="002A503C"/>
    <w:rsid w:val="002B5FA8"/>
    <w:rsid w:val="002B7FB9"/>
    <w:rsid w:val="002C00A4"/>
    <w:rsid w:val="002C25D1"/>
    <w:rsid w:val="003B1350"/>
    <w:rsid w:val="003B3915"/>
    <w:rsid w:val="003B710E"/>
    <w:rsid w:val="003D35AC"/>
    <w:rsid w:val="003E0D7C"/>
    <w:rsid w:val="003E378D"/>
    <w:rsid w:val="00406921"/>
    <w:rsid w:val="00427B81"/>
    <w:rsid w:val="0043281C"/>
    <w:rsid w:val="00436094"/>
    <w:rsid w:val="00450295"/>
    <w:rsid w:val="004A7821"/>
    <w:rsid w:val="004C5D6C"/>
    <w:rsid w:val="004D05D1"/>
    <w:rsid w:val="004E6D7B"/>
    <w:rsid w:val="004F5D44"/>
    <w:rsid w:val="0050178A"/>
    <w:rsid w:val="00532351"/>
    <w:rsid w:val="00533A45"/>
    <w:rsid w:val="00552944"/>
    <w:rsid w:val="00581B5C"/>
    <w:rsid w:val="005A477C"/>
    <w:rsid w:val="005A5413"/>
    <w:rsid w:val="005B7E5F"/>
    <w:rsid w:val="005C2D45"/>
    <w:rsid w:val="005F64FB"/>
    <w:rsid w:val="0060765C"/>
    <w:rsid w:val="006255F6"/>
    <w:rsid w:val="0068191E"/>
    <w:rsid w:val="006907BE"/>
    <w:rsid w:val="006A3599"/>
    <w:rsid w:val="006C554A"/>
    <w:rsid w:val="006C6B5C"/>
    <w:rsid w:val="006D45E6"/>
    <w:rsid w:val="0070614E"/>
    <w:rsid w:val="00715DB8"/>
    <w:rsid w:val="00730F01"/>
    <w:rsid w:val="00757077"/>
    <w:rsid w:val="007751BE"/>
    <w:rsid w:val="007767AC"/>
    <w:rsid w:val="00797EC8"/>
    <w:rsid w:val="007B7F4A"/>
    <w:rsid w:val="007D2390"/>
    <w:rsid w:val="007F52F7"/>
    <w:rsid w:val="0080160E"/>
    <w:rsid w:val="00813596"/>
    <w:rsid w:val="008419A9"/>
    <w:rsid w:val="0085278B"/>
    <w:rsid w:val="008541D4"/>
    <w:rsid w:val="0088001D"/>
    <w:rsid w:val="0089613C"/>
    <w:rsid w:val="008A05A5"/>
    <w:rsid w:val="008B5200"/>
    <w:rsid w:val="008B6BEC"/>
    <w:rsid w:val="008E4BC5"/>
    <w:rsid w:val="00900347"/>
    <w:rsid w:val="009159DB"/>
    <w:rsid w:val="009168FB"/>
    <w:rsid w:val="00921DA2"/>
    <w:rsid w:val="00977157"/>
    <w:rsid w:val="00977676"/>
    <w:rsid w:val="00987E77"/>
    <w:rsid w:val="009D7603"/>
    <w:rsid w:val="009E1902"/>
    <w:rsid w:val="009F3525"/>
    <w:rsid w:val="00A02FC4"/>
    <w:rsid w:val="00A0776F"/>
    <w:rsid w:val="00A41B7B"/>
    <w:rsid w:val="00A53028"/>
    <w:rsid w:val="00A8730D"/>
    <w:rsid w:val="00AB64A3"/>
    <w:rsid w:val="00AC717E"/>
    <w:rsid w:val="00B00D15"/>
    <w:rsid w:val="00B029CD"/>
    <w:rsid w:val="00B0455D"/>
    <w:rsid w:val="00B10DCC"/>
    <w:rsid w:val="00B1156C"/>
    <w:rsid w:val="00B14E5C"/>
    <w:rsid w:val="00B32535"/>
    <w:rsid w:val="00B37667"/>
    <w:rsid w:val="00B539A8"/>
    <w:rsid w:val="00B8027C"/>
    <w:rsid w:val="00B9661E"/>
    <w:rsid w:val="00BC350D"/>
    <w:rsid w:val="00BD2596"/>
    <w:rsid w:val="00BF564C"/>
    <w:rsid w:val="00BF740A"/>
    <w:rsid w:val="00C44CB5"/>
    <w:rsid w:val="00C479D9"/>
    <w:rsid w:val="00C5685B"/>
    <w:rsid w:val="00C617BF"/>
    <w:rsid w:val="00C678B9"/>
    <w:rsid w:val="00C8535C"/>
    <w:rsid w:val="00CB0B38"/>
    <w:rsid w:val="00CD4C0D"/>
    <w:rsid w:val="00D23A8A"/>
    <w:rsid w:val="00D2751B"/>
    <w:rsid w:val="00D303E6"/>
    <w:rsid w:val="00D40DD4"/>
    <w:rsid w:val="00D85B54"/>
    <w:rsid w:val="00DA1142"/>
    <w:rsid w:val="00DD64DD"/>
    <w:rsid w:val="00DE2AAC"/>
    <w:rsid w:val="00E14124"/>
    <w:rsid w:val="00E40763"/>
    <w:rsid w:val="00E7454F"/>
    <w:rsid w:val="00E9255B"/>
    <w:rsid w:val="00EA51B9"/>
    <w:rsid w:val="00EB020D"/>
    <w:rsid w:val="00EC1870"/>
    <w:rsid w:val="00EF1B46"/>
    <w:rsid w:val="00F07865"/>
    <w:rsid w:val="00F17E88"/>
    <w:rsid w:val="00F55BF5"/>
    <w:rsid w:val="00F71BF5"/>
    <w:rsid w:val="00FA097B"/>
    <w:rsid w:val="00FA44C9"/>
    <w:rsid w:val="00FE5A46"/>
    <w:rsid w:val="00FF2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672BA1"/>
  <w15:docId w15:val="{4707F8CC-8528-4628-BB2B-51B49E78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51B2"/>
  </w:style>
  <w:style w:type="paragraph" w:styleId="Nadpis2">
    <w:name w:val="heading 2"/>
    <w:basedOn w:val="Normln"/>
    <w:next w:val="Normln"/>
    <w:link w:val="Nadpis2Char"/>
    <w:qFormat/>
    <w:rsid w:val="00552944"/>
    <w:pPr>
      <w:keepNext/>
      <w:spacing w:after="0" w:line="240" w:lineRule="auto"/>
      <w:jc w:val="center"/>
      <w:outlineLvl w:val="1"/>
    </w:pPr>
    <w:rPr>
      <w:rFonts w:ascii="Arial Black" w:eastAsia="Times New Roman" w:hAnsi="Arial Black" w:cs="Times New Roman"/>
      <w:sz w:val="3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A05A5"/>
    <w:pPr>
      <w:ind w:left="720"/>
      <w:contextualSpacing/>
    </w:pPr>
  </w:style>
  <w:style w:type="character" w:styleId="Hypertextovodkaz">
    <w:name w:val="Hyperlink"/>
    <w:basedOn w:val="Standardnpsmoodstavce"/>
    <w:uiPriority w:val="99"/>
    <w:unhideWhenUsed/>
    <w:rsid w:val="00C617BF"/>
    <w:rPr>
      <w:color w:val="0563C1" w:themeColor="hyperlink"/>
      <w:u w:val="single"/>
    </w:rPr>
  </w:style>
  <w:style w:type="paragraph" w:styleId="Textbubliny">
    <w:name w:val="Balloon Text"/>
    <w:basedOn w:val="Normln"/>
    <w:link w:val="TextbublinyChar"/>
    <w:uiPriority w:val="99"/>
    <w:semiHidden/>
    <w:unhideWhenUsed/>
    <w:rsid w:val="005529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2944"/>
    <w:rPr>
      <w:rFonts w:ascii="Segoe UI" w:hAnsi="Segoe UI" w:cs="Segoe UI"/>
      <w:sz w:val="18"/>
      <w:szCs w:val="18"/>
    </w:rPr>
  </w:style>
  <w:style w:type="paragraph" w:styleId="Zhlav">
    <w:name w:val="header"/>
    <w:basedOn w:val="Normln"/>
    <w:link w:val="ZhlavChar"/>
    <w:unhideWhenUsed/>
    <w:rsid w:val="00552944"/>
    <w:pPr>
      <w:tabs>
        <w:tab w:val="center" w:pos="4536"/>
        <w:tab w:val="right" w:pos="9072"/>
      </w:tabs>
      <w:spacing w:after="0" w:line="240" w:lineRule="auto"/>
    </w:pPr>
  </w:style>
  <w:style w:type="character" w:customStyle="1" w:styleId="ZhlavChar">
    <w:name w:val="Záhlaví Char"/>
    <w:basedOn w:val="Standardnpsmoodstavce"/>
    <w:link w:val="Zhlav"/>
    <w:rsid w:val="00552944"/>
  </w:style>
  <w:style w:type="paragraph" w:styleId="Zpat">
    <w:name w:val="footer"/>
    <w:basedOn w:val="Normln"/>
    <w:link w:val="ZpatChar"/>
    <w:uiPriority w:val="99"/>
    <w:unhideWhenUsed/>
    <w:rsid w:val="00552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552944"/>
  </w:style>
  <w:style w:type="character" w:customStyle="1" w:styleId="Nadpis2Char">
    <w:name w:val="Nadpis 2 Char"/>
    <w:basedOn w:val="Standardnpsmoodstavce"/>
    <w:link w:val="Nadpis2"/>
    <w:rsid w:val="00552944"/>
    <w:rPr>
      <w:rFonts w:ascii="Arial Black" w:eastAsia="Times New Roman" w:hAnsi="Arial Black" w:cs="Times New Roman"/>
      <w:sz w:val="36"/>
      <w:szCs w:val="24"/>
      <w:lang w:eastAsia="cs-CZ"/>
    </w:rPr>
  </w:style>
  <w:style w:type="character" w:styleId="Odkaznakoment">
    <w:name w:val="annotation reference"/>
    <w:semiHidden/>
    <w:rsid w:val="00B539A8"/>
    <w:rPr>
      <w:sz w:val="16"/>
      <w:szCs w:val="16"/>
    </w:rPr>
  </w:style>
  <w:style w:type="paragraph" w:styleId="Textkomente">
    <w:name w:val="annotation text"/>
    <w:basedOn w:val="Normln"/>
    <w:link w:val="TextkomenteChar"/>
    <w:semiHidden/>
    <w:rsid w:val="00B539A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539A8"/>
    <w:rPr>
      <w:rFonts w:ascii="Times New Roman" w:eastAsia="Times New Roman" w:hAnsi="Times New Roman" w:cs="Times New Roman"/>
      <w:sz w:val="20"/>
      <w:szCs w:val="20"/>
      <w:lang w:eastAsia="cs-CZ"/>
    </w:rPr>
  </w:style>
  <w:style w:type="paragraph" w:styleId="Zkladntext">
    <w:name w:val="Body Text"/>
    <w:basedOn w:val="Normln"/>
    <w:link w:val="ZkladntextChar"/>
    <w:rsid w:val="003B1350"/>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rsid w:val="003B1350"/>
    <w:rPr>
      <w:rFonts w:ascii="Tahoma" w:eastAsia="Times New Roman" w:hAnsi="Tahoma" w:cs="Tahoma"/>
      <w:b/>
      <w:bCs/>
      <w:i/>
      <w:iCs/>
      <w:sz w:val="32"/>
      <w:szCs w:val="24"/>
      <w:lang w:eastAsia="cs-CZ"/>
    </w:rPr>
  </w:style>
  <w:style w:type="paragraph" w:styleId="Pedmtkomente">
    <w:name w:val="annotation subject"/>
    <w:basedOn w:val="Textkomente"/>
    <w:next w:val="Textkomente"/>
    <w:link w:val="PedmtkomenteChar"/>
    <w:uiPriority w:val="99"/>
    <w:semiHidden/>
    <w:unhideWhenUsed/>
    <w:rsid w:val="002811EC"/>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811EC"/>
    <w:rPr>
      <w:rFonts w:ascii="Times New Roman" w:eastAsia="Times New Roman" w:hAnsi="Times New Roman" w:cs="Times New Roman"/>
      <w:b/>
      <w:bCs/>
      <w:sz w:val="20"/>
      <w:szCs w:val="20"/>
      <w:lang w:eastAsia="cs-CZ"/>
    </w:rPr>
  </w:style>
  <w:style w:type="paragraph" w:customStyle="1" w:styleId="Default">
    <w:name w:val="Default"/>
    <w:rsid w:val="006C554A"/>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797E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97EC8"/>
    <w:rPr>
      <w:sz w:val="20"/>
      <w:szCs w:val="20"/>
    </w:rPr>
  </w:style>
  <w:style w:type="character" w:styleId="Znakapoznpodarou">
    <w:name w:val="footnote reference"/>
    <w:basedOn w:val="Standardnpsmoodstavce"/>
    <w:uiPriority w:val="99"/>
    <w:semiHidden/>
    <w:unhideWhenUsed/>
    <w:rsid w:val="00797EC8"/>
    <w:rPr>
      <w:vertAlign w:val="superscript"/>
    </w:rPr>
  </w:style>
  <w:style w:type="character" w:customStyle="1" w:styleId="FontStyle49">
    <w:name w:val="Font Style49"/>
    <w:uiPriority w:val="99"/>
    <w:qFormat/>
    <w:rsid w:val="00DE2AAC"/>
    <w:rPr>
      <w:rFonts w:ascii="Cambria" w:hAnsi="Cambria"/>
      <w:b/>
      <w:bCs/>
    </w:rPr>
  </w:style>
  <w:style w:type="character" w:styleId="Sledovanodkaz">
    <w:name w:val="FollowedHyperlink"/>
    <w:basedOn w:val="Standardnpsmoodstavce"/>
    <w:uiPriority w:val="99"/>
    <w:semiHidden/>
    <w:unhideWhenUsed/>
    <w:rsid w:val="00A8730D"/>
    <w:rPr>
      <w:color w:val="954F72" w:themeColor="followedHyperlink"/>
      <w:u w:val="single"/>
    </w:rPr>
  </w:style>
  <w:style w:type="character" w:customStyle="1" w:styleId="Nevyeenzmnka1">
    <w:name w:val="Nevyřešená zmínka1"/>
    <w:basedOn w:val="Standardnpsmoodstavce"/>
    <w:uiPriority w:val="99"/>
    <w:semiHidden/>
    <w:unhideWhenUsed/>
    <w:rsid w:val="00F71BF5"/>
    <w:rPr>
      <w:color w:val="605E5C"/>
      <w:shd w:val="clear" w:color="auto" w:fill="E1DFDD"/>
    </w:rPr>
  </w:style>
  <w:style w:type="paragraph" w:styleId="Revize">
    <w:name w:val="Revision"/>
    <w:hidden/>
    <w:uiPriority w:val="99"/>
    <w:semiHidden/>
    <w:rsid w:val="00172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85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karlovarsky.cz/dotace/Stranky/Prehled-dotace.aspx"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tace.kr-karlovarsky.cz/gordic/ginis/app/RAP0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3d0ec63ca7d9128cea5f70133d2d03ef">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0c01bbd926eee5858df2c9c3a44815"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ma:readOnly="false">
      <xsd:simpleType>
        <xsd:restriction base="dms:Unknown"/>
      </xsd:simpleType>
    </xsd:element>
    <xsd:element name="PublishingExpirationDate" ma:index="9" nillable="true" ma:displayName="Datum ukončení plánování" ma:description="" ma:internalName="PublishingExpirationDate" ma:readOnly="fals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544D5-E925-420A-8211-30121E39DE54}">
  <ds:schemaRefs>
    <ds:schemaRef ds:uri="http://schemas.microsoft.com/sharepoint/v3/contenttype/forms"/>
  </ds:schemaRefs>
</ds:datastoreItem>
</file>

<file path=customXml/itemProps2.xml><?xml version="1.0" encoding="utf-8"?>
<ds:datastoreItem xmlns:ds="http://schemas.openxmlformats.org/officeDocument/2006/customXml" ds:itemID="{00FD5DD4-0B89-4DB3-8E89-7981AD1F866B}">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4F582D22-5E4F-4592-84D8-219132FE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4CDEC-4938-4C51-BA12-53E43BD0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1843</Words>
  <Characters>10877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Kolařík Karel</dc:creator>
  <cp:keywords/>
  <dc:description/>
  <cp:lastModifiedBy>Lapešová Jitka</cp:lastModifiedBy>
  <cp:revision>4</cp:revision>
  <cp:lastPrinted>2023-02-01T09:13:00Z</cp:lastPrinted>
  <dcterms:created xsi:type="dcterms:W3CDTF">2024-01-02T07:15:00Z</dcterms:created>
  <dcterms:modified xsi:type="dcterms:W3CDTF">2024-02-28T13:17:00Z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y fmtid="{D5CDD505-2E9C-101B-9397-08002B2CF9AE}" pid="3" name="MigrationSourceURL">
    <vt:lpwstr/>
  </property>
  <property fmtid="{D5CDD505-2E9C-101B-9397-08002B2CF9AE}" pid="4" name="PublishingContact">
    <vt:lpwstr/>
  </property>
  <property fmtid="{D5CDD505-2E9C-101B-9397-08002B2CF9AE}" pid="5" name="PublishingPageContent">
    <vt:lpwstr/>
  </property>
  <property fmtid="{D5CDD505-2E9C-101B-9397-08002B2CF9AE}" pid="6" name="e1a5b98cdd71426dacb6e478c7a5882f">
    <vt:lpwstr/>
  </property>
  <property fmtid="{D5CDD505-2E9C-101B-9397-08002B2CF9AE}" pid="7" name="Order">
    <vt:r8>1893800</vt:r8>
  </property>
  <property fmtid="{D5CDD505-2E9C-101B-9397-08002B2CF9AE}" pid="8" name="PublishingRollupImage">
    <vt:lpwstr/>
  </property>
  <property fmtid="{D5CDD505-2E9C-101B-9397-08002B2CF9AE}" pid="9" name="PublishingContactEmail">
    <vt:lpwstr/>
  </property>
  <property fmtid="{D5CDD505-2E9C-101B-9397-08002B2CF9AE}" pid="10" name="xd_Signature">
    <vt:bool>false</vt:bool>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MigrationSourceURL2">
    <vt:lpwstr/>
  </property>
  <property fmtid="{D5CDD505-2E9C-101B-9397-08002B2CF9AE}" pid="15" name="vti_imgdate">
    <vt:lpwstr/>
  </property>
  <property fmtid="{D5CDD505-2E9C-101B-9397-08002B2CF9AE}" pid="16" name="wic_System_Copyright">
    <vt:lpwstr/>
  </property>
  <property fmtid="{D5CDD505-2E9C-101B-9397-08002B2CF9AE}" pid="17" name="PublishingContactName">
    <vt:lpwstr/>
  </property>
  <property fmtid="{D5CDD505-2E9C-101B-9397-08002B2CF9AE}" pid="18" name="PublishingVariationRelationshipLinkFieldID">
    <vt:lpwstr/>
  </property>
  <property fmtid="{D5CDD505-2E9C-101B-9397-08002B2CF9AE}" pid="19" name="MigrationSourceURL1">
    <vt:lpwstr/>
  </property>
  <property fmtid="{D5CDD505-2E9C-101B-9397-08002B2CF9AE}" pid="20" name="_SourceUrl">
    <vt:lpwstr/>
  </property>
  <property fmtid="{D5CDD505-2E9C-101B-9397-08002B2CF9AE}" pid="21" name="_SharedFileIndex">
    <vt:lpwstr/>
  </property>
  <property fmtid="{D5CDD505-2E9C-101B-9397-08002B2CF9AE}" pid="22" name="Comments">
    <vt:lpwstr/>
  </property>
  <property fmtid="{D5CDD505-2E9C-101B-9397-08002B2CF9AE}" pid="23" name="PublishingPageLayout">
    <vt:lpwstr/>
  </property>
  <property fmtid="{D5CDD505-2E9C-101B-9397-08002B2CF9AE}" pid="24" name="TaxCatchAll">
    <vt:lpwstr/>
  </property>
  <property fmtid="{D5CDD505-2E9C-101B-9397-08002B2CF9AE}" pid="25" name="Wiki Page Categories">
    <vt:lpwstr/>
  </property>
  <property fmtid="{D5CDD505-2E9C-101B-9397-08002B2CF9AE}" pid="26" name="TemplateUrl">
    <vt:lpwstr/>
  </property>
  <property fmtid="{D5CDD505-2E9C-101B-9397-08002B2CF9AE}" pid="27" name="Audience">
    <vt:lpwstr/>
  </property>
</Properties>
</file>